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EC5E5D4" w14:textId="77777777" w:rsidR="00643A66" w:rsidRPr="00F47B6B" w:rsidRDefault="00643A66" w:rsidP="00643A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F47B6B">
        <w:rPr>
          <w:rFonts w:ascii="Times New Roman" w:hAnsi="Times New Roman" w:cs="Times New Roman"/>
          <w:b/>
          <w:bCs/>
          <w:color w:val="002F3C"/>
          <w:sz w:val="28"/>
          <w:szCs w:val="28"/>
        </w:rPr>
        <w:t>Crescer na sala de aula, erguer-se com a História – relato de experiência do ensino fundamental na construção da Consciência Negra na escola.</w:t>
      </w:r>
    </w:p>
    <w:p w14:paraId="5634CCE0" w14:textId="5D4442DC" w:rsidR="00D536D8" w:rsidRPr="00F47B6B" w:rsidRDefault="00D536D8" w:rsidP="00643A66">
      <w:pPr>
        <w:spacing w:line="36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2240AB7C" w14:textId="046AB516" w:rsidR="00674210" w:rsidRPr="00F47B6B" w:rsidRDefault="00643A66" w:rsidP="00643A6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>Ramily Frota Pantoja</w:t>
      </w:r>
      <w:r w:rsidR="00674210" w:rsidRPr="00F47B6B">
        <w:rPr>
          <w:rFonts w:ascii="Times New Roman" w:hAnsi="Times New Roman" w:cs="Times New Roman"/>
          <w:b/>
          <w:bCs/>
          <w:color w:val="002F3C"/>
        </w:rPr>
        <w:t xml:space="preserve"> – </w:t>
      </w:r>
      <w:r w:rsidR="004B1D01" w:rsidRPr="00F47B6B">
        <w:rPr>
          <w:rFonts w:ascii="Times New Roman" w:hAnsi="Times New Roman" w:cs="Times New Roman"/>
          <w:b/>
          <w:bCs/>
          <w:color w:val="002F3C"/>
        </w:rPr>
        <w:t xml:space="preserve">professora </w:t>
      </w:r>
      <w:r w:rsidRPr="00F47B6B">
        <w:rPr>
          <w:rFonts w:ascii="Times New Roman" w:hAnsi="Times New Roman" w:cs="Times New Roman"/>
          <w:b/>
          <w:bCs/>
          <w:color w:val="002F3C"/>
        </w:rPr>
        <w:t>–</w:t>
      </w:r>
      <w:r w:rsidR="004B1D01" w:rsidRPr="00F47B6B">
        <w:rPr>
          <w:rFonts w:ascii="Times New Roman" w:hAnsi="Times New Roman" w:cs="Times New Roman"/>
          <w:b/>
          <w:bCs/>
          <w:color w:val="002F3C"/>
        </w:rPr>
        <w:t xml:space="preserve"> </w:t>
      </w:r>
      <w:r w:rsidRPr="00F47B6B">
        <w:rPr>
          <w:rFonts w:ascii="Times New Roman" w:hAnsi="Times New Roman" w:cs="Times New Roman"/>
          <w:b/>
          <w:bCs/>
          <w:color w:val="002F3C"/>
        </w:rPr>
        <w:t xml:space="preserve">SEDUC- AM </w:t>
      </w:r>
      <w:r w:rsidR="00674210" w:rsidRPr="00F47B6B">
        <w:rPr>
          <w:rFonts w:ascii="Times New Roman" w:hAnsi="Times New Roman" w:cs="Times New Roman"/>
          <w:b/>
          <w:bCs/>
          <w:color w:val="002F3C"/>
        </w:rPr>
        <w:t xml:space="preserve"> –</w:t>
      </w:r>
      <w:r w:rsidRPr="00F47B6B">
        <w:rPr>
          <w:rFonts w:ascii="Times New Roman" w:hAnsi="Times New Roman" w:cs="Times New Roman"/>
          <w:b/>
          <w:bCs/>
          <w:color w:val="002F3C"/>
        </w:rPr>
        <w:t xml:space="preserve"> ramilyfrota@hotmail.com</w:t>
      </w:r>
      <w:r w:rsidR="00674210" w:rsidRPr="00F47B6B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5C66CDB1" w14:textId="40A994C1" w:rsidR="00674210" w:rsidRPr="00F47B6B" w:rsidRDefault="00643A66" w:rsidP="00643A6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 xml:space="preserve">Raphael Handerson Garcia da Silva </w:t>
      </w:r>
      <w:r w:rsidR="00674210" w:rsidRPr="00F47B6B">
        <w:rPr>
          <w:rFonts w:ascii="Times New Roman" w:hAnsi="Times New Roman" w:cs="Times New Roman"/>
          <w:b/>
          <w:bCs/>
          <w:color w:val="002F3C"/>
        </w:rPr>
        <w:t xml:space="preserve">– </w:t>
      </w:r>
      <w:r w:rsidRPr="00F47B6B">
        <w:rPr>
          <w:rFonts w:ascii="Times New Roman" w:hAnsi="Times New Roman" w:cs="Times New Roman"/>
          <w:b/>
          <w:bCs/>
          <w:color w:val="002F3C"/>
        </w:rPr>
        <w:t xml:space="preserve">SEDUC- AM </w:t>
      </w:r>
      <w:r w:rsidR="00911CCC">
        <w:rPr>
          <w:rFonts w:ascii="Times New Roman" w:hAnsi="Times New Roman" w:cs="Times New Roman"/>
          <w:b/>
          <w:bCs/>
          <w:color w:val="002F3C"/>
        </w:rPr>
        <w:t>– 9º ano</w:t>
      </w:r>
      <w:r w:rsidRPr="00F47B6B">
        <w:rPr>
          <w:rFonts w:ascii="Times New Roman" w:hAnsi="Times New Roman" w:cs="Times New Roman"/>
          <w:b/>
          <w:bCs/>
          <w:color w:val="002F3C"/>
        </w:rPr>
        <w:t xml:space="preserve"> – ensino fundamental</w:t>
      </w:r>
    </w:p>
    <w:p w14:paraId="584F6D2A" w14:textId="7F42090F" w:rsidR="004B1D01" w:rsidRPr="00F47B6B" w:rsidRDefault="004B1D01" w:rsidP="00643A6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37FA7AF5" w14:textId="77777777" w:rsidR="00822323" w:rsidRPr="00F47B6B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</w:p>
    <w:p w14:paraId="532C5CA8" w14:textId="0225289F" w:rsidR="007A4F1E" w:rsidRPr="00F47B6B" w:rsidRDefault="007A4F1E" w:rsidP="00822323">
      <w:pPr>
        <w:spacing w:after="0" w:line="240" w:lineRule="auto"/>
        <w:rPr>
          <w:rFonts w:ascii="Times New Roman" w:hAnsi="Times New Roman" w:cs="Times New Roman"/>
          <w:b/>
          <w:bCs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>Eixo 03</w:t>
      </w:r>
      <w:r w:rsidR="00643A66" w:rsidRPr="00F47B6B">
        <w:rPr>
          <w:rFonts w:ascii="Times New Roman" w:hAnsi="Times New Roman" w:cs="Times New Roman"/>
          <w:b/>
          <w:bCs/>
          <w:color w:val="002F3C"/>
        </w:rPr>
        <w:t>: Escola, Cidadania e Cultura: enfrentamentos necessários para/na Amazônia</w:t>
      </w:r>
    </w:p>
    <w:p w14:paraId="03859204" w14:textId="45245FF4" w:rsidR="00EF3058" w:rsidRPr="00F47B6B" w:rsidRDefault="00EF3058" w:rsidP="007A4F1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2FB492AA" w14:textId="662CB5E2" w:rsidR="00B7405F" w:rsidRPr="00F47B6B" w:rsidRDefault="00904730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bookmarkStart w:id="0" w:name="_Hlk208423696"/>
      <w:r w:rsidRPr="00F47B6B">
        <w:rPr>
          <w:rFonts w:ascii="Times New Roman" w:hAnsi="Times New Roman" w:cs="Times New Roman"/>
          <w:b/>
          <w:bCs/>
          <w:color w:val="002F3C"/>
        </w:rPr>
        <w:t>Introdução</w:t>
      </w:r>
      <w:r w:rsidRPr="00F47B6B">
        <w:rPr>
          <w:rFonts w:ascii="Times New Roman" w:hAnsi="Times New Roman" w:cs="Times New Roman"/>
          <w:color w:val="002F3C"/>
        </w:rPr>
        <w:t>:</w:t>
      </w:r>
      <w:r w:rsidR="000C5341" w:rsidRPr="00F47B6B">
        <w:rPr>
          <w:rFonts w:ascii="Times New Roman" w:hAnsi="Times New Roman" w:cs="Times New Roman"/>
          <w:color w:val="002F3C"/>
        </w:rPr>
        <w:t xml:space="preserve"> A escola pode ser apropriada a partir de inúmeros significados por jovens alunos de todas as séries. Ao passo que é lugar formativo e de sociabilidades, podemos esbarrar em situações pontuais ou mesmo dinâmicas violentas. É trabalho cotidiano produzir a escola que queremos e isso não acontece ao largo de disputas. </w:t>
      </w:r>
      <w:r w:rsidR="00C254D2" w:rsidRPr="00F47B6B">
        <w:rPr>
          <w:rFonts w:ascii="Times New Roman" w:hAnsi="Times New Roman" w:cs="Times New Roman"/>
          <w:color w:val="002F3C"/>
        </w:rPr>
        <w:t xml:space="preserve">Discutir racismo na </w:t>
      </w:r>
      <w:r w:rsidR="00395EB7">
        <w:rPr>
          <w:rFonts w:ascii="Times New Roman" w:hAnsi="Times New Roman" w:cs="Times New Roman"/>
          <w:color w:val="002F3C"/>
        </w:rPr>
        <w:t xml:space="preserve">escola </w:t>
      </w:r>
      <w:r w:rsidR="00C254D2" w:rsidRPr="00F47B6B">
        <w:rPr>
          <w:rFonts w:ascii="Times New Roman" w:hAnsi="Times New Roman" w:cs="Times New Roman"/>
          <w:color w:val="002F3C"/>
        </w:rPr>
        <w:t>é produzir presença e permanência de alunos na educação básica</w:t>
      </w:r>
      <w:r w:rsidR="00182D75">
        <w:rPr>
          <w:rFonts w:ascii="Times New Roman" w:hAnsi="Times New Roman" w:cs="Times New Roman"/>
          <w:color w:val="002F3C"/>
        </w:rPr>
        <w:t>,</w:t>
      </w:r>
      <w:r w:rsidR="00C254D2" w:rsidRPr="00F47B6B">
        <w:rPr>
          <w:rFonts w:ascii="Times New Roman" w:hAnsi="Times New Roman" w:cs="Times New Roman"/>
          <w:color w:val="002F3C"/>
        </w:rPr>
        <w:t xml:space="preserve"> produzir direitos</w:t>
      </w:r>
      <w:r w:rsidR="00F47B6B">
        <w:rPr>
          <w:rFonts w:ascii="Times New Roman" w:hAnsi="Times New Roman" w:cs="Times New Roman"/>
          <w:color w:val="002F3C"/>
        </w:rPr>
        <w:t>, compromissos e posturas que</w:t>
      </w:r>
      <w:r w:rsidR="00182D75">
        <w:rPr>
          <w:rFonts w:ascii="Times New Roman" w:hAnsi="Times New Roman" w:cs="Times New Roman"/>
          <w:color w:val="002F3C"/>
        </w:rPr>
        <w:t xml:space="preserve"> também</w:t>
      </w:r>
      <w:r w:rsidR="00F47B6B">
        <w:rPr>
          <w:rFonts w:ascii="Times New Roman" w:hAnsi="Times New Roman" w:cs="Times New Roman"/>
          <w:color w:val="002F3C"/>
        </w:rPr>
        <w:t xml:space="preserve"> são políticas</w:t>
      </w:r>
      <w:r w:rsidR="00225860">
        <w:rPr>
          <w:rFonts w:ascii="Times New Roman" w:hAnsi="Times New Roman" w:cs="Times New Roman"/>
          <w:color w:val="002F3C"/>
        </w:rPr>
        <w:t>.</w:t>
      </w:r>
      <w:r w:rsidR="00237E77">
        <w:rPr>
          <w:rFonts w:ascii="Times New Roman" w:hAnsi="Times New Roman" w:cs="Times New Roman"/>
          <w:color w:val="002F3C"/>
        </w:rPr>
        <w:t xml:space="preserve"> </w:t>
      </w:r>
      <w:r w:rsidR="007A1B28">
        <w:rPr>
          <w:rFonts w:ascii="Times New Roman" w:hAnsi="Times New Roman" w:cs="Times New Roman"/>
          <w:color w:val="002F3C"/>
        </w:rPr>
        <w:t>Apresentamos aqui reflexões da realização do evento sobre a Consciência Negra na escola.</w:t>
      </w:r>
    </w:p>
    <w:p w14:paraId="35244069" w14:textId="77777777" w:rsidR="00B65C63" w:rsidRPr="00F47B6B" w:rsidRDefault="00904730" w:rsidP="00B7405F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 xml:space="preserve">Objetivo: </w:t>
      </w:r>
    </w:p>
    <w:p w14:paraId="3E4D79E2" w14:textId="408AEE71" w:rsidR="00904730" w:rsidRPr="00F47B6B" w:rsidRDefault="00B65C63" w:rsidP="00B65C63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color w:val="002F3C"/>
        </w:rPr>
        <w:t>- Promover a educação democrática e antirracista na escola pública</w:t>
      </w:r>
      <w:r w:rsidR="004B3A28">
        <w:rPr>
          <w:rFonts w:ascii="Times New Roman" w:hAnsi="Times New Roman" w:cs="Times New Roman"/>
          <w:color w:val="002F3C"/>
        </w:rPr>
        <w:t>;</w:t>
      </w:r>
    </w:p>
    <w:p w14:paraId="46D1DFB3" w14:textId="05B403BE" w:rsidR="00B65C63" w:rsidRPr="00F47B6B" w:rsidRDefault="00B65C63" w:rsidP="00B65C63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color w:val="002F3C"/>
        </w:rPr>
        <w:t xml:space="preserve">- Compreender a sociedade a partir de um conhecimento histórico articulado com o Direito à História </w:t>
      </w:r>
    </w:p>
    <w:p w14:paraId="3B51B31D" w14:textId="635147EB" w:rsidR="00904730" w:rsidRPr="00F47B6B" w:rsidRDefault="00904730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 xml:space="preserve">Método: </w:t>
      </w:r>
      <w:r w:rsidR="009F55F0">
        <w:rPr>
          <w:rFonts w:ascii="Times New Roman" w:hAnsi="Times New Roman" w:cs="Times New Roman"/>
          <w:color w:val="002F3C"/>
        </w:rPr>
        <w:t>O</w:t>
      </w:r>
      <w:r w:rsidR="0058437F" w:rsidRPr="00F47B6B">
        <w:rPr>
          <w:rFonts w:ascii="Times New Roman" w:hAnsi="Times New Roman" w:cs="Times New Roman"/>
          <w:color w:val="002F3C"/>
        </w:rPr>
        <w:t xml:space="preserve">s debates sobre questões étnico-raciais estão presentes nos mais diversos conteúdos </w:t>
      </w:r>
      <w:r w:rsidR="009F55F0">
        <w:rPr>
          <w:rFonts w:ascii="Times New Roman" w:hAnsi="Times New Roman" w:cs="Times New Roman"/>
          <w:color w:val="002F3C"/>
        </w:rPr>
        <w:t>de História</w:t>
      </w:r>
      <w:r w:rsidR="0058437F" w:rsidRPr="00F47B6B">
        <w:rPr>
          <w:rFonts w:ascii="Times New Roman" w:hAnsi="Times New Roman" w:cs="Times New Roman"/>
          <w:color w:val="002F3C"/>
        </w:rPr>
        <w:t xml:space="preserve"> ao longo de todo o ano </w:t>
      </w:r>
      <w:r w:rsidR="005E441B" w:rsidRPr="00F47B6B">
        <w:rPr>
          <w:rFonts w:ascii="Times New Roman" w:hAnsi="Times New Roman" w:cs="Times New Roman"/>
          <w:color w:val="002F3C"/>
        </w:rPr>
        <w:t>letivo</w:t>
      </w:r>
      <w:r w:rsidR="0058437F" w:rsidRPr="00F47B6B">
        <w:rPr>
          <w:rFonts w:ascii="Times New Roman" w:hAnsi="Times New Roman" w:cs="Times New Roman"/>
          <w:color w:val="002F3C"/>
        </w:rPr>
        <w:t>, o que contribui para que os estudantes con</w:t>
      </w:r>
      <w:r w:rsidR="00395EB7">
        <w:rPr>
          <w:rFonts w:ascii="Times New Roman" w:hAnsi="Times New Roman" w:cs="Times New Roman"/>
          <w:color w:val="002F3C"/>
        </w:rPr>
        <w:t>struam</w:t>
      </w:r>
      <w:r w:rsidR="0058437F" w:rsidRPr="00F47B6B">
        <w:rPr>
          <w:rFonts w:ascii="Times New Roman" w:hAnsi="Times New Roman" w:cs="Times New Roman"/>
          <w:color w:val="002F3C"/>
        </w:rPr>
        <w:t xml:space="preserve"> uma perspectiva crítica de conhecimento histórico. Para a realização do evento,</w:t>
      </w:r>
      <w:r w:rsidR="00182D75">
        <w:rPr>
          <w:rFonts w:ascii="Times New Roman" w:hAnsi="Times New Roman" w:cs="Times New Roman"/>
          <w:color w:val="002F3C"/>
        </w:rPr>
        <w:t xml:space="preserve"> que acontece partindo de</w:t>
      </w:r>
      <w:r w:rsidR="00E45C63">
        <w:rPr>
          <w:rFonts w:ascii="Times New Roman" w:hAnsi="Times New Roman" w:cs="Times New Roman"/>
          <w:color w:val="002F3C"/>
        </w:rPr>
        <w:t xml:space="preserve"> formação constante</w:t>
      </w:r>
      <w:r w:rsidR="00182D75">
        <w:rPr>
          <w:rFonts w:ascii="Times New Roman" w:hAnsi="Times New Roman" w:cs="Times New Roman"/>
          <w:color w:val="002F3C"/>
        </w:rPr>
        <w:t>, os</w:t>
      </w:r>
      <w:r w:rsidR="0058437F" w:rsidRPr="00F47B6B">
        <w:rPr>
          <w:rFonts w:ascii="Times New Roman" w:hAnsi="Times New Roman" w:cs="Times New Roman"/>
          <w:color w:val="002F3C"/>
        </w:rPr>
        <w:t xml:space="preserve"> professores de história escolheram temas de acordo com discussões que surgiram em sala de aula ao longo do ano, buscando afinidades entre temas e</w:t>
      </w:r>
      <w:r w:rsidR="00B65379">
        <w:rPr>
          <w:rFonts w:ascii="Times New Roman" w:hAnsi="Times New Roman" w:cs="Times New Roman"/>
          <w:color w:val="002F3C"/>
        </w:rPr>
        <w:t xml:space="preserve"> </w:t>
      </w:r>
      <w:r w:rsidR="0058437F" w:rsidRPr="00F47B6B">
        <w:rPr>
          <w:rFonts w:ascii="Times New Roman" w:hAnsi="Times New Roman" w:cs="Times New Roman"/>
          <w:color w:val="002F3C"/>
        </w:rPr>
        <w:t>turma</w:t>
      </w:r>
      <w:r w:rsidR="00B65379">
        <w:rPr>
          <w:rFonts w:ascii="Times New Roman" w:hAnsi="Times New Roman" w:cs="Times New Roman"/>
          <w:color w:val="002F3C"/>
        </w:rPr>
        <w:t>s</w:t>
      </w:r>
      <w:r w:rsidR="0058437F" w:rsidRPr="00F47B6B">
        <w:rPr>
          <w:rFonts w:ascii="Times New Roman" w:hAnsi="Times New Roman" w:cs="Times New Roman"/>
          <w:color w:val="002F3C"/>
        </w:rPr>
        <w:t>, e</w:t>
      </w:r>
      <w:r w:rsidR="00182D75">
        <w:rPr>
          <w:rFonts w:ascii="Times New Roman" w:hAnsi="Times New Roman" w:cs="Times New Roman"/>
          <w:color w:val="002F3C"/>
        </w:rPr>
        <w:t>ntre as quais</w:t>
      </w:r>
      <w:r w:rsidR="00B65379">
        <w:rPr>
          <w:rFonts w:ascii="Times New Roman" w:hAnsi="Times New Roman" w:cs="Times New Roman"/>
          <w:color w:val="002F3C"/>
        </w:rPr>
        <w:t xml:space="preserve"> os</w:t>
      </w:r>
      <w:r w:rsidR="0058437F" w:rsidRPr="00F47B6B">
        <w:rPr>
          <w:rFonts w:ascii="Times New Roman" w:hAnsi="Times New Roman" w:cs="Times New Roman"/>
          <w:color w:val="002F3C"/>
        </w:rPr>
        <w:t xml:space="preserve"> próprios alunos decid</w:t>
      </w:r>
      <w:r w:rsidR="008628A2">
        <w:rPr>
          <w:rFonts w:ascii="Times New Roman" w:hAnsi="Times New Roman" w:cs="Times New Roman"/>
          <w:color w:val="002F3C"/>
        </w:rPr>
        <w:t>iram</w:t>
      </w:r>
      <w:r w:rsidR="0058437F" w:rsidRPr="00F47B6B">
        <w:rPr>
          <w:rFonts w:ascii="Times New Roman" w:hAnsi="Times New Roman" w:cs="Times New Roman"/>
          <w:color w:val="002F3C"/>
        </w:rPr>
        <w:t xml:space="preserve"> o que gostariam de falar</w:t>
      </w:r>
      <w:r w:rsidR="005E441B" w:rsidRPr="00F47B6B">
        <w:rPr>
          <w:rFonts w:ascii="Times New Roman" w:hAnsi="Times New Roman" w:cs="Times New Roman"/>
          <w:color w:val="002F3C"/>
        </w:rPr>
        <w:t xml:space="preserve"> e escreve</w:t>
      </w:r>
      <w:r w:rsidR="008628A2">
        <w:rPr>
          <w:rFonts w:ascii="Times New Roman" w:hAnsi="Times New Roman" w:cs="Times New Roman"/>
          <w:color w:val="002F3C"/>
        </w:rPr>
        <w:t xml:space="preserve">ram </w:t>
      </w:r>
      <w:r w:rsidR="005E441B" w:rsidRPr="00F47B6B">
        <w:rPr>
          <w:rFonts w:ascii="Times New Roman" w:hAnsi="Times New Roman" w:cs="Times New Roman"/>
          <w:color w:val="002F3C"/>
        </w:rPr>
        <w:t>sobre isso. Os textos foram avaliados, receberam contribuição do</w:t>
      </w:r>
      <w:r w:rsidR="008628A2">
        <w:rPr>
          <w:rFonts w:ascii="Times New Roman" w:hAnsi="Times New Roman" w:cs="Times New Roman"/>
          <w:color w:val="002F3C"/>
        </w:rPr>
        <w:t>cente</w:t>
      </w:r>
      <w:r w:rsidR="005E441B" w:rsidRPr="00F47B6B">
        <w:rPr>
          <w:rFonts w:ascii="Times New Roman" w:hAnsi="Times New Roman" w:cs="Times New Roman"/>
          <w:color w:val="002F3C"/>
        </w:rPr>
        <w:t xml:space="preserve"> e </w:t>
      </w:r>
      <w:r w:rsidR="00C040EE" w:rsidRPr="00F47B6B">
        <w:rPr>
          <w:rFonts w:ascii="Times New Roman" w:hAnsi="Times New Roman" w:cs="Times New Roman"/>
          <w:color w:val="002F3C"/>
        </w:rPr>
        <w:t xml:space="preserve">os alunos puderam apresentar seu trabalho para a comunidade escolar reunida na quadra da escola. </w:t>
      </w:r>
    </w:p>
    <w:p w14:paraId="1E4B4DB8" w14:textId="4E96156B" w:rsidR="00904730" w:rsidRPr="00F47B6B" w:rsidRDefault="00904730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>Impacto na Escola e na Comunidade:</w:t>
      </w:r>
      <w:r w:rsidR="005E441B" w:rsidRPr="00F47B6B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1404CE" w:rsidRPr="00F47B6B">
        <w:rPr>
          <w:rFonts w:ascii="Times New Roman" w:hAnsi="Times New Roman" w:cs="Times New Roman"/>
          <w:color w:val="002F3C"/>
        </w:rPr>
        <w:t xml:space="preserve">A elaboração coletiva </w:t>
      </w:r>
      <w:r w:rsidR="00102D6C">
        <w:rPr>
          <w:rFonts w:ascii="Times New Roman" w:hAnsi="Times New Roman" w:cs="Times New Roman"/>
          <w:color w:val="002F3C"/>
        </w:rPr>
        <w:t xml:space="preserve">constrói </w:t>
      </w:r>
      <w:r w:rsidR="001404CE" w:rsidRPr="00F47B6B">
        <w:rPr>
          <w:rFonts w:ascii="Times New Roman" w:hAnsi="Times New Roman" w:cs="Times New Roman"/>
          <w:color w:val="002F3C"/>
        </w:rPr>
        <w:t>posturas e conhecimentos novos</w:t>
      </w:r>
      <w:r w:rsidR="00BA03F0" w:rsidRPr="00F47B6B">
        <w:rPr>
          <w:rFonts w:ascii="Times New Roman" w:hAnsi="Times New Roman" w:cs="Times New Roman"/>
          <w:color w:val="002F3C"/>
        </w:rPr>
        <w:t>.</w:t>
      </w:r>
      <w:r w:rsidR="001404CE" w:rsidRPr="00F47B6B">
        <w:rPr>
          <w:rFonts w:ascii="Times New Roman" w:hAnsi="Times New Roman" w:cs="Times New Roman"/>
          <w:color w:val="002F3C"/>
        </w:rPr>
        <w:t xml:space="preserve"> O evento é encarado por alguns alunos como compromisso político e pessoal. N</w:t>
      </w:r>
      <w:r w:rsidR="00BA03F0" w:rsidRPr="00F47B6B">
        <w:rPr>
          <w:rFonts w:ascii="Times New Roman" w:hAnsi="Times New Roman" w:cs="Times New Roman"/>
          <w:color w:val="002F3C"/>
        </w:rPr>
        <w:t>os dizeres</w:t>
      </w:r>
      <w:r w:rsidR="001404CE" w:rsidRPr="00F47B6B">
        <w:rPr>
          <w:rFonts w:ascii="Times New Roman" w:hAnsi="Times New Roman" w:cs="Times New Roman"/>
          <w:color w:val="002F3C"/>
        </w:rPr>
        <w:t xml:space="preserve"> de Raphael:</w:t>
      </w:r>
      <w:r w:rsidR="005E441B" w:rsidRPr="00F47B6B">
        <w:rPr>
          <w:rFonts w:ascii="Times New Roman" w:hAnsi="Times New Roman" w:cs="Times New Roman"/>
          <w:color w:val="002F3C"/>
        </w:rPr>
        <w:t xml:space="preserve"> </w:t>
      </w:r>
      <w:r w:rsidR="001404CE" w:rsidRPr="00F47B6B">
        <w:rPr>
          <w:rFonts w:ascii="Times New Roman" w:hAnsi="Times New Roman" w:cs="Times New Roman"/>
          <w:color w:val="002F3C"/>
        </w:rPr>
        <w:t>“</w:t>
      </w:r>
      <w:r w:rsidR="005E441B" w:rsidRPr="00F47B6B">
        <w:rPr>
          <w:rFonts w:ascii="Times New Roman" w:hAnsi="Times New Roman" w:cs="Times New Roman"/>
          <w:color w:val="002F3C"/>
        </w:rPr>
        <w:t xml:space="preserve">fui voluntário no evento em dois anos e, particularmente, </w:t>
      </w:r>
      <w:r w:rsidR="005E441B" w:rsidRPr="00F47B6B">
        <w:rPr>
          <w:rFonts w:ascii="Times New Roman" w:hAnsi="Times New Roman" w:cs="Times New Roman"/>
          <w:color w:val="002F3C"/>
        </w:rPr>
        <w:lastRenderedPageBreak/>
        <w:t>encaro como um dever essa participação apresentando</w:t>
      </w:r>
      <w:r w:rsidR="00BA03F0" w:rsidRPr="00F47B6B">
        <w:rPr>
          <w:rFonts w:ascii="Times New Roman" w:hAnsi="Times New Roman" w:cs="Times New Roman"/>
          <w:color w:val="002F3C"/>
        </w:rPr>
        <w:t>. É</w:t>
      </w:r>
      <w:r w:rsidR="001404CE" w:rsidRPr="00F47B6B">
        <w:rPr>
          <w:rFonts w:ascii="Times New Roman" w:hAnsi="Times New Roman" w:cs="Times New Roman"/>
          <w:color w:val="002F3C"/>
        </w:rPr>
        <w:t xml:space="preserve"> importante também como uma forma de compartilhar com os </w:t>
      </w:r>
      <w:r w:rsidR="00BA03F0" w:rsidRPr="00F47B6B">
        <w:rPr>
          <w:rFonts w:ascii="Times New Roman" w:hAnsi="Times New Roman" w:cs="Times New Roman"/>
          <w:color w:val="002F3C"/>
        </w:rPr>
        <w:t>colegas</w:t>
      </w:r>
      <w:r w:rsidR="001404CE" w:rsidRPr="00F47B6B">
        <w:rPr>
          <w:rFonts w:ascii="Times New Roman" w:hAnsi="Times New Roman" w:cs="Times New Roman"/>
          <w:color w:val="002F3C"/>
        </w:rPr>
        <w:t xml:space="preserve"> não apenas o resultado do nosso trabalho, mas também é um momento em que estabelecemos diálogo com toda a comunidade escolar</w:t>
      </w:r>
      <w:r w:rsidR="00BA03F0" w:rsidRPr="00F47B6B">
        <w:rPr>
          <w:rFonts w:ascii="Times New Roman" w:hAnsi="Times New Roman" w:cs="Times New Roman"/>
          <w:color w:val="002F3C"/>
        </w:rPr>
        <w:t xml:space="preserve">  [...] Antes de aceitar participar da apresentação, pensei mais de uma vez, lembrei das vezes em que eu não tive nenhuma referência negra para me sentir seguro e decidi que gostaria de ser a referência</w:t>
      </w:r>
      <w:r w:rsidR="00A76F0B">
        <w:rPr>
          <w:rFonts w:ascii="Times New Roman" w:hAnsi="Times New Roman" w:cs="Times New Roman"/>
          <w:color w:val="002F3C"/>
        </w:rPr>
        <w:t>”.</w:t>
      </w:r>
    </w:p>
    <w:p w14:paraId="599CBEC5" w14:textId="6FD8F484" w:rsidR="00F47B6B" w:rsidRPr="00F47B6B" w:rsidRDefault="00904730" w:rsidP="00F47B6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 xml:space="preserve">Conclusão: </w:t>
      </w:r>
      <w:r w:rsidR="001404CE" w:rsidRPr="00F47B6B">
        <w:rPr>
          <w:rFonts w:ascii="Times New Roman" w:hAnsi="Times New Roman" w:cs="Times New Roman"/>
          <w:color w:val="002F3C"/>
        </w:rPr>
        <w:t xml:space="preserve">A realização anual do evento </w:t>
      </w:r>
      <w:r w:rsidR="00225860">
        <w:rPr>
          <w:rFonts w:ascii="Times New Roman" w:hAnsi="Times New Roman" w:cs="Times New Roman"/>
          <w:color w:val="002F3C"/>
        </w:rPr>
        <w:t>tem apontado</w:t>
      </w:r>
      <w:r w:rsidR="001404CE" w:rsidRPr="00F47B6B">
        <w:rPr>
          <w:rFonts w:ascii="Times New Roman" w:hAnsi="Times New Roman" w:cs="Times New Roman"/>
          <w:color w:val="002F3C"/>
        </w:rPr>
        <w:t xml:space="preserve"> efeitos no modo como os alunos tratam do tem</w:t>
      </w:r>
      <w:r w:rsidR="00865142">
        <w:rPr>
          <w:rFonts w:ascii="Times New Roman" w:hAnsi="Times New Roman" w:cs="Times New Roman"/>
          <w:color w:val="002F3C"/>
        </w:rPr>
        <w:t>a.</w:t>
      </w:r>
      <w:r w:rsidR="001404CE" w:rsidRPr="00F47B6B">
        <w:rPr>
          <w:rFonts w:ascii="Times New Roman" w:hAnsi="Times New Roman" w:cs="Times New Roman"/>
          <w:color w:val="002F3C"/>
        </w:rPr>
        <w:t xml:space="preserve"> </w:t>
      </w:r>
      <w:r w:rsidR="00F47B6B" w:rsidRPr="00F47B6B">
        <w:rPr>
          <w:rFonts w:ascii="Times New Roman" w:hAnsi="Times New Roman" w:cs="Times New Roman"/>
          <w:color w:val="002F3C"/>
        </w:rPr>
        <w:t>Construímos um espaço em que perspectivas de diversos alunos são acolhidas, problematizadas e aguçadas, conferindo outros sentidos</w:t>
      </w:r>
      <w:r w:rsidR="00911CCC">
        <w:rPr>
          <w:rFonts w:ascii="Times New Roman" w:hAnsi="Times New Roman" w:cs="Times New Roman"/>
          <w:color w:val="002F3C"/>
        </w:rPr>
        <w:t xml:space="preserve"> à educação</w:t>
      </w:r>
      <w:r w:rsidR="00D74B31">
        <w:rPr>
          <w:rFonts w:ascii="Times New Roman" w:hAnsi="Times New Roman" w:cs="Times New Roman"/>
          <w:color w:val="002F3C"/>
        </w:rPr>
        <w:t xml:space="preserve"> com</w:t>
      </w:r>
      <w:r w:rsidR="00F47B6B" w:rsidRPr="00F47B6B">
        <w:rPr>
          <w:rFonts w:ascii="Times New Roman" w:hAnsi="Times New Roman" w:cs="Times New Roman"/>
          <w:color w:val="002F3C"/>
        </w:rPr>
        <w:t xml:space="preserve"> encontros e articulação de saberes, fazendo da sala de aula não uma realidade paralela e monolítica, mas sim permeada de conflitos pois a realidade e a história também são conflituosas. </w:t>
      </w:r>
    </w:p>
    <w:p w14:paraId="0E164B21" w14:textId="1871DC9B" w:rsidR="00D9086E" w:rsidRPr="00F47B6B" w:rsidRDefault="00904730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 xml:space="preserve">Referências bibliográficas: </w:t>
      </w:r>
      <w:bookmarkEnd w:id="0"/>
    </w:p>
    <w:p w14:paraId="234A2B4B" w14:textId="77777777" w:rsidR="00D9086E" w:rsidRPr="00F47B6B" w:rsidRDefault="00D9086E" w:rsidP="00D9086E">
      <w:pPr>
        <w:spacing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F47B6B">
        <w:rPr>
          <w:rFonts w:ascii="Times New Roman" w:hAnsi="Times New Roman" w:cs="Times New Roman"/>
          <w:color w:val="002F3C"/>
        </w:rPr>
        <w:t>FREIRE, PAULO. Educação como prática da liberdade [recurso eletrônico] 1. ed. Rio de Janeiro: Paz e Terra, 2015</w:t>
      </w:r>
    </w:p>
    <w:p w14:paraId="619CDE9A" w14:textId="1C0F5EA9" w:rsidR="00D9086E" w:rsidRPr="00F47B6B" w:rsidRDefault="00D9086E" w:rsidP="00D9086E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F47B6B">
        <w:rPr>
          <w:rFonts w:ascii="Times New Roman" w:hAnsi="Times New Roman" w:cs="Times New Roman"/>
          <w:color w:val="002F3C"/>
        </w:rPr>
        <w:t>SILVA, MARCOS. Entre o espelho e a janela (ensino fundamental e o direito à história). In: Projeto História, São Paulo, n.54 pp.139-161, set-dez. 2016</w:t>
      </w:r>
    </w:p>
    <w:sectPr w:rsidR="00D9086E" w:rsidRPr="00F47B6B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6B19" w14:textId="77777777" w:rsidR="006F3D01" w:rsidRDefault="006F3D01" w:rsidP="00D61F18">
      <w:pPr>
        <w:spacing w:after="0" w:line="240" w:lineRule="auto"/>
      </w:pPr>
      <w:r>
        <w:separator/>
      </w:r>
    </w:p>
  </w:endnote>
  <w:endnote w:type="continuationSeparator" w:id="0">
    <w:p w14:paraId="0CB3B0D2" w14:textId="77777777" w:rsidR="006F3D01" w:rsidRDefault="006F3D01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FBC4" w14:textId="77777777" w:rsidR="006F3D01" w:rsidRDefault="006F3D01" w:rsidP="00D61F18">
      <w:pPr>
        <w:spacing w:after="0" w:line="240" w:lineRule="auto"/>
      </w:pPr>
      <w:r>
        <w:separator/>
      </w:r>
    </w:p>
  </w:footnote>
  <w:footnote w:type="continuationSeparator" w:id="0">
    <w:p w14:paraId="49E91D5B" w14:textId="77777777" w:rsidR="006F3D01" w:rsidRDefault="006F3D01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663B9"/>
    <w:rsid w:val="00095A79"/>
    <w:rsid w:val="000C5341"/>
    <w:rsid w:val="00102D6C"/>
    <w:rsid w:val="001404CE"/>
    <w:rsid w:val="001750B6"/>
    <w:rsid w:val="00182D75"/>
    <w:rsid w:val="001B6ECA"/>
    <w:rsid w:val="00225860"/>
    <w:rsid w:val="00237E77"/>
    <w:rsid w:val="00364C95"/>
    <w:rsid w:val="00395EB7"/>
    <w:rsid w:val="00450EA5"/>
    <w:rsid w:val="00493CF4"/>
    <w:rsid w:val="004A45FD"/>
    <w:rsid w:val="004B1D01"/>
    <w:rsid w:val="004B3A28"/>
    <w:rsid w:val="004B646F"/>
    <w:rsid w:val="004C5576"/>
    <w:rsid w:val="004D6E26"/>
    <w:rsid w:val="00512070"/>
    <w:rsid w:val="00520890"/>
    <w:rsid w:val="005239FA"/>
    <w:rsid w:val="0058437F"/>
    <w:rsid w:val="005E441B"/>
    <w:rsid w:val="0063142D"/>
    <w:rsid w:val="00642304"/>
    <w:rsid w:val="00643A66"/>
    <w:rsid w:val="00646DC9"/>
    <w:rsid w:val="006655C8"/>
    <w:rsid w:val="00674210"/>
    <w:rsid w:val="006F3D01"/>
    <w:rsid w:val="007119D8"/>
    <w:rsid w:val="00716C99"/>
    <w:rsid w:val="00734F8B"/>
    <w:rsid w:val="007441E2"/>
    <w:rsid w:val="00780F74"/>
    <w:rsid w:val="007838DA"/>
    <w:rsid w:val="007A1B28"/>
    <w:rsid w:val="007A4F09"/>
    <w:rsid w:val="007A4F1E"/>
    <w:rsid w:val="007B29E8"/>
    <w:rsid w:val="007F07DB"/>
    <w:rsid w:val="00822323"/>
    <w:rsid w:val="008628A2"/>
    <w:rsid w:val="00865142"/>
    <w:rsid w:val="00873070"/>
    <w:rsid w:val="00904730"/>
    <w:rsid w:val="009054CA"/>
    <w:rsid w:val="00911CCC"/>
    <w:rsid w:val="00920782"/>
    <w:rsid w:val="00964F52"/>
    <w:rsid w:val="00990F61"/>
    <w:rsid w:val="009F2F7E"/>
    <w:rsid w:val="009F55F0"/>
    <w:rsid w:val="00A7608B"/>
    <w:rsid w:val="00A76F0B"/>
    <w:rsid w:val="00AA1F10"/>
    <w:rsid w:val="00AF29B1"/>
    <w:rsid w:val="00B65379"/>
    <w:rsid w:val="00B65C63"/>
    <w:rsid w:val="00B7405F"/>
    <w:rsid w:val="00B83CB5"/>
    <w:rsid w:val="00BA03F0"/>
    <w:rsid w:val="00C040EE"/>
    <w:rsid w:val="00C1690B"/>
    <w:rsid w:val="00C254D2"/>
    <w:rsid w:val="00C82AF9"/>
    <w:rsid w:val="00C87D7F"/>
    <w:rsid w:val="00C91957"/>
    <w:rsid w:val="00CC2FC7"/>
    <w:rsid w:val="00D1393F"/>
    <w:rsid w:val="00D536D8"/>
    <w:rsid w:val="00D61F18"/>
    <w:rsid w:val="00D74B31"/>
    <w:rsid w:val="00D9086E"/>
    <w:rsid w:val="00DB23B7"/>
    <w:rsid w:val="00E45C63"/>
    <w:rsid w:val="00E95A76"/>
    <w:rsid w:val="00EF3058"/>
    <w:rsid w:val="00F02637"/>
    <w:rsid w:val="00F47B6B"/>
    <w:rsid w:val="00F92589"/>
    <w:rsid w:val="00FE22C2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608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608B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A76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Ramily Frota</cp:lastModifiedBy>
  <cp:revision>3</cp:revision>
  <cp:lastPrinted>2025-06-10T18:30:00Z</cp:lastPrinted>
  <dcterms:created xsi:type="dcterms:W3CDTF">2025-09-11T01:40:00Z</dcterms:created>
  <dcterms:modified xsi:type="dcterms:W3CDTF">2025-09-11T01:46:00Z</dcterms:modified>
</cp:coreProperties>
</file>