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09AD" w14:textId="77777777" w:rsidR="003C563B" w:rsidRPr="004E7FD7" w:rsidRDefault="009A30EC">
      <w:pPr>
        <w:pStyle w:val="Ttulo"/>
        <w:rPr>
          <w:rFonts w:ascii="Avenir Book" w:hAnsi="Avenir Book"/>
        </w:rPr>
      </w:pPr>
      <w:r w:rsidRPr="004E7FD7">
        <w:rPr>
          <w:rFonts w:ascii="Avenir Book" w:hAnsi="Avenir Book"/>
          <w:noProof/>
          <w:lang w:val="pt-BR"/>
        </w:rPr>
        <w:drawing>
          <wp:anchor distT="0" distB="0" distL="0" distR="0" simplePos="0" relativeHeight="251658240" behindDoc="0" locked="0" layoutInCell="1" allowOverlap="1" wp14:anchorId="598615CD" wp14:editId="07FF4479">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9"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3C5ED73D" w14:textId="77777777" w:rsidR="003C563B" w:rsidRPr="004E7FD7" w:rsidRDefault="003C563B">
      <w:pPr>
        <w:pStyle w:val="Ttulo"/>
        <w:rPr>
          <w:rFonts w:ascii="Avenir Book" w:hAnsi="Avenir Book"/>
        </w:rPr>
      </w:pPr>
    </w:p>
    <w:p w14:paraId="1D740B24" w14:textId="77777777" w:rsidR="003C563B" w:rsidRPr="004E7FD7" w:rsidRDefault="003C563B">
      <w:pPr>
        <w:pStyle w:val="Ttulo"/>
        <w:rPr>
          <w:rFonts w:ascii="Avenir Book" w:hAnsi="Avenir Book"/>
        </w:rPr>
      </w:pPr>
    </w:p>
    <w:p w14:paraId="07DC1E9A" w14:textId="77777777" w:rsidR="003C563B" w:rsidRPr="004E7FD7" w:rsidRDefault="003C563B">
      <w:pPr>
        <w:pStyle w:val="Ttulo"/>
        <w:rPr>
          <w:rFonts w:ascii="Avenir Book" w:hAnsi="Avenir Book"/>
        </w:rPr>
      </w:pPr>
    </w:p>
    <w:p w14:paraId="228EA81A" w14:textId="77777777" w:rsidR="003C563B" w:rsidRPr="004E7FD7" w:rsidRDefault="003C563B">
      <w:pPr>
        <w:pStyle w:val="Ttulo"/>
        <w:rPr>
          <w:rFonts w:ascii="Avenir Book" w:hAnsi="Avenir Book"/>
        </w:rPr>
      </w:pPr>
    </w:p>
    <w:p w14:paraId="55D3C316" w14:textId="77777777" w:rsidR="003C563B" w:rsidRPr="004E7FD7" w:rsidRDefault="003C563B">
      <w:pPr>
        <w:pStyle w:val="Ttulo"/>
        <w:rPr>
          <w:rFonts w:ascii="Avenir Book" w:hAnsi="Avenir Book"/>
        </w:rPr>
      </w:pPr>
    </w:p>
    <w:p w14:paraId="37F0146F" w14:textId="77777777" w:rsidR="003C563B" w:rsidRPr="004E7FD7" w:rsidRDefault="003C563B">
      <w:pPr>
        <w:pStyle w:val="Ttulo"/>
        <w:rPr>
          <w:rFonts w:ascii="Avenir Book" w:hAnsi="Avenir Book"/>
        </w:rPr>
      </w:pPr>
    </w:p>
    <w:p w14:paraId="104CC051" w14:textId="77777777" w:rsidR="003C563B" w:rsidRPr="004E7FD7" w:rsidRDefault="003C563B">
      <w:pPr>
        <w:pStyle w:val="Ttulo"/>
        <w:rPr>
          <w:rFonts w:ascii="Avenir Book" w:hAnsi="Avenir Book"/>
          <w:sz w:val="20"/>
          <w:szCs w:val="20"/>
        </w:rPr>
      </w:pPr>
    </w:p>
    <w:p w14:paraId="6B7A9CAB" w14:textId="77777777" w:rsidR="007F198C" w:rsidRPr="004E7FD7" w:rsidRDefault="007F198C" w:rsidP="00796D6E">
      <w:pPr>
        <w:jc w:val="center"/>
        <w:rPr>
          <w:rFonts w:ascii="Avenir Book" w:eastAsia="Arial" w:hAnsi="Avenir Book"/>
          <w:b/>
          <w:bCs/>
          <w:sz w:val="24"/>
          <w:szCs w:val="24"/>
        </w:rPr>
      </w:pPr>
      <w:bookmarkStart w:id="0" w:name="_heading=h.gjdgxs" w:colFirst="0" w:colLast="0"/>
      <w:bookmarkEnd w:id="0"/>
    </w:p>
    <w:p w14:paraId="59D943A1" w14:textId="014DC46F" w:rsidR="002120BC" w:rsidRPr="004E7FD7" w:rsidRDefault="00EF292B" w:rsidP="002120BC">
      <w:pPr>
        <w:jc w:val="center"/>
        <w:rPr>
          <w:rFonts w:ascii="Avenir Book" w:hAnsi="Avenir Book"/>
          <w:b/>
          <w:sz w:val="24"/>
          <w:szCs w:val="24"/>
        </w:rPr>
      </w:pPr>
      <w:bookmarkStart w:id="1" w:name="_Hlk101732219"/>
      <w:r w:rsidRPr="004E7FD7">
        <w:rPr>
          <w:rFonts w:ascii="Avenir Book" w:hAnsi="Avenir Book"/>
          <w:b/>
          <w:sz w:val="24"/>
          <w:szCs w:val="24"/>
        </w:rPr>
        <w:t xml:space="preserve">O </w:t>
      </w:r>
      <w:r>
        <w:rPr>
          <w:rFonts w:ascii="Avenir Book" w:hAnsi="Avenir Book"/>
          <w:b/>
          <w:sz w:val="24"/>
          <w:szCs w:val="24"/>
        </w:rPr>
        <w:t>P</w:t>
      </w:r>
      <w:r w:rsidRPr="004E7FD7">
        <w:rPr>
          <w:rFonts w:ascii="Avenir Book" w:hAnsi="Avenir Book"/>
          <w:b/>
          <w:sz w:val="24"/>
          <w:szCs w:val="24"/>
        </w:rPr>
        <w:t xml:space="preserve">ÓS-GOLPE E O </w:t>
      </w:r>
      <w:r>
        <w:rPr>
          <w:rFonts w:ascii="Avenir Book" w:hAnsi="Avenir Book"/>
          <w:b/>
          <w:sz w:val="24"/>
          <w:szCs w:val="24"/>
        </w:rPr>
        <w:t>‘</w:t>
      </w:r>
      <w:r w:rsidRPr="004E7FD7">
        <w:rPr>
          <w:rFonts w:ascii="Avenir Book" w:hAnsi="Avenir Book"/>
          <w:b/>
          <w:sz w:val="24"/>
          <w:szCs w:val="24"/>
        </w:rPr>
        <w:t>DES-</w:t>
      </w:r>
      <w:r>
        <w:rPr>
          <w:rFonts w:ascii="Avenir Book" w:hAnsi="Avenir Book"/>
          <w:b/>
          <w:sz w:val="24"/>
          <w:szCs w:val="24"/>
        </w:rPr>
        <w:t>E</w:t>
      </w:r>
      <w:r w:rsidRPr="004E7FD7">
        <w:rPr>
          <w:rFonts w:ascii="Avenir Book" w:hAnsi="Avenir Book"/>
          <w:b/>
          <w:sz w:val="24"/>
          <w:szCs w:val="24"/>
        </w:rPr>
        <w:t>NFRENTAMENTO</w:t>
      </w:r>
      <w:r>
        <w:rPr>
          <w:rFonts w:ascii="Avenir Book" w:hAnsi="Avenir Book"/>
          <w:b/>
          <w:sz w:val="24"/>
          <w:szCs w:val="24"/>
        </w:rPr>
        <w:t>’</w:t>
      </w:r>
      <w:r w:rsidRPr="004E7FD7">
        <w:rPr>
          <w:rFonts w:ascii="Avenir Book" w:hAnsi="Avenir Book"/>
          <w:b/>
          <w:sz w:val="24"/>
          <w:szCs w:val="24"/>
        </w:rPr>
        <w:t xml:space="preserve"> DA </w:t>
      </w:r>
      <w:r>
        <w:rPr>
          <w:rFonts w:ascii="Avenir Book" w:hAnsi="Avenir Book"/>
          <w:b/>
          <w:sz w:val="24"/>
          <w:szCs w:val="24"/>
        </w:rPr>
        <w:t>I</w:t>
      </w:r>
      <w:r w:rsidRPr="004E7FD7">
        <w:rPr>
          <w:rFonts w:ascii="Avenir Book" w:hAnsi="Avenir Book"/>
          <w:b/>
          <w:sz w:val="24"/>
          <w:szCs w:val="24"/>
        </w:rPr>
        <w:t xml:space="preserve">NSEGURANÇA </w:t>
      </w:r>
      <w:r>
        <w:rPr>
          <w:rFonts w:ascii="Avenir Book" w:hAnsi="Avenir Book"/>
          <w:b/>
          <w:sz w:val="24"/>
          <w:szCs w:val="24"/>
        </w:rPr>
        <w:t>A</w:t>
      </w:r>
      <w:r w:rsidRPr="004E7FD7">
        <w:rPr>
          <w:rFonts w:ascii="Avenir Book" w:hAnsi="Avenir Book"/>
          <w:b/>
          <w:sz w:val="24"/>
          <w:szCs w:val="24"/>
        </w:rPr>
        <w:t xml:space="preserve">LIMENTAR </w:t>
      </w:r>
      <w:r>
        <w:rPr>
          <w:rFonts w:ascii="Avenir Book" w:hAnsi="Avenir Book"/>
          <w:b/>
          <w:sz w:val="24"/>
          <w:szCs w:val="24"/>
        </w:rPr>
        <w:t>DURANTE A</w:t>
      </w:r>
      <w:r w:rsidRPr="004E7FD7">
        <w:rPr>
          <w:rFonts w:ascii="Avenir Book" w:hAnsi="Avenir Book"/>
          <w:b/>
          <w:sz w:val="24"/>
          <w:szCs w:val="24"/>
        </w:rPr>
        <w:t xml:space="preserve"> PANDEMIA DO CORONAVÍRUS NO BRASIL</w:t>
      </w:r>
    </w:p>
    <w:bookmarkEnd w:id="1"/>
    <w:p w14:paraId="7F046CE6" w14:textId="77777777" w:rsidR="007F198C" w:rsidRPr="004E7FD7" w:rsidRDefault="007F198C" w:rsidP="00796D6E">
      <w:pPr>
        <w:jc w:val="center"/>
        <w:rPr>
          <w:rFonts w:ascii="Avenir Book" w:eastAsia="Arial" w:hAnsi="Avenir Book"/>
          <w:sz w:val="24"/>
          <w:szCs w:val="24"/>
        </w:rPr>
      </w:pPr>
    </w:p>
    <w:p w14:paraId="67D2A598" w14:textId="77777777" w:rsidR="007F198C" w:rsidRPr="004E7FD7" w:rsidRDefault="007F198C" w:rsidP="00BE6DF4">
      <w:pPr>
        <w:ind w:hanging="2"/>
        <w:jc w:val="center"/>
        <w:rPr>
          <w:rFonts w:ascii="Avenir Book" w:eastAsia="Arial" w:hAnsi="Avenir Book" w:cs="Arial"/>
          <w:sz w:val="24"/>
          <w:szCs w:val="24"/>
        </w:rPr>
      </w:pPr>
    </w:p>
    <w:p w14:paraId="1727A3BE" w14:textId="204B71CF" w:rsidR="007F198C" w:rsidRPr="00EF292B" w:rsidRDefault="00A5467A" w:rsidP="0057471D">
      <w:pPr>
        <w:ind w:hanging="2"/>
        <w:jc w:val="center"/>
        <w:rPr>
          <w:rFonts w:ascii="Avenir Book" w:eastAsia="Arial" w:hAnsi="Avenir Book" w:cs="Arial"/>
          <w:sz w:val="24"/>
          <w:szCs w:val="24"/>
        </w:rPr>
      </w:pPr>
      <w:r w:rsidRPr="00EF292B">
        <w:rPr>
          <w:rFonts w:ascii="Avenir Book" w:eastAsia="Arial" w:hAnsi="Avenir Book" w:cs="Arial"/>
          <w:sz w:val="24"/>
          <w:szCs w:val="24"/>
        </w:rPr>
        <w:t>Milena de Oliveira Evangelista</w:t>
      </w:r>
      <w:r w:rsidR="003435DF" w:rsidRPr="00EF292B">
        <w:rPr>
          <w:rStyle w:val="Refdenotaderodap"/>
          <w:rFonts w:ascii="Avenir Book" w:eastAsia="Arial" w:hAnsi="Avenir Book" w:cs="Arial"/>
          <w:sz w:val="24"/>
          <w:szCs w:val="24"/>
        </w:rPr>
        <w:footnoteReference w:id="1"/>
      </w:r>
      <w:r w:rsidR="004D5414" w:rsidRPr="00EF292B">
        <w:rPr>
          <w:rFonts w:ascii="Avenir Book" w:eastAsia="Arial" w:hAnsi="Avenir Book" w:cs="Arial"/>
          <w:sz w:val="24"/>
          <w:szCs w:val="24"/>
        </w:rPr>
        <w:t xml:space="preserve"> Sérgio Sauer</w:t>
      </w:r>
      <w:r w:rsidR="00E74A96">
        <w:rPr>
          <w:rStyle w:val="Refdenotaderodap"/>
          <w:rFonts w:ascii="Avenir Book" w:eastAsia="Arial" w:hAnsi="Avenir Book" w:cs="Arial"/>
          <w:sz w:val="24"/>
          <w:szCs w:val="24"/>
        </w:rPr>
        <w:footnoteReference w:id="2"/>
      </w:r>
    </w:p>
    <w:p w14:paraId="66C17C99" w14:textId="77777777" w:rsidR="00BE6DF4" w:rsidRPr="00EF292B" w:rsidRDefault="00BE6DF4" w:rsidP="00BE6DF4">
      <w:pPr>
        <w:ind w:hanging="2"/>
        <w:rPr>
          <w:rFonts w:ascii="Avenir Book" w:eastAsia="Arial" w:hAnsi="Avenir Book" w:cs="Arial"/>
          <w:sz w:val="24"/>
          <w:szCs w:val="24"/>
        </w:rPr>
      </w:pPr>
    </w:p>
    <w:p w14:paraId="27D5EBD9" w14:textId="77777777" w:rsidR="00BE6DF4" w:rsidRPr="00EF292B" w:rsidRDefault="00BE6DF4" w:rsidP="00BE6DF4">
      <w:pPr>
        <w:ind w:hanging="2"/>
        <w:rPr>
          <w:rFonts w:ascii="Avenir Book" w:eastAsia="Arial" w:hAnsi="Avenir Book" w:cs="Arial"/>
          <w:sz w:val="24"/>
          <w:szCs w:val="24"/>
        </w:rPr>
      </w:pPr>
    </w:p>
    <w:p w14:paraId="54C5BDBF" w14:textId="77777777" w:rsidR="007F198C" w:rsidRPr="00EF292B" w:rsidRDefault="002120BC" w:rsidP="007F198C">
      <w:pPr>
        <w:ind w:hanging="2"/>
        <w:rPr>
          <w:rFonts w:ascii="Avenir Book" w:eastAsia="Arial" w:hAnsi="Avenir Book" w:cs="Arial"/>
          <w:sz w:val="24"/>
          <w:szCs w:val="24"/>
        </w:rPr>
      </w:pPr>
      <w:r w:rsidRPr="00EF292B">
        <w:rPr>
          <w:rFonts w:ascii="Avenir Book" w:eastAsia="Arial" w:hAnsi="Avenir Book" w:cs="Arial"/>
          <w:b/>
          <w:sz w:val="24"/>
          <w:szCs w:val="24"/>
        </w:rPr>
        <w:t>GT 9</w:t>
      </w:r>
      <w:r w:rsidR="007F198C" w:rsidRPr="00EF292B">
        <w:rPr>
          <w:rFonts w:ascii="Avenir Book" w:eastAsia="Arial" w:hAnsi="Avenir Book" w:cs="Arial"/>
          <w:b/>
          <w:sz w:val="24"/>
          <w:szCs w:val="24"/>
        </w:rPr>
        <w:t>:</w:t>
      </w:r>
      <w:r w:rsidR="007F198C" w:rsidRPr="00EF292B">
        <w:rPr>
          <w:rFonts w:ascii="Avenir Book" w:eastAsia="Arial" w:hAnsi="Avenir Book" w:cs="Arial"/>
          <w:sz w:val="24"/>
          <w:szCs w:val="24"/>
        </w:rPr>
        <w:t xml:space="preserve"> </w:t>
      </w:r>
      <w:r w:rsidRPr="00EF292B">
        <w:rPr>
          <w:rFonts w:ascii="Avenir Book" w:eastAsia="Arial" w:hAnsi="Avenir Book" w:cs="Arial"/>
          <w:sz w:val="24"/>
          <w:szCs w:val="24"/>
        </w:rPr>
        <w:t>Políticas públicas, segurança alimentar e combate à fome.</w:t>
      </w:r>
    </w:p>
    <w:p w14:paraId="410D2107" w14:textId="77777777" w:rsidR="007F198C" w:rsidRPr="00EF292B" w:rsidRDefault="007F198C" w:rsidP="007F198C">
      <w:pPr>
        <w:tabs>
          <w:tab w:val="left" w:pos="3544"/>
        </w:tabs>
        <w:spacing w:line="360" w:lineRule="auto"/>
        <w:ind w:hanging="2"/>
        <w:jc w:val="center"/>
        <w:rPr>
          <w:rFonts w:ascii="Avenir Book" w:eastAsia="Arial" w:hAnsi="Avenir Book" w:cs="Arial"/>
          <w:sz w:val="24"/>
          <w:szCs w:val="24"/>
        </w:rPr>
      </w:pPr>
    </w:p>
    <w:p w14:paraId="2FB8DED0" w14:textId="77777777" w:rsidR="007F198C" w:rsidRPr="00EF292B" w:rsidRDefault="007F198C" w:rsidP="007F198C">
      <w:pPr>
        <w:tabs>
          <w:tab w:val="left" w:pos="3544"/>
        </w:tabs>
        <w:spacing w:line="360" w:lineRule="auto"/>
        <w:ind w:hanging="2"/>
        <w:jc w:val="center"/>
        <w:rPr>
          <w:rFonts w:ascii="Avenir Book" w:eastAsia="Arial" w:hAnsi="Avenir Book" w:cs="Arial"/>
          <w:sz w:val="24"/>
          <w:szCs w:val="24"/>
        </w:rPr>
      </w:pPr>
    </w:p>
    <w:p w14:paraId="6248A029" w14:textId="77777777" w:rsidR="007F198C" w:rsidRPr="004E7FD7" w:rsidRDefault="007F198C" w:rsidP="007F198C">
      <w:pPr>
        <w:ind w:hanging="2"/>
        <w:jc w:val="center"/>
        <w:rPr>
          <w:rFonts w:ascii="Avenir Book" w:eastAsia="Arial" w:hAnsi="Avenir Book" w:cs="Arial"/>
          <w:b/>
          <w:sz w:val="24"/>
          <w:szCs w:val="24"/>
        </w:rPr>
      </w:pPr>
      <w:r w:rsidRPr="004E7FD7">
        <w:rPr>
          <w:rFonts w:ascii="Avenir Book" w:eastAsia="Arial" w:hAnsi="Avenir Book" w:cs="Arial"/>
          <w:b/>
          <w:sz w:val="24"/>
          <w:szCs w:val="24"/>
        </w:rPr>
        <w:t xml:space="preserve">RESUMO </w:t>
      </w:r>
    </w:p>
    <w:p w14:paraId="7E976D78" w14:textId="03061A63" w:rsidR="00537320" w:rsidRDefault="003E052F" w:rsidP="003E052F">
      <w:pPr>
        <w:ind w:hanging="2"/>
        <w:jc w:val="both"/>
        <w:rPr>
          <w:rFonts w:ascii="Avenir Book" w:eastAsia="Arial" w:hAnsi="Avenir Book" w:cs="Arial"/>
          <w:sz w:val="24"/>
          <w:szCs w:val="24"/>
        </w:rPr>
      </w:pPr>
      <w:r w:rsidRPr="00C607C4">
        <w:rPr>
          <w:rFonts w:ascii="Avenir Book" w:eastAsia="Arial" w:hAnsi="Avenir Book" w:cs="Arial"/>
          <w:sz w:val="24"/>
          <w:szCs w:val="24"/>
        </w:rPr>
        <w:t xml:space="preserve">O tema da </w:t>
      </w:r>
      <w:r w:rsidR="00C607C4" w:rsidRPr="00C607C4">
        <w:rPr>
          <w:rFonts w:ascii="Avenir Book" w:eastAsia="Arial" w:hAnsi="Avenir Book" w:cs="Arial"/>
          <w:sz w:val="24"/>
          <w:szCs w:val="24"/>
        </w:rPr>
        <w:t>s</w:t>
      </w:r>
      <w:r w:rsidRPr="00C607C4">
        <w:rPr>
          <w:rFonts w:ascii="Avenir Book" w:eastAsia="Arial" w:hAnsi="Avenir Book" w:cs="Arial"/>
          <w:sz w:val="24"/>
          <w:szCs w:val="24"/>
        </w:rPr>
        <w:t xml:space="preserve">egurança </w:t>
      </w:r>
      <w:r w:rsidR="00C607C4" w:rsidRPr="00C607C4">
        <w:rPr>
          <w:rFonts w:ascii="Avenir Book" w:eastAsia="Arial" w:hAnsi="Avenir Book" w:cs="Arial"/>
          <w:sz w:val="24"/>
          <w:szCs w:val="24"/>
        </w:rPr>
        <w:t>a</w:t>
      </w:r>
      <w:r w:rsidRPr="00C607C4">
        <w:rPr>
          <w:rFonts w:ascii="Avenir Book" w:eastAsia="Arial" w:hAnsi="Avenir Book" w:cs="Arial"/>
          <w:sz w:val="24"/>
          <w:szCs w:val="24"/>
        </w:rPr>
        <w:t>limentar</w:t>
      </w:r>
      <w:r w:rsidR="00D97FD6" w:rsidRPr="00C607C4">
        <w:rPr>
          <w:rFonts w:ascii="Avenir Book" w:eastAsia="Arial" w:hAnsi="Avenir Book" w:cs="Arial"/>
          <w:sz w:val="24"/>
          <w:szCs w:val="24"/>
        </w:rPr>
        <w:t xml:space="preserve"> </w:t>
      </w:r>
      <w:r w:rsidRPr="00C607C4">
        <w:rPr>
          <w:rFonts w:ascii="Avenir Book" w:eastAsia="Arial" w:hAnsi="Avenir Book" w:cs="Arial"/>
          <w:sz w:val="24"/>
          <w:szCs w:val="24"/>
        </w:rPr>
        <w:t>e do combate à fome t</w:t>
      </w:r>
      <w:r w:rsidR="00C607C4" w:rsidRPr="00C607C4">
        <w:rPr>
          <w:rFonts w:ascii="Avenir Book" w:eastAsia="Arial" w:hAnsi="Avenir Book" w:cs="Arial"/>
          <w:sz w:val="24"/>
          <w:szCs w:val="24"/>
        </w:rPr>
        <w:t>e</w:t>
      </w:r>
      <w:r w:rsidRPr="00C607C4">
        <w:rPr>
          <w:rFonts w:ascii="Avenir Book" w:eastAsia="Arial" w:hAnsi="Avenir Book" w:cs="Arial"/>
          <w:sz w:val="24"/>
          <w:szCs w:val="24"/>
        </w:rPr>
        <w:t>m adquirido força nos últimos tempo</w:t>
      </w:r>
      <w:r w:rsidR="00DC2E27" w:rsidRPr="00C607C4">
        <w:rPr>
          <w:rFonts w:ascii="Avenir Book" w:eastAsia="Arial" w:hAnsi="Avenir Book" w:cs="Arial"/>
          <w:sz w:val="24"/>
          <w:szCs w:val="24"/>
        </w:rPr>
        <w:t>s</w:t>
      </w:r>
      <w:r w:rsidRPr="00C607C4">
        <w:rPr>
          <w:rFonts w:ascii="Avenir Book" w:eastAsia="Arial" w:hAnsi="Avenir Book" w:cs="Arial"/>
          <w:sz w:val="24"/>
          <w:szCs w:val="24"/>
        </w:rPr>
        <w:t xml:space="preserve">, </w:t>
      </w:r>
      <w:r w:rsidR="00C607C4" w:rsidRPr="00C607C4">
        <w:rPr>
          <w:rFonts w:ascii="Avenir Book" w:eastAsia="Arial" w:hAnsi="Avenir Book" w:cs="Arial"/>
          <w:sz w:val="24"/>
          <w:szCs w:val="24"/>
        </w:rPr>
        <w:t xml:space="preserve">agravado </w:t>
      </w:r>
      <w:r w:rsidR="00D069B8">
        <w:rPr>
          <w:rFonts w:ascii="Avenir Book" w:eastAsia="Arial" w:hAnsi="Avenir Book" w:cs="Arial"/>
          <w:sz w:val="24"/>
          <w:szCs w:val="24"/>
        </w:rPr>
        <w:t xml:space="preserve">pela </w:t>
      </w:r>
      <w:r w:rsidRPr="00C607C4">
        <w:rPr>
          <w:rFonts w:ascii="Avenir Book" w:eastAsia="Arial" w:hAnsi="Avenir Book" w:cs="Arial"/>
          <w:sz w:val="24"/>
          <w:szCs w:val="24"/>
        </w:rPr>
        <w:t>pandemia, que resultou em fechamentos de comércio, menor mobilização de recursos</w:t>
      </w:r>
      <w:r w:rsidR="00D069B8">
        <w:rPr>
          <w:rFonts w:ascii="Avenir Book" w:eastAsia="Arial" w:hAnsi="Avenir Book" w:cs="Arial"/>
          <w:sz w:val="24"/>
          <w:szCs w:val="24"/>
        </w:rPr>
        <w:t>, desemprego, perda de renda,</w:t>
      </w:r>
      <w:r w:rsidRPr="00C607C4">
        <w:rPr>
          <w:rFonts w:ascii="Avenir Book" w:eastAsia="Arial" w:hAnsi="Avenir Book" w:cs="Arial"/>
          <w:sz w:val="24"/>
          <w:szCs w:val="24"/>
        </w:rPr>
        <w:t xml:space="preserve"> etc. </w:t>
      </w:r>
      <w:r w:rsidR="00D069B8">
        <w:rPr>
          <w:rFonts w:ascii="Avenir Book" w:eastAsia="Arial" w:hAnsi="Avenir Book" w:cs="Arial"/>
          <w:sz w:val="24"/>
          <w:szCs w:val="24"/>
        </w:rPr>
        <w:t>P</w:t>
      </w:r>
      <w:r w:rsidRPr="00C607C4">
        <w:rPr>
          <w:rFonts w:ascii="Avenir Book" w:eastAsia="Arial" w:hAnsi="Avenir Book" w:cs="Arial"/>
          <w:sz w:val="24"/>
          <w:szCs w:val="24"/>
        </w:rPr>
        <w:t xml:space="preserve">ara </w:t>
      </w:r>
      <w:r w:rsidR="00D97FD6" w:rsidRPr="00C607C4">
        <w:rPr>
          <w:rFonts w:ascii="Avenir Book" w:eastAsia="Arial" w:hAnsi="Avenir Book" w:cs="Arial"/>
          <w:sz w:val="24"/>
          <w:szCs w:val="24"/>
        </w:rPr>
        <w:t xml:space="preserve">além das consequências trazidas pelo isolamento social, deve-se também observar de que maneira os Estados Nacionais conduziram a situação durante </w:t>
      </w:r>
      <w:r w:rsidR="00D069B8">
        <w:rPr>
          <w:rFonts w:ascii="Avenir Book" w:eastAsia="Arial" w:hAnsi="Avenir Book" w:cs="Arial"/>
          <w:sz w:val="24"/>
          <w:szCs w:val="24"/>
        </w:rPr>
        <w:t>a pandemia</w:t>
      </w:r>
      <w:r w:rsidR="00D97FD6" w:rsidRPr="00C607C4">
        <w:rPr>
          <w:rFonts w:ascii="Avenir Book" w:eastAsia="Arial" w:hAnsi="Avenir Book" w:cs="Arial"/>
          <w:sz w:val="24"/>
          <w:szCs w:val="24"/>
        </w:rPr>
        <w:t>, expandi</w:t>
      </w:r>
      <w:r w:rsidR="00D069B8">
        <w:rPr>
          <w:rFonts w:ascii="Avenir Book" w:eastAsia="Arial" w:hAnsi="Avenir Book" w:cs="Arial"/>
          <w:sz w:val="24"/>
          <w:szCs w:val="24"/>
        </w:rPr>
        <w:t>ndo</w:t>
      </w:r>
      <w:r w:rsidR="00D97FD6" w:rsidRPr="00C607C4">
        <w:rPr>
          <w:rFonts w:ascii="Avenir Book" w:eastAsia="Arial" w:hAnsi="Avenir Book" w:cs="Arial"/>
          <w:sz w:val="24"/>
          <w:szCs w:val="24"/>
        </w:rPr>
        <w:t xml:space="preserve"> </w:t>
      </w:r>
      <w:r w:rsidR="00D069B8">
        <w:rPr>
          <w:rFonts w:ascii="Avenir Book" w:eastAsia="Arial" w:hAnsi="Avenir Book" w:cs="Arial"/>
          <w:sz w:val="24"/>
          <w:szCs w:val="24"/>
        </w:rPr>
        <w:t>a</w:t>
      </w:r>
      <w:r w:rsidR="00D97FD6" w:rsidRPr="00C607C4">
        <w:rPr>
          <w:rFonts w:ascii="Avenir Book" w:eastAsia="Arial" w:hAnsi="Avenir Book" w:cs="Arial"/>
          <w:sz w:val="24"/>
          <w:szCs w:val="24"/>
        </w:rPr>
        <w:t xml:space="preserve"> análise para o campo político. </w:t>
      </w:r>
      <w:r w:rsidR="00D069B8">
        <w:rPr>
          <w:rFonts w:ascii="Avenir Book" w:eastAsia="Arial" w:hAnsi="Avenir Book" w:cs="Arial"/>
          <w:sz w:val="24"/>
          <w:szCs w:val="24"/>
        </w:rPr>
        <w:t>O</w:t>
      </w:r>
      <w:r w:rsidR="00D97FD6" w:rsidRPr="00C607C4">
        <w:rPr>
          <w:rFonts w:ascii="Avenir Book" w:eastAsia="Arial" w:hAnsi="Avenir Book" w:cs="Arial"/>
          <w:sz w:val="24"/>
          <w:szCs w:val="24"/>
        </w:rPr>
        <w:t xml:space="preserve"> artigo apresenta dados e uma historicização evidenci</w:t>
      </w:r>
      <w:r w:rsidR="00D069B8">
        <w:rPr>
          <w:rFonts w:ascii="Avenir Book" w:eastAsia="Arial" w:hAnsi="Avenir Book" w:cs="Arial"/>
          <w:sz w:val="24"/>
          <w:szCs w:val="24"/>
        </w:rPr>
        <w:t>ando</w:t>
      </w:r>
      <w:r w:rsidR="00D97FD6" w:rsidRPr="00C607C4">
        <w:rPr>
          <w:rFonts w:ascii="Avenir Book" w:eastAsia="Arial" w:hAnsi="Avenir Book" w:cs="Arial"/>
          <w:sz w:val="24"/>
          <w:szCs w:val="24"/>
        </w:rPr>
        <w:t xml:space="preserve"> que, apesar das políticas restritivas adotadas mundialmente por conta do vírus, o Brasil </w:t>
      </w:r>
      <w:r w:rsidR="00D069B8">
        <w:rPr>
          <w:rFonts w:ascii="Avenir Book" w:eastAsia="Arial" w:hAnsi="Avenir Book" w:cs="Arial"/>
          <w:sz w:val="24"/>
          <w:szCs w:val="24"/>
        </w:rPr>
        <w:t>sofreu</w:t>
      </w:r>
      <w:r w:rsidR="00D97FD6" w:rsidRPr="00C607C4">
        <w:rPr>
          <w:rFonts w:ascii="Avenir Book" w:eastAsia="Arial" w:hAnsi="Avenir Book" w:cs="Arial"/>
          <w:sz w:val="24"/>
          <w:szCs w:val="24"/>
        </w:rPr>
        <w:t xml:space="preserve"> um </w:t>
      </w:r>
      <w:r w:rsidR="00D069B8">
        <w:rPr>
          <w:rFonts w:ascii="Avenir Book" w:eastAsia="Arial" w:hAnsi="Avenir Book" w:cs="Arial"/>
          <w:sz w:val="24"/>
          <w:szCs w:val="24"/>
        </w:rPr>
        <w:t xml:space="preserve">grave </w:t>
      </w:r>
      <w:r w:rsidR="00D97FD6" w:rsidRPr="00C607C4">
        <w:rPr>
          <w:rFonts w:ascii="Avenir Book" w:eastAsia="Arial" w:hAnsi="Avenir Book" w:cs="Arial"/>
          <w:sz w:val="24"/>
          <w:szCs w:val="24"/>
        </w:rPr>
        <w:t xml:space="preserve">desmantelamento de políticas públicas </w:t>
      </w:r>
      <w:r w:rsidR="00D069B8">
        <w:rPr>
          <w:rFonts w:ascii="Avenir Book" w:eastAsia="Arial" w:hAnsi="Avenir Book" w:cs="Arial"/>
          <w:sz w:val="24"/>
          <w:szCs w:val="24"/>
        </w:rPr>
        <w:t xml:space="preserve">que eram </w:t>
      </w:r>
      <w:r w:rsidR="00D97FD6" w:rsidRPr="00C607C4">
        <w:rPr>
          <w:rFonts w:ascii="Avenir Book" w:eastAsia="Arial" w:hAnsi="Avenir Book" w:cs="Arial"/>
          <w:sz w:val="24"/>
          <w:szCs w:val="24"/>
        </w:rPr>
        <w:t xml:space="preserve">voltadas para o combate à fome desde o </w:t>
      </w:r>
      <w:r w:rsidR="00D97FD6" w:rsidRPr="00C607C4">
        <w:rPr>
          <w:rFonts w:ascii="Avenir Book" w:eastAsia="Arial" w:hAnsi="Avenir Book" w:cs="Arial"/>
          <w:i/>
          <w:sz w:val="24"/>
          <w:szCs w:val="24"/>
        </w:rPr>
        <w:t xml:space="preserve">impeachment </w:t>
      </w:r>
      <w:r w:rsidR="00D97FD6" w:rsidRPr="00C607C4">
        <w:rPr>
          <w:rFonts w:ascii="Avenir Book" w:eastAsia="Arial" w:hAnsi="Avenir Book" w:cs="Arial"/>
          <w:sz w:val="24"/>
          <w:szCs w:val="24"/>
        </w:rPr>
        <w:t>da presidenta Dilma Rousseff</w:t>
      </w:r>
      <w:r w:rsidR="00D069B8">
        <w:rPr>
          <w:rFonts w:ascii="Avenir Book" w:eastAsia="Arial" w:hAnsi="Avenir Book" w:cs="Arial"/>
          <w:sz w:val="24"/>
          <w:szCs w:val="24"/>
        </w:rPr>
        <w:t xml:space="preserve"> em 2016.</w:t>
      </w:r>
      <w:r w:rsidR="00D97FD6" w:rsidRPr="00C607C4">
        <w:rPr>
          <w:rFonts w:ascii="Avenir Book" w:eastAsia="Arial" w:hAnsi="Avenir Book" w:cs="Arial"/>
          <w:sz w:val="24"/>
          <w:szCs w:val="24"/>
        </w:rPr>
        <w:t xml:space="preserve"> </w:t>
      </w:r>
      <w:r w:rsidR="00D069B8">
        <w:rPr>
          <w:rFonts w:ascii="Avenir Book" w:eastAsia="Arial" w:hAnsi="Avenir Book" w:cs="Arial"/>
          <w:sz w:val="24"/>
          <w:szCs w:val="24"/>
        </w:rPr>
        <w:t xml:space="preserve">Esses dados </w:t>
      </w:r>
      <w:r w:rsidR="00D97FD6" w:rsidRPr="00C607C4">
        <w:rPr>
          <w:rFonts w:ascii="Avenir Book" w:eastAsia="Arial" w:hAnsi="Avenir Book" w:cs="Arial"/>
          <w:sz w:val="24"/>
          <w:szCs w:val="24"/>
        </w:rPr>
        <w:t>demonstra</w:t>
      </w:r>
      <w:r w:rsidR="00D069B8">
        <w:rPr>
          <w:rFonts w:ascii="Avenir Book" w:eastAsia="Arial" w:hAnsi="Avenir Book" w:cs="Arial"/>
          <w:sz w:val="24"/>
          <w:szCs w:val="24"/>
        </w:rPr>
        <w:t>m</w:t>
      </w:r>
      <w:r w:rsidR="00D97FD6" w:rsidRPr="00C607C4">
        <w:rPr>
          <w:rFonts w:ascii="Avenir Book" w:eastAsia="Arial" w:hAnsi="Avenir Book" w:cs="Arial"/>
          <w:sz w:val="24"/>
          <w:szCs w:val="24"/>
        </w:rPr>
        <w:t xml:space="preserve"> a </w:t>
      </w:r>
      <w:r w:rsidR="00D069B8">
        <w:rPr>
          <w:rFonts w:ascii="Avenir Book" w:eastAsia="Arial" w:hAnsi="Avenir Book" w:cs="Arial"/>
          <w:sz w:val="24"/>
          <w:szCs w:val="24"/>
        </w:rPr>
        <w:t>destruição de políticas</w:t>
      </w:r>
      <w:r w:rsidR="004007BF">
        <w:rPr>
          <w:rFonts w:ascii="Avenir Book" w:eastAsia="Arial" w:hAnsi="Avenir Book" w:cs="Arial"/>
          <w:sz w:val="24"/>
          <w:szCs w:val="24"/>
        </w:rPr>
        <w:t xml:space="preserve"> públicas, inclusive</w:t>
      </w:r>
      <w:r w:rsidR="00D069B8">
        <w:rPr>
          <w:rFonts w:ascii="Avenir Book" w:eastAsia="Arial" w:hAnsi="Avenir Book" w:cs="Arial"/>
          <w:sz w:val="24"/>
          <w:szCs w:val="24"/>
        </w:rPr>
        <w:t xml:space="preserve"> </w:t>
      </w:r>
      <w:r w:rsidR="004007BF">
        <w:rPr>
          <w:rFonts w:ascii="Avenir Book" w:eastAsia="Arial" w:hAnsi="Avenir Book" w:cs="Arial"/>
          <w:sz w:val="24"/>
          <w:szCs w:val="24"/>
        </w:rPr>
        <w:t xml:space="preserve">as voltadas </w:t>
      </w:r>
      <w:r w:rsidR="00537320">
        <w:rPr>
          <w:rFonts w:ascii="Avenir Book" w:eastAsia="Arial" w:hAnsi="Avenir Book" w:cs="Arial"/>
          <w:sz w:val="24"/>
          <w:szCs w:val="24"/>
        </w:rPr>
        <w:t>para o campo</w:t>
      </w:r>
      <w:r w:rsidR="004007BF">
        <w:rPr>
          <w:rFonts w:ascii="Avenir Book" w:eastAsia="Arial" w:hAnsi="Avenir Book" w:cs="Arial"/>
          <w:sz w:val="24"/>
          <w:szCs w:val="24"/>
        </w:rPr>
        <w:t>,</w:t>
      </w:r>
      <w:r w:rsidR="00537320">
        <w:rPr>
          <w:rFonts w:ascii="Avenir Book" w:eastAsia="Arial" w:hAnsi="Avenir Book" w:cs="Arial"/>
          <w:sz w:val="24"/>
          <w:szCs w:val="24"/>
        </w:rPr>
        <w:t xml:space="preserve"> </w:t>
      </w:r>
      <w:r w:rsidR="00D069B8">
        <w:rPr>
          <w:rFonts w:ascii="Avenir Book" w:eastAsia="Arial" w:hAnsi="Avenir Book" w:cs="Arial"/>
          <w:sz w:val="24"/>
          <w:szCs w:val="24"/>
        </w:rPr>
        <w:t xml:space="preserve">e a </w:t>
      </w:r>
      <w:r w:rsidR="00D97FD6" w:rsidRPr="00C607C4">
        <w:rPr>
          <w:rFonts w:ascii="Avenir Book" w:eastAsia="Arial" w:hAnsi="Avenir Book" w:cs="Arial"/>
          <w:sz w:val="24"/>
          <w:szCs w:val="24"/>
        </w:rPr>
        <w:t>natureza das</w:t>
      </w:r>
      <w:r w:rsidR="004007BF">
        <w:rPr>
          <w:rFonts w:ascii="Avenir Book" w:eastAsia="Arial" w:hAnsi="Avenir Book" w:cs="Arial"/>
          <w:sz w:val="24"/>
          <w:szCs w:val="24"/>
        </w:rPr>
        <w:t xml:space="preserve"> ‘</w:t>
      </w:r>
      <w:r w:rsidR="00D069B8">
        <w:rPr>
          <w:rFonts w:ascii="Avenir Book" w:eastAsia="Arial" w:hAnsi="Avenir Book" w:cs="Arial"/>
          <w:sz w:val="24"/>
          <w:szCs w:val="24"/>
        </w:rPr>
        <w:t>soluções</w:t>
      </w:r>
      <w:r w:rsidR="004007BF">
        <w:rPr>
          <w:rFonts w:ascii="Avenir Book" w:eastAsia="Arial" w:hAnsi="Avenir Book" w:cs="Arial"/>
          <w:sz w:val="24"/>
          <w:szCs w:val="24"/>
        </w:rPr>
        <w:t>’</w:t>
      </w:r>
      <w:r w:rsidR="00D069B8" w:rsidRPr="00C607C4">
        <w:rPr>
          <w:rFonts w:ascii="Avenir Book" w:eastAsia="Arial" w:hAnsi="Avenir Book" w:cs="Arial"/>
          <w:sz w:val="24"/>
          <w:szCs w:val="24"/>
        </w:rPr>
        <w:t xml:space="preserve"> </w:t>
      </w:r>
      <w:r w:rsidR="004007BF">
        <w:rPr>
          <w:rFonts w:ascii="Avenir Book" w:eastAsia="Arial" w:hAnsi="Avenir Book" w:cs="Arial"/>
          <w:sz w:val="24"/>
          <w:szCs w:val="24"/>
        </w:rPr>
        <w:t xml:space="preserve">no enfrentamento à </w:t>
      </w:r>
      <w:r w:rsidR="00D069B8">
        <w:rPr>
          <w:rFonts w:ascii="Avenir Book" w:eastAsia="Arial" w:hAnsi="Avenir Book" w:cs="Arial"/>
          <w:sz w:val="24"/>
          <w:szCs w:val="24"/>
        </w:rPr>
        <w:t xml:space="preserve">insegurança </w:t>
      </w:r>
      <w:r w:rsidR="00D97FD6" w:rsidRPr="00C607C4">
        <w:rPr>
          <w:rFonts w:ascii="Avenir Book" w:eastAsia="Arial" w:hAnsi="Avenir Book" w:cs="Arial"/>
          <w:sz w:val="24"/>
          <w:szCs w:val="24"/>
        </w:rPr>
        <w:t>alimentar</w:t>
      </w:r>
      <w:r w:rsidR="00D069B8">
        <w:rPr>
          <w:rFonts w:ascii="Avenir Book" w:eastAsia="Arial" w:hAnsi="Avenir Book" w:cs="Arial"/>
          <w:sz w:val="24"/>
          <w:szCs w:val="24"/>
        </w:rPr>
        <w:t>,</w:t>
      </w:r>
      <w:r w:rsidR="00D97FD6" w:rsidRPr="00C607C4">
        <w:rPr>
          <w:rFonts w:ascii="Avenir Book" w:eastAsia="Arial" w:hAnsi="Avenir Book" w:cs="Arial"/>
          <w:sz w:val="24"/>
          <w:szCs w:val="24"/>
        </w:rPr>
        <w:t xml:space="preserve"> mais voltada</w:t>
      </w:r>
      <w:r w:rsidR="00D069B8">
        <w:rPr>
          <w:rFonts w:ascii="Avenir Book" w:eastAsia="Arial" w:hAnsi="Avenir Book" w:cs="Arial"/>
          <w:sz w:val="24"/>
          <w:szCs w:val="24"/>
        </w:rPr>
        <w:t>s</w:t>
      </w:r>
      <w:r w:rsidR="00D97FD6" w:rsidRPr="00C607C4">
        <w:rPr>
          <w:rFonts w:ascii="Avenir Book" w:eastAsia="Arial" w:hAnsi="Avenir Book" w:cs="Arial"/>
          <w:sz w:val="24"/>
          <w:szCs w:val="24"/>
        </w:rPr>
        <w:t xml:space="preserve"> para a neoliberalização</w:t>
      </w:r>
      <w:r w:rsidR="004007BF">
        <w:rPr>
          <w:rFonts w:ascii="Avenir Book" w:eastAsia="Arial" w:hAnsi="Avenir Book" w:cs="Arial"/>
          <w:sz w:val="24"/>
          <w:szCs w:val="24"/>
        </w:rPr>
        <w:t xml:space="preserve"> dos recursos</w:t>
      </w:r>
      <w:r w:rsidR="00D97FD6" w:rsidRPr="00C607C4">
        <w:rPr>
          <w:rFonts w:ascii="Avenir Book" w:eastAsia="Arial" w:hAnsi="Avenir Book" w:cs="Arial"/>
          <w:sz w:val="24"/>
          <w:szCs w:val="24"/>
        </w:rPr>
        <w:t xml:space="preserve">, </w:t>
      </w:r>
      <w:r w:rsidR="00D069B8">
        <w:rPr>
          <w:rFonts w:ascii="Avenir Book" w:eastAsia="Arial" w:hAnsi="Avenir Book" w:cs="Arial"/>
          <w:sz w:val="24"/>
          <w:szCs w:val="24"/>
        </w:rPr>
        <w:t xml:space="preserve">especialmente </w:t>
      </w:r>
      <w:r w:rsidR="00537320">
        <w:rPr>
          <w:rFonts w:ascii="Avenir Book" w:eastAsia="Arial" w:hAnsi="Avenir Book" w:cs="Arial"/>
          <w:sz w:val="24"/>
          <w:szCs w:val="24"/>
        </w:rPr>
        <w:t>após 2019, sendo apenas agravado pel</w:t>
      </w:r>
      <w:r w:rsidR="00D97FD6" w:rsidRPr="00C607C4">
        <w:rPr>
          <w:rFonts w:ascii="Avenir Book" w:eastAsia="Arial" w:hAnsi="Avenir Book" w:cs="Arial"/>
          <w:sz w:val="24"/>
          <w:szCs w:val="24"/>
        </w:rPr>
        <w:t>a pandemia.</w:t>
      </w:r>
    </w:p>
    <w:p w14:paraId="1735337E" w14:textId="1C2EF00E" w:rsidR="007F198C" w:rsidRPr="00C607C4" w:rsidRDefault="007F198C" w:rsidP="003E052F">
      <w:pPr>
        <w:ind w:hanging="2"/>
        <w:jc w:val="both"/>
        <w:rPr>
          <w:rFonts w:ascii="Avenir Book" w:eastAsia="Arial" w:hAnsi="Avenir Book" w:cs="Arial"/>
          <w:sz w:val="24"/>
          <w:szCs w:val="24"/>
        </w:rPr>
      </w:pPr>
    </w:p>
    <w:p w14:paraId="6F052025" w14:textId="176B2960" w:rsidR="007F198C" w:rsidRPr="00C607C4" w:rsidRDefault="007F198C" w:rsidP="007F198C">
      <w:pPr>
        <w:ind w:hanging="2"/>
        <w:jc w:val="both"/>
        <w:rPr>
          <w:rFonts w:ascii="Avenir Book" w:eastAsia="Arial" w:hAnsi="Avenir Book" w:cs="Arial"/>
          <w:sz w:val="24"/>
          <w:szCs w:val="24"/>
        </w:rPr>
      </w:pPr>
      <w:r w:rsidRPr="00970AED">
        <w:rPr>
          <w:rFonts w:ascii="Avenir Book" w:eastAsia="Arial" w:hAnsi="Avenir Book" w:cs="Arial"/>
          <w:b/>
          <w:bCs/>
          <w:sz w:val="24"/>
          <w:szCs w:val="24"/>
        </w:rPr>
        <w:t>Palavras-chave</w:t>
      </w:r>
      <w:r w:rsidRPr="00C607C4">
        <w:rPr>
          <w:rFonts w:ascii="Avenir Book" w:eastAsia="Arial" w:hAnsi="Avenir Book" w:cs="Arial"/>
          <w:sz w:val="24"/>
          <w:szCs w:val="24"/>
        </w:rPr>
        <w:t xml:space="preserve">: </w:t>
      </w:r>
      <w:r w:rsidR="00927AD2">
        <w:rPr>
          <w:rFonts w:ascii="Avenir Book" w:eastAsia="Arial" w:hAnsi="Avenir Book" w:cs="Arial"/>
          <w:sz w:val="24"/>
          <w:szCs w:val="24"/>
        </w:rPr>
        <w:t>A</w:t>
      </w:r>
      <w:r w:rsidR="00A5467A" w:rsidRPr="00C607C4">
        <w:rPr>
          <w:rFonts w:ascii="Avenir Book" w:eastAsia="Arial" w:hAnsi="Avenir Book" w:cs="Arial"/>
          <w:sz w:val="24"/>
          <w:szCs w:val="24"/>
        </w:rPr>
        <w:t xml:space="preserve">limentação, </w:t>
      </w:r>
      <w:r w:rsidR="00927AD2">
        <w:rPr>
          <w:rFonts w:ascii="Avenir Book" w:eastAsia="Arial" w:hAnsi="Avenir Book" w:cs="Arial"/>
          <w:sz w:val="24"/>
          <w:szCs w:val="24"/>
        </w:rPr>
        <w:t>F</w:t>
      </w:r>
      <w:r w:rsidR="00537320">
        <w:rPr>
          <w:rFonts w:ascii="Avenir Book" w:eastAsia="Arial" w:hAnsi="Avenir Book" w:cs="Arial"/>
          <w:sz w:val="24"/>
          <w:szCs w:val="24"/>
        </w:rPr>
        <w:t xml:space="preserve">ome, </w:t>
      </w:r>
      <w:r w:rsidR="00927AD2">
        <w:rPr>
          <w:rFonts w:ascii="Avenir Book" w:eastAsia="Arial" w:hAnsi="Avenir Book" w:cs="Arial"/>
          <w:sz w:val="24"/>
          <w:szCs w:val="24"/>
        </w:rPr>
        <w:t>C</w:t>
      </w:r>
      <w:r w:rsidR="00A5467A" w:rsidRPr="00C607C4">
        <w:rPr>
          <w:rFonts w:ascii="Avenir Book" w:eastAsia="Arial" w:hAnsi="Avenir Book" w:cs="Arial"/>
          <w:sz w:val="24"/>
          <w:szCs w:val="24"/>
        </w:rPr>
        <w:t>ovid-19</w:t>
      </w:r>
      <w:r w:rsidR="00D97FD6" w:rsidRPr="00C607C4">
        <w:rPr>
          <w:rFonts w:ascii="Avenir Book" w:eastAsia="Arial" w:hAnsi="Avenir Book" w:cs="Arial"/>
          <w:sz w:val="24"/>
          <w:szCs w:val="24"/>
        </w:rPr>
        <w:t xml:space="preserve">, Bolsonaro, </w:t>
      </w:r>
      <w:r w:rsidR="00927AD2">
        <w:rPr>
          <w:rFonts w:ascii="Avenir Book" w:eastAsia="Arial" w:hAnsi="Avenir Book" w:cs="Arial"/>
          <w:sz w:val="24"/>
          <w:szCs w:val="24"/>
        </w:rPr>
        <w:t>P</w:t>
      </w:r>
      <w:r w:rsidR="00D97FD6" w:rsidRPr="00C607C4">
        <w:rPr>
          <w:rFonts w:ascii="Avenir Book" w:eastAsia="Arial" w:hAnsi="Avenir Book" w:cs="Arial"/>
          <w:sz w:val="24"/>
          <w:szCs w:val="24"/>
        </w:rPr>
        <w:t>olíticas públicas.</w:t>
      </w:r>
    </w:p>
    <w:p w14:paraId="32AF0E33" w14:textId="77777777" w:rsidR="007F198C" w:rsidRPr="004E7FD7" w:rsidRDefault="007F198C" w:rsidP="007F198C">
      <w:pPr>
        <w:ind w:hanging="2"/>
        <w:jc w:val="both"/>
        <w:rPr>
          <w:rFonts w:ascii="Avenir Book" w:eastAsia="Arial" w:hAnsi="Avenir Book" w:cs="Arial"/>
          <w:sz w:val="24"/>
          <w:szCs w:val="24"/>
        </w:rPr>
      </w:pPr>
    </w:p>
    <w:p w14:paraId="00C07D98" w14:textId="77777777" w:rsidR="007F198C" w:rsidRPr="004E7FD7" w:rsidRDefault="007F198C" w:rsidP="007F198C">
      <w:pPr>
        <w:spacing w:line="360" w:lineRule="auto"/>
        <w:ind w:hanging="2"/>
        <w:jc w:val="both"/>
        <w:rPr>
          <w:rFonts w:ascii="Avenir Book" w:eastAsia="Arial" w:hAnsi="Avenir Book" w:cs="Arial"/>
          <w:color w:val="000000"/>
          <w:sz w:val="24"/>
          <w:szCs w:val="24"/>
        </w:rPr>
      </w:pPr>
    </w:p>
    <w:p w14:paraId="739ED322" w14:textId="77777777" w:rsidR="007F198C" w:rsidRPr="004E7FD7" w:rsidRDefault="007F198C" w:rsidP="007F198C">
      <w:pPr>
        <w:spacing w:line="360" w:lineRule="auto"/>
        <w:jc w:val="both"/>
        <w:rPr>
          <w:rFonts w:ascii="Avenir Book" w:eastAsia="Arial" w:hAnsi="Avenir Book" w:cs="Arial"/>
          <w:b/>
          <w:sz w:val="24"/>
          <w:szCs w:val="24"/>
        </w:rPr>
      </w:pPr>
      <w:r w:rsidRPr="004E7FD7">
        <w:rPr>
          <w:rFonts w:ascii="Avenir Book" w:eastAsia="Arial" w:hAnsi="Avenir Book" w:cs="Arial"/>
          <w:b/>
          <w:sz w:val="24"/>
          <w:szCs w:val="24"/>
        </w:rPr>
        <w:t>INTRODUÇÃO</w:t>
      </w:r>
    </w:p>
    <w:p w14:paraId="41F61419" w14:textId="1340FEFB" w:rsidR="000E28E3" w:rsidRDefault="000E28E3" w:rsidP="00A5749E">
      <w:pPr>
        <w:spacing w:line="360" w:lineRule="auto"/>
        <w:ind w:firstLine="720"/>
        <w:jc w:val="both"/>
        <w:rPr>
          <w:rFonts w:ascii="Avenir Book" w:hAnsi="Avenir Book"/>
          <w:sz w:val="24"/>
          <w:szCs w:val="24"/>
        </w:rPr>
      </w:pPr>
      <w:r w:rsidRPr="004E7FD7">
        <w:rPr>
          <w:rFonts w:ascii="Avenir Book" w:hAnsi="Avenir Book"/>
          <w:sz w:val="24"/>
          <w:szCs w:val="24"/>
        </w:rPr>
        <w:t xml:space="preserve">A partir do final de fevereiro de 2020, com o primeiro caso de Covid-19 (Sars-Cov-2) confirmado no Brasil, as precárias condições sanitárias, de renda e trabalho de todas as regiões foram agravadas. Os níveis de </w:t>
      </w:r>
      <w:r w:rsidR="00EC6746">
        <w:rPr>
          <w:rFonts w:ascii="Avenir Book" w:hAnsi="Avenir Book"/>
          <w:sz w:val="24"/>
          <w:szCs w:val="24"/>
        </w:rPr>
        <w:t>S</w:t>
      </w:r>
      <w:r w:rsidRPr="004E7FD7">
        <w:rPr>
          <w:rFonts w:ascii="Avenir Book" w:hAnsi="Avenir Book"/>
          <w:sz w:val="24"/>
          <w:szCs w:val="24"/>
        </w:rPr>
        <w:t xml:space="preserve">egurança </w:t>
      </w:r>
      <w:r w:rsidR="00EC6746">
        <w:rPr>
          <w:rFonts w:ascii="Avenir Book" w:hAnsi="Avenir Book"/>
          <w:sz w:val="24"/>
          <w:szCs w:val="24"/>
        </w:rPr>
        <w:t>A</w:t>
      </w:r>
      <w:r w:rsidRPr="004E7FD7">
        <w:rPr>
          <w:rFonts w:ascii="Avenir Book" w:hAnsi="Avenir Book"/>
          <w:sz w:val="24"/>
          <w:szCs w:val="24"/>
        </w:rPr>
        <w:t xml:space="preserve">limentar </w:t>
      </w:r>
      <w:r w:rsidR="00EC6746">
        <w:rPr>
          <w:rFonts w:ascii="Avenir Book" w:hAnsi="Avenir Book"/>
          <w:sz w:val="24"/>
          <w:szCs w:val="24"/>
        </w:rPr>
        <w:t xml:space="preserve">(SA) </w:t>
      </w:r>
      <w:r w:rsidRPr="004E7FD7">
        <w:rPr>
          <w:rFonts w:ascii="Avenir Book" w:hAnsi="Avenir Book"/>
          <w:sz w:val="24"/>
          <w:szCs w:val="24"/>
        </w:rPr>
        <w:t>e acesso aos alimentos</w:t>
      </w:r>
      <w:r>
        <w:rPr>
          <w:rFonts w:ascii="Avenir Book" w:hAnsi="Avenir Book"/>
          <w:sz w:val="24"/>
          <w:szCs w:val="24"/>
        </w:rPr>
        <w:t>,</w:t>
      </w:r>
      <w:r w:rsidRPr="004E7FD7">
        <w:rPr>
          <w:rFonts w:ascii="Avenir Book" w:hAnsi="Avenir Book"/>
          <w:sz w:val="24"/>
          <w:szCs w:val="24"/>
        </w:rPr>
        <w:t xml:space="preserve"> que </w:t>
      </w:r>
      <w:r w:rsidRPr="00A5467A">
        <w:rPr>
          <w:rFonts w:ascii="Avenir Book" w:hAnsi="Avenir Book"/>
          <w:sz w:val="24"/>
          <w:szCs w:val="24"/>
        </w:rPr>
        <w:t xml:space="preserve">estavam em </w:t>
      </w:r>
      <w:r>
        <w:rPr>
          <w:rFonts w:ascii="Avenir Book" w:hAnsi="Avenir Book"/>
          <w:sz w:val="24"/>
          <w:szCs w:val="24"/>
        </w:rPr>
        <w:t>crescimento</w:t>
      </w:r>
      <w:r w:rsidRPr="00A5467A">
        <w:rPr>
          <w:rFonts w:ascii="Avenir Book" w:hAnsi="Avenir Book"/>
          <w:sz w:val="24"/>
          <w:szCs w:val="24"/>
        </w:rPr>
        <w:t xml:space="preserve"> de</w:t>
      </w:r>
      <w:r>
        <w:rPr>
          <w:rFonts w:ascii="Avenir Book" w:hAnsi="Avenir Book"/>
          <w:sz w:val="24"/>
          <w:szCs w:val="24"/>
        </w:rPr>
        <w:t>sde</w:t>
      </w:r>
      <w:r w:rsidRPr="00A5467A">
        <w:rPr>
          <w:rFonts w:ascii="Avenir Book" w:hAnsi="Avenir Book"/>
          <w:sz w:val="24"/>
          <w:szCs w:val="24"/>
        </w:rPr>
        <w:t xml:space="preserve"> 2004 até 2013, durante os governos </w:t>
      </w:r>
      <w:r>
        <w:rPr>
          <w:rFonts w:ascii="Avenir Book" w:hAnsi="Avenir Book"/>
          <w:sz w:val="24"/>
          <w:szCs w:val="24"/>
        </w:rPr>
        <w:t>P</w:t>
      </w:r>
      <w:r w:rsidRPr="00A5467A">
        <w:rPr>
          <w:rFonts w:ascii="Avenir Book" w:hAnsi="Avenir Book"/>
          <w:sz w:val="24"/>
          <w:szCs w:val="24"/>
        </w:rPr>
        <w:t>etistas,</w:t>
      </w:r>
      <w:r>
        <w:rPr>
          <w:rFonts w:ascii="Avenir Book" w:hAnsi="Avenir Book"/>
          <w:sz w:val="24"/>
          <w:szCs w:val="24"/>
        </w:rPr>
        <w:t xml:space="preserve"> começaram a despencar. Os</w:t>
      </w:r>
      <w:r w:rsidRPr="00A5467A">
        <w:rPr>
          <w:rFonts w:ascii="Avenir Book" w:hAnsi="Avenir Book"/>
          <w:sz w:val="24"/>
          <w:szCs w:val="24"/>
        </w:rPr>
        <w:t xml:space="preserve"> investimento</w:t>
      </w:r>
      <w:r>
        <w:rPr>
          <w:rFonts w:ascii="Avenir Book" w:hAnsi="Avenir Book"/>
          <w:sz w:val="24"/>
          <w:szCs w:val="24"/>
        </w:rPr>
        <w:t>s públicos de enfrentamento à insegurança</w:t>
      </w:r>
      <w:r w:rsidRPr="00A5467A">
        <w:rPr>
          <w:rFonts w:ascii="Avenir Book" w:hAnsi="Avenir Book"/>
          <w:sz w:val="24"/>
          <w:szCs w:val="24"/>
        </w:rPr>
        <w:t xml:space="preserve"> foram seguidos por uma crise </w:t>
      </w:r>
      <w:r>
        <w:rPr>
          <w:rFonts w:ascii="Avenir Book" w:hAnsi="Avenir Book"/>
          <w:sz w:val="24"/>
          <w:szCs w:val="24"/>
        </w:rPr>
        <w:t xml:space="preserve">alimentar, </w:t>
      </w:r>
      <w:r w:rsidRPr="00A5467A">
        <w:rPr>
          <w:rFonts w:ascii="Avenir Book" w:hAnsi="Avenir Book"/>
          <w:sz w:val="24"/>
          <w:szCs w:val="24"/>
        </w:rPr>
        <w:t>in</w:t>
      </w:r>
      <w:r>
        <w:rPr>
          <w:rFonts w:ascii="Avenir Book" w:hAnsi="Avenir Book"/>
          <w:sz w:val="24"/>
          <w:szCs w:val="24"/>
        </w:rPr>
        <w:t xml:space="preserve">iciada </w:t>
      </w:r>
      <w:r w:rsidRPr="00A5467A">
        <w:rPr>
          <w:rFonts w:ascii="Avenir Book" w:hAnsi="Avenir Book"/>
          <w:sz w:val="24"/>
          <w:szCs w:val="24"/>
        </w:rPr>
        <w:t>a</w:t>
      </w:r>
      <w:r w:rsidR="004E51C4">
        <w:rPr>
          <w:rFonts w:ascii="Avenir Book" w:hAnsi="Avenir Book"/>
          <w:sz w:val="24"/>
          <w:szCs w:val="24"/>
        </w:rPr>
        <w:t xml:space="preserve"> </w:t>
      </w:r>
      <w:r w:rsidRPr="00A5467A">
        <w:rPr>
          <w:rFonts w:ascii="Avenir Book" w:hAnsi="Avenir Book"/>
          <w:sz w:val="24"/>
          <w:szCs w:val="24"/>
        </w:rPr>
        <w:t xml:space="preserve">partir de 2014 </w:t>
      </w:r>
      <w:r w:rsidR="004E51C4">
        <w:rPr>
          <w:rFonts w:ascii="Avenir Book" w:hAnsi="Avenir Book"/>
          <w:sz w:val="24"/>
          <w:szCs w:val="24"/>
        </w:rPr>
        <w:t xml:space="preserve">e </w:t>
      </w:r>
      <w:r w:rsidRPr="00A5467A">
        <w:rPr>
          <w:rFonts w:ascii="Avenir Book" w:hAnsi="Avenir Book"/>
          <w:sz w:val="24"/>
          <w:szCs w:val="24"/>
        </w:rPr>
        <w:t xml:space="preserve">intensificada com impeachment da presidenta Dilma </w:t>
      </w:r>
      <w:r w:rsidRPr="00A5467A">
        <w:rPr>
          <w:rFonts w:ascii="Avenir Book" w:hAnsi="Avenir Book"/>
          <w:sz w:val="24"/>
          <w:szCs w:val="24"/>
        </w:rPr>
        <w:lastRenderedPageBreak/>
        <w:t>Rousseff em 2016</w:t>
      </w:r>
      <w:r w:rsidR="004E51C4">
        <w:rPr>
          <w:rFonts w:ascii="Avenir Book" w:hAnsi="Avenir Book"/>
          <w:sz w:val="24"/>
          <w:szCs w:val="24"/>
        </w:rPr>
        <w:t>.</w:t>
      </w:r>
      <w:r w:rsidRPr="00A5467A">
        <w:rPr>
          <w:rFonts w:ascii="Avenir Book" w:hAnsi="Avenir Book"/>
          <w:sz w:val="24"/>
          <w:szCs w:val="24"/>
        </w:rPr>
        <w:t xml:space="preserve"> </w:t>
      </w:r>
      <w:r w:rsidR="004E51C4">
        <w:rPr>
          <w:rFonts w:ascii="Avenir Book" w:hAnsi="Avenir Book"/>
          <w:sz w:val="24"/>
          <w:szCs w:val="24"/>
        </w:rPr>
        <w:t>Os investimentos minguaram</w:t>
      </w:r>
      <w:r w:rsidRPr="00A5467A">
        <w:rPr>
          <w:rFonts w:ascii="Avenir Book" w:hAnsi="Avenir Book"/>
          <w:sz w:val="24"/>
          <w:szCs w:val="24"/>
        </w:rPr>
        <w:t xml:space="preserve">, com declínios ano a ano, </w:t>
      </w:r>
      <w:r w:rsidR="004E51C4">
        <w:rPr>
          <w:rFonts w:ascii="Avenir Book" w:hAnsi="Avenir Book"/>
          <w:sz w:val="24"/>
          <w:szCs w:val="24"/>
        </w:rPr>
        <w:t>se</w:t>
      </w:r>
      <w:r w:rsidR="004E51C4" w:rsidRPr="00A5467A">
        <w:rPr>
          <w:rFonts w:ascii="Avenir Book" w:hAnsi="Avenir Book"/>
          <w:sz w:val="24"/>
          <w:szCs w:val="24"/>
        </w:rPr>
        <w:t xml:space="preserve">ndo </w:t>
      </w:r>
      <w:r w:rsidR="004E51C4">
        <w:rPr>
          <w:rFonts w:ascii="Avenir Book" w:hAnsi="Avenir Book"/>
          <w:sz w:val="24"/>
          <w:szCs w:val="24"/>
        </w:rPr>
        <w:t>que ess</w:t>
      </w:r>
      <w:r w:rsidR="004E51C4" w:rsidRPr="00A5467A">
        <w:rPr>
          <w:rFonts w:ascii="Avenir Book" w:hAnsi="Avenir Book"/>
          <w:sz w:val="24"/>
          <w:szCs w:val="24"/>
        </w:rPr>
        <w:t xml:space="preserve">a forte defasagem </w:t>
      </w:r>
      <w:r w:rsidR="004E51C4">
        <w:rPr>
          <w:rFonts w:ascii="Avenir Book" w:hAnsi="Avenir Book"/>
          <w:sz w:val="24"/>
          <w:szCs w:val="24"/>
        </w:rPr>
        <w:t>foi</w:t>
      </w:r>
      <w:r w:rsidRPr="00A5467A">
        <w:rPr>
          <w:rFonts w:ascii="Avenir Book" w:hAnsi="Avenir Book"/>
          <w:sz w:val="24"/>
          <w:szCs w:val="24"/>
        </w:rPr>
        <w:t xml:space="preserve"> </w:t>
      </w:r>
      <w:r w:rsidR="004E51C4">
        <w:rPr>
          <w:rFonts w:ascii="Avenir Book" w:hAnsi="Avenir Book"/>
          <w:sz w:val="24"/>
          <w:szCs w:val="24"/>
        </w:rPr>
        <w:t xml:space="preserve">agravada com </w:t>
      </w:r>
      <w:r w:rsidRPr="00A5467A">
        <w:rPr>
          <w:rFonts w:ascii="Avenir Book" w:hAnsi="Avenir Book"/>
          <w:sz w:val="24"/>
          <w:szCs w:val="24"/>
        </w:rPr>
        <w:t>a pandemia</w:t>
      </w:r>
      <w:r w:rsidR="004E51C4">
        <w:rPr>
          <w:rFonts w:ascii="Avenir Book" w:hAnsi="Avenir Book"/>
          <w:sz w:val="24"/>
          <w:szCs w:val="24"/>
        </w:rPr>
        <w:t>.</w:t>
      </w:r>
      <w:r w:rsidRPr="00A5467A">
        <w:rPr>
          <w:rFonts w:ascii="Avenir Book" w:hAnsi="Avenir Book"/>
          <w:sz w:val="24"/>
          <w:szCs w:val="24"/>
        </w:rPr>
        <w:t xml:space="preserve"> </w:t>
      </w:r>
      <w:r w:rsidR="004E51C4">
        <w:rPr>
          <w:rFonts w:ascii="Avenir Book" w:hAnsi="Avenir Book"/>
          <w:sz w:val="24"/>
          <w:szCs w:val="24"/>
        </w:rPr>
        <w:t xml:space="preserve">Esta </w:t>
      </w:r>
      <w:r w:rsidRPr="00A5467A">
        <w:rPr>
          <w:rFonts w:ascii="Avenir Book" w:hAnsi="Avenir Book"/>
          <w:sz w:val="24"/>
          <w:szCs w:val="24"/>
        </w:rPr>
        <w:t>agravou uma esfera já debilitada de políticas públicas – trazendo à tona desigualdades sociais históricas como a ameaça ao Direito Humano à Alimentação Adequada (SILVA FILHO</w:t>
      </w:r>
      <w:r>
        <w:rPr>
          <w:rFonts w:ascii="Avenir Book" w:hAnsi="Avenir Book"/>
          <w:sz w:val="24"/>
          <w:szCs w:val="24"/>
        </w:rPr>
        <w:t xml:space="preserve">; </w:t>
      </w:r>
      <w:r w:rsidRPr="00A5467A">
        <w:rPr>
          <w:rFonts w:ascii="Avenir Book" w:hAnsi="Avenir Book"/>
          <w:sz w:val="24"/>
          <w:szCs w:val="24"/>
        </w:rPr>
        <w:t>GOMES JUNIOR, 2020).</w:t>
      </w:r>
    </w:p>
    <w:p w14:paraId="7ED8AE0B" w14:textId="69B1480B" w:rsidR="00A5467A" w:rsidRPr="000B6CEF" w:rsidRDefault="000B6CEF" w:rsidP="000B6CEF">
      <w:pPr>
        <w:spacing w:line="360" w:lineRule="auto"/>
        <w:ind w:firstLine="720"/>
        <w:jc w:val="both"/>
        <w:rPr>
          <w:rFonts w:ascii="Avenir Book" w:hAnsi="Avenir Book"/>
          <w:sz w:val="24"/>
          <w:szCs w:val="24"/>
        </w:rPr>
      </w:pPr>
      <w:r>
        <w:rPr>
          <w:rFonts w:ascii="Avenir Book" w:hAnsi="Avenir Book"/>
          <w:sz w:val="24"/>
          <w:szCs w:val="24"/>
        </w:rPr>
        <w:t>A partir de uma breve retomada histórica,</w:t>
      </w:r>
      <w:r w:rsidR="009623C5">
        <w:rPr>
          <w:rFonts w:ascii="Avenir Book" w:hAnsi="Avenir Book"/>
          <w:sz w:val="24"/>
          <w:szCs w:val="24"/>
        </w:rPr>
        <w:t xml:space="preserve"> com retrocessos relevantes de políticas públicas,</w:t>
      </w:r>
      <w:r>
        <w:rPr>
          <w:rFonts w:ascii="Avenir Book" w:hAnsi="Avenir Book"/>
          <w:sz w:val="24"/>
          <w:szCs w:val="24"/>
        </w:rPr>
        <w:t xml:space="preserve"> compreende-se o des-enfrentamento brasileiro de todos os níveis de insegurança alimentar durante o contexto pandêmico. As políticas </w:t>
      </w:r>
      <w:r w:rsidR="001B6A49">
        <w:rPr>
          <w:rFonts w:ascii="Avenir Book" w:hAnsi="Avenir Book"/>
          <w:sz w:val="24"/>
          <w:szCs w:val="24"/>
        </w:rPr>
        <w:t xml:space="preserve">públicas </w:t>
      </w:r>
      <w:r>
        <w:rPr>
          <w:rFonts w:ascii="Avenir Book" w:hAnsi="Avenir Book"/>
          <w:sz w:val="24"/>
          <w:szCs w:val="24"/>
        </w:rPr>
        <w:t xml:space="preserve">sociais adotadas de forma emergencial pelo governo Bolsonaro mostraram-se insuficientes e ineficazes. </w:t>
      </w:r>
    </w:p>
    <w:p w14:paraId="7B31C9D8" w14:textId="4E0721BE" w:rsidR="002120BC" w:rsidRPr="00A5467A" w:rsidRDefault="002120BC" w:rsidP="000B6CEF">
      <w:pPr>
        <w:spacing w:line="360" w:lineRule="auto"/>
        <w:jc w:val="both"/>
        <w:rPr>
          <w:rFonts w:ascii="Avenir Book" w:hAnsi="Avenir Book"/>
          <w:sz w:val="24"/>
          <w:szCs w:val="24"/>
        </w:rPr>
      </w:pPr>
    </w:p>
    <w:p w14:paraId="3E17BBE6" w14:textId="3F828CD8" w:rsidR="004007BF" w:rsidRPr="00927AD2" w:rsidRDefault="00927AD2" w:rsidP="00E74A96">
      <w:pPr>
        <w:spacing w:line="360" w:lineRule="auto"/>
        <w:jc w:val="both"/>
        <w:rPr>
          <w:rFonts w:ascii="Avenir Book" w:hAnsi="Avenir Book"/>
          <w:bCs/>
          <w:sz w:val="24"/>
          <w:szCs w:val="24"/>
        </w:rPr>
      </w:pPr>
      <w:r w:rsidRPr="00927AD2">
        <w:rPr>
          <w:rFonts w:ascii="Avenir Book" w:hAnsi="Avenir Book"/>
          <w:bCs/>
          <w:sz w:val="24"/>
          <w:szCs w:val="24"/>
        </w:rPr>
        <w:t>ENFRENTAMENTO DA INSEGURANÇA ALIMENTAR DURANTE A PANDEMIA</w:t>
      </w:r>
    </w:p>
    <w:p w14:paraId="4019653F" w14:textId="21E11856" w:rsidR="009A3CAD" w:rsidRPr="00A5467A" w:rsidRDefault="006B63EC" w:rsidP="009A3CAD">
      <w:pPr>
        <w:spacing w:line="360" w:lineRule="auto"/>
        <w:ind w:firstLine="720"/>
        <w:jc w:val="both"/>
        <w:rPr>
          <w:rFonts w:ascii="Avenir Book" w:hAnsi="Avenir Book"/>
          <w:sz w:val="24"/>
          <w:szCs w:val="24"/>
        </w:rPr>
      </w:pPr>
      <w:r w:rsidRPr="00A5467A">
        <w:rPr>
          <w:rFonts w:ascii="Avenir Book" w:hAnsi="Avenir Book"/>
          <w:sz w:val="24"/>
          <w:szCs w:val="24"/>
        </w:rPr>
        <w:t>Um dado que evidencia tal contexto de piora é a</w:t>
      </w:r>
      <w:r w:rsidR="002120BC" w:rsidRPr="00A5467A">
        <w:rPr>
          <w:rFonts w:ascii="Avenir Book" w:hAnsi="Avenir Book"/>
          <w:sz w:val="24"/>
          <w:szCs w:val="24"/>
        </w:rPr>
        <w:t xml:space="preserve"> comparação dos resultados dos indicadores sociais obtidos a partir d</w:t>
      </w:r>
      <w:r w:rsidR="00EC6746">
        <w:rPr>
          <w:rFonts w:ascii="Avenir Book" w:hAnsi="Avenir Book"/>
          <w:sz w:val="24"/>
          <w:szCs w:val="24"/>
        </w:rPr>
        <w:t xml:space="preserve">a </w:t>
      </w:r>
      <w:r w:rsidR="00EC6746" w:rsidRPr="00A5467A">
        <w:rPr>
          <w:rFonts w:ascii="Avenir Book" w:hAnsi="Avenir Book"/>
          <w:sz w:val="24"/>
          <w:szCs w:val="24"/>
        </w:rPr>
        <w:t xml:space="preserve">Pesquisa Nacional por Amostra de Domicílios </w:t>
      </w:r>
      <w:r w:rsidR="00EC6746">
        <w:rPr>
          <w:rFonts w:ascii="Avenir Book" w:hAnsi="Avenir Book"/>
          <w:sz w:val="24"/>
          <w:szCs w:val="24"/>
        </w:rPr>
        <w:t>(</w:t>
      </w:r>
      <w:r w:rsidR="002120BC" w:rsidRPr="00A5467A">
        <w:rPr>
          <w:rFonts w:ascii="Avenir Book" w:hAnsi="Avenir Book"/>
          <w:sz w:val="24"/>
          <w:szCs w:val="24"/>
        </w:rPr>
        <w:t>PNAD</w:t>
      </w:r>
      <w:r w:rsidR="00EC6746">
        <w:rPr>
          <w:rFonts w:ascii="Avenir Book" w:hAnsi="Avenir Book"/>
          <w:sz w:val="24"/>
          <w:szCs w:val="24"/>
        </w:rPr>
        <w:t>)</w:t>
      </w:r>
      <w:r w:rsidR="002120BC" w:rsidRPr="00A5467A">
        <w:rPr>
          <w:rFonts w:ascii="Avenir Book" w:hAnsi="Avenir Book"/>
          <w:sz w:val="24"/>
          <w:szCs w:val="24"/>
        </w:rPr>
        <w:t xml:space="preserve"> e </w:t>
      </w:r>
      <w:r w:rsidR="00EC6746">
        <w:rPr>
          <w:rFonts w:ascii="Avenir Book" w:hAnsi="Avenir Book"/>
          <w:sz w:val="24"/>
          <w:szCs w:val="24"/>
        </w:rPr>
        <w:t>Instituto Brasileiro de Geografia Estatístca (</w:t>
      </w:r>
      <w:r w:rsidR="002120BC" w:rsidRPr="00A5467A">
        <w:rPr>
          <w:rFonts w:ascii="Avenir Book" w:hAnsi="Avenir Book"/>
          <w:sz w:val="24"/>
          <w:szCs w:val="24"/>
        </w:rPr>
        <w:t>IBGE</w:t>
      </w:r>
      <w:r w:rsidR="00EC6746">
        <w:rPr>
          <w:rFonts w:ascii="Avenir Book" w:hAnsi="Avenir Book"/>
          <w:sz w:val="24"/>
          <w:szCs w:val="24"/>
        </w:rPr>
        <w:t>)</w:t>
      </w:r>
      <w:r w:rsidRPr="00A5467A">
        <w:rPr>
          <w:rFonts w:ascii="Avenir Book" w:hAnsi="Avenir Book"/>
          <w:sz w:val="24"/>
          <w:szCs w:val="24"/>
        </w:rPr>
        <w:t xml:space="preserve"> que, entre 2004 e 2013,</w:t>
      </w:r>
      <w:r w:rsidR="002120BC" w:rsidRPr="00A5467A">
        <w:rPr>
          <w:rFonts w:ascii="Avenir Book" w:hAnsi="Avenir Book"/>
          <w:sz w:val="24"/>
          <w:szCs w:val="24"/>
        </w:rPr>
        <w:t xml:space="preserve"> apresentaram um crescente aumento da Segurança Alimentar e atenuação da Insegurança Alimentar.</w:t>
      </w:r>
      <w:r w:rsidR="009A21BD" w:rsidRPr="00A5467A">
        <w:rPr>
          <w:rFonts w:ascii="Avenir Book" w:hAnsi="Avenir Book"/>
          <w:sz w:val="24"/>
          <w:szCs w:val="24"/>
        </w:rPr>
        <w:t xml:space="preserve"> Como apontado pela </w:t>
      </w:r>
      <w:r w:rsidR="00EC6746">
        <w:rPr>
          <w:rFonts w:ascii="Avenir Book" w:hAnsi="Avenir Book"/>
          <w:sz w:val="24"/>
          <w:szCs w:val="24"/>
        </w:rPr>
        <w:t xml:space="preserve">PNAD </w:t>
      </w:r>
      <w:r w:rsidR="009A21BD" w:rsidRPr="00A5467A">
        <w:rPr>
          <w:rFonts w:ascii="Avenir Book" w:hAnsi="Avenir Book"/>
          <w:sz w:val="24"/>
          <w:szCs w:val="24"/>
        </w:rPr>
        <w:t xml:space="preserve">2013, o Brasil atingiu o maior nível de </w:t>
      </w:r>
      <w:r w:rsidR="004007BF">
        <w:rPr>
          <w:rFonts w:ascii="Avenir Book" w:hAnsi="Avenir Book"/>
          <w:sz w:val="24"/>
          <w:szCs w:val="24"/>
        </w:rPr>
        <w:t>segurança alimentar</w:t>
      </w:r>
      <w:r w:rsidR="004007BF" w:rsidRPr="00A5467A">
        <w:rPr>
          <w:rFonts w:ascii="Avenir Book" w:hAnsi="Avenir Book"/>
          <w:sz w:val="24"/>
          <w:szCs w:val="24"/>
        </w:rPr>
        <w:t xml:space="preserve"> </w:t>
      </w:r>
      <w:r w:rsidR="009A21BD" w:rsidRPr="00A5467A">
        <w:rPr>
          <w:rFonts w:ascii="Avenir Book" w:hAnsi="Avenir Book"/>
          <w:sz w:val="24"/>
          <w:szCs w:val="24"/>
        </w:rPr>
        <w:t>em toda a sua história, com 77,4% (GALINDO et al, 2021).</w:t>
      </w:r>
      <w:r w:rsidR="009A3CAD" w:rsidRPr="00A5467A">
        <w:rPr>
          <w:rFonts w:ascii="Avenir Book" w:hAnsi="Avenir Book"/>
          <w:sz w:val="24"/>
          <w:szCs w:val="24"/>
        </w:rPr>
        <w:t xml:space="preserve"> Ribeiro-Silva et al (2020) informa</w:t>
      </w:r>
      <w:r w:rsidR="004007BF">
        <w:rPr>
          <w:rFonts w:ascii="Avenir Book" w:hAnsi="Avenir Book"/>
          <w:sz w:val="24"/>
          <w:szCs w:val="24"/>
        </w:rPr>
        <w:t>m</w:t>
      </w:r>
      <w:r w:rsidR="009A3CAD" w:rsidRPr="00A5467A">
        <w:rPr>
          <w:rFonts w:ascii="Avenir Book" w:hAnsi="Avenir Book"/>
          <w:sz w:val="24"/>
          <w:szCs w:val="24"/>
        </w:rPr>
        <w:t xml:space="preserve"> que houve uma redução de 9,4% do nível de subnutrição no país entre os períodos de 1999-2001 e 2008-2010.</w:t>
      </w:r>
    </w:p>
    <w:p w14:paraId="294DEC71" w14:textId="77777777" w:rsidR="002120BC" w:rsidRDefault="002120BC" w:rsidP="009A3CAD">
      <w:pPr>
        <w:spacing w:line="360" w:lineRule="auto"/>
        <w:ind w:firstLine="720"/>
        <w:jc w:val="both"/>
        <w:rPr>
          <w:rFonts w:ascii="Avenir Book" w:hAnsi="Avenir Book"/>
          <w:sz w:val="24"/>
          <w:szCs w:val="24"/>
        </w:rPr>
      </w:pPr>
      <w:r w:rsidRPr="00A5467A">
        <w:rPr>
          <w:rFonts w:ascii="Avenir Book" w:hAnsi="Avenir Book"/>
          <w:sz w:val="24"/>
          <w:szCs w:val="24"/>
        </w:rPr>
        <w:t xml:space="preserve">Entretanto, </w:t>
      </w:r>
      <w:r w:rsidR="009A3CAD" w:rsidRPr="00A5467A">
        <w:rPr>
          <w:rFonts w:ascii="Avenir Book" w:hAnsi="Avenir Book"/>
          <w:sz w:val="24"/>
          <w:szCs w:val="24"/>
        </w:rPr>
        <w:t>até mesmo nos governos petistas também se observa um declíneo nos avanços citados. A</w:t>
      </w:r>
      <w:r w:rsidR="006B63EC" w:rsidRPr="00A5467A">
        <w:rPr>
          <w:rFonts w:ascii="Avenir Book" w:hAnsi="Avenir Book"/>
          <w:sz w:val="24"/>
          <w:szCs w:val="24"/>
        </w:rPr>
        <w:t>pesar da</w:t>
      </w:r>
      <w:r w:rsidRPr="00A5467A">
        <w:rPr>
          <w:rFonts w:ascii="Avenir Book" w:hAnsi="Avenir Book"/>
          <w:sz w:val="24"/>
          <w:szCs w:val="24"/>
        </w:rPr>
        <w:t xml:space="preserve"> redução significativa de investimentos destinados à segurança social </w:t>
      </w:r>
      <w:r w:rsidR="006B63EC" w:rsidRPr="00A5467A">
        <w:rPr>
          <w:rFonts w:ascii="Avenir Book" w:hAnsi="Avenir Book"/>
          <w:sz w:val="24"/>
          <w:szCs w:val="24"/>
        </w:rPr>
        <w:t>estar centrada na crise de 2014</w:t>
      </w:r>
      <w:r w:rsidRPr="00A5467A">
        <w:rPr>
          <w:rFonts w:ascii="Avenir Book" w:hAnsi="Avenir Book"/>
          <w:sz w:val="24"/>
          <w:szCs w:val="24"/>
        </w:rPr>
        <w:t xml:space="preserve">, </w:t>
      </w:r>
      <w:r w:rsidR="006B63EC" w:rsidRPr="00A5467A">
        <w:rPr>
          <w:rFonts w:ascii="Avenir Book" w:hAnsi="Avenir Book"/>
          <w:sz w:val="24"/>
          <w:szCs w:val="24"/>
        </w:rPr>
        <w:t xml:space="preserve">há desde </w:t>
      </w:r>
      <w:r w:rsidRPr="00A5467A">
        <w:rPr>
          <w:rFonts w:ascii="Avenir Book" w:hAnsi="Avenir Book"/>
          <w:sz w:val="24"/>
          <w:szCs w:val="24"/>
        </w:rPr>
        <w:t xml:space="preserve">2013 </w:t>
      </w:r>
      <w:r w:rsidR="006B63EC" w:rsidRPr="00A5467A">
        <w:rPr>
          <w:rFonts w:ascii="Avenir Book" w:hAnsi="Avenir Book"/>
          <w:sz w:val="24"/>
          <w:szCs w:val="24"/>
        </w:rPr>
        <w:t xml:space="preserve">um crescimento dos </w:t>
      </w:r>
      <w:r w:rsidRPr="00A5467A">
        <w:rPr>
          <w:rFonts w:ascii="Avenir Book" w:hAnsi="Avenir Book"/>
          <w:sz w:val="24"/>
          <w:szCs w:val="24"/>
        </w:rPr>
        <w:t xml:space="preserve"> índices de Insegurança Alimentar grave</w:t>
      </w:r>
      <w:r w:rsidR="006B63EC" w:rsidRPr="00A5467A">
        <w:rPr>
          <w:rFonts w:ascii="Avenir Book" w:hAnsi="Avenir Book"/>
          <w:sz w:val="24"/>
          <w:szCs w:val="24"/>
        </w:rPr>
        <w:t>, que aumentaram cerca</w:t>
      </w:r>
      <w:r w:rsidRPr="00A5467A">
        <w:rPr>
          <w:rFonts w:ascii="Avenir Book" w:hAnsi="Avenir Book"/>
          <w:sz w:val="24"/>
          <w:szCs w:val="24"/>
        </w:rPr>
        <w:t xml:space="preserve"> 8% ao ano até 2018, </w:t>
      </w:r>
      <w:r w:rsidR="009A3CAD" w:rsidRPr="00A5467A">
        <w:rPr>
          <w:rFonts w:ascii="Avenir Book" w:hAnsi="Avenir Book"/>
          <w:sz w:val="24"/>
          <w:szCs w:val="24"/>
        </w:rPr>
        <w:t xml:space="preserve">já após o </w:t>
      </w:r>
      <w:r w:rsidR="009A3CAD" w:rsidRPr="00E74A96">
        <w:rPr>
          <w:rFonts w:ascii="Avenir Book" w:hAnsi="Avenir Book"/>
          <w:i/>
          <w:iCs/>
          <w:sz w:val="24"/>
          <w:szCs w:val="24"/>
        </w:rPr>
        <w:t>impeachment</w:t>
      </w:r>
      <w:r w:rsidR="009A3CAD" w:rsidRPr="00A5467A">
        <w:rPr>
          <w:rFonts w:ascii="Avenir Book" w:hAnsi="Avenir Book"/>
          <w:sz w:val="24"/>
          <w:szCs w:val="24"/>
        </w:rPr>
        <w:t xml:space="preserve">, </w:t>
      </w:r>
      <w:r w:rsidRPr="00A5467A">
        <w:rPr>
          <w:rFonts w:ascii="Avenir Book" w:hAnsi="Avenir Book"/>
          <w:sz w:val="24"/>
          <w:szCs w:val="24"/>
        </w:rPr>
        <w:t>enquanto a Segurança Alimentar decresceu significativamente (POF, 2017-2018)</w:t>
      </w:r>
      <w:r w:rsidR="009A3CAD" w:rsidRPr="00A5467A">
        <w:rPr>
          <w:rFonts w:ascii="Avenir Book" w:hAnsi="Avenir Book"/>
          <w:sz w:val="24"/>
          <w:szCs w:val="24"/>
        </w:rPr>
        <w:t>, tendo uma queda identificada</w:t>
      </w:r>
      <w:r w:rsidR="007F6F90" w:rsidRPr="00A5467A">
        <w:rPr>
          <w:rFonts w:ascii="Avenir Book" w:hAnsi="Avenir Book"/>
          <w:sz w:val="24"/>
          <w:szCs w:val="24"/>
        </w:rPr>
        <w:t xml:space="preserve"> de 14,1% comparada com 2013 (Ibidem, 2021).</w:t>
      </w:r>
    </w:p>
    <w:p w14:paraId="2D747AA0" w14:textId="0DC9B5BC" w:rsidR="00D620C7" w:rsidRPr="00A5467A" w:rsidRDefault="00037370" w:rsidP="005F768B">
      <w:pPr>
        <w:spacing w:line="360" w:lineRule="auto"/>
        <w:ind w:firstLine="720"/>
        <w:jc w:val="both"/>
        <w:rPr>
          <w:rFonts w:ascii="Avenir Book" w:hAnsi="Avenir Book"/>
          <w:sz w:val="24"/>
          <w:szCs w:val="24"/>
        </w:rPr>
      </w:pPr>
      <w:r w:rsidRPr="00A5467A">
        <w:rPr>
          <w:rFonts w:ascii="Avenir Book" w:hAnsi="Avenir Book"/>
          <w:sz w:val="24"/>
          <w:szCs w:val="24"/>
        </w:rPr>
        <w:t xml:space="preserve">Um ponto destacado por Schottz (2019) que ajuda na compreensão desse processo é a má repercussão que o </w:t>
      </w:r>
      <w:r w:rsidRPr="00A5467A">
        <w:rPr>
          <w:rFonts w:ascii="Avenir Book" w:hAnsi="Avenir Book"/>
          <w:i/>
          <w:sz w:val="24"/>
          <w:szCs w:val="24"/>
        </w:rPr>
        <w:t xml:space="preserve">impeachment </w:t>
      </w:r>
      <w:r w:rsidRPr="00A5467A">
        <w:rPr>
          <w:rFonts w:ascii="Avenir Book" w:hAnsi="Avenir Book"/>
          <w:sz w:val="24"/>
          <w:szCs w:val="24"/>
        </w:rPr>
        <w:t xml:space="preserve">de 2016 causou quanto à </w:t>
      </w:r>
      <w:r w:rsidRPr="00A5467A">
        <w:rPr>
          <w:rFonts w:ascii="Avenir Book" w:hAnsi="Avenir Book"/>
          <w:i/>
          <w:sz w:val="24"/>
          <w:szCs w:val="24"/>
        </w:rPr>
        <w:t>permeabilidade</w:t>
      </w:r>
      <w:r w:rsidRPr="00A5467A">
        <w:rPr>
          <w:rFonts w:ascii="Avenir Book" w:hAnsi="Avenir Book"/>
          <w:sz w:val="24"/>
          <w:szCs w:val="24"/>
        </w:rPr>
        <w:t xml:space="preserve"> do sistema estatal q</w:t>
      </w:r>
      <w:r w:rsidR="000E601E" w:rsidRPr="00A5467A">
        <w:rPr>
          <w:rFonts w:ascii="Avenir Book" w:hAnsi="Avenir Book"/>
          <w:sz w:val="24"/>
          <w:szCs w:val="24"/>
        </w:rPr>
        <w:t>uanto às demandas da sociedade civil. Dessa forma, o desmonte estatal, inclusive frente aos programas alimentares, como de distribuição de alimentos, SA, etc</w:t>
      </w:r>
      <w:r w:rsidR="00DC2E27">
        <w:rPr>
          <w:rFonts w:ascii="Avenir Book" w:hAnsi="Avenir Book"/>
          <w:sz w:val="24"/>
          <w:szCs w:val="24"/>
        </w:rPr>
        <w:t>.</w:t>
      </w:r>
      <w:r w:rsidR="000E601E" w:rsidRPr="00A5467A">
        <w:rPr>
          <w:rFonts w:ascii="Avenir Book" w:hAnsi="Avenir Book"/>
          <w:sz w:val="24"/>
          <w:szCs w:val="24"/>
        </w:rPr>
        <w:t xml:space="preserve"> </w:t>
      </w:r>
      <w:r w:rsidR="00DC2E27">
        <w:rPr>
          <w:rFonts w:ascii="Avenir Book" w:hAnsi="Avenir Book"/>
          <w:sz w:val="24"/>
          <w:szCs w:val="24"/>
        </w:rPr>
        <w:t>F</w:t>
      </w:r>
      <w:r w:rsidR="000E601E" w:rsidRPr="00A5467A">
        <w:rPr>
          <w:rFonts w:ascii="Avenir Book" w:hAnsi="Avenir Book"/>
          <w:sz w:val="24"/>
          <w:szCs w:val="24"/>
        </w:rPr>
        <w:t xml:space="preserve">oram incentivados, sendo alguns deles supridos por produtos da </w:t>
      </w:r>
      <w:r w:rsidR="000E601E" w:rsidRPr="00DC2E27">
        <w:rPr>
          <w:rFonts w:ascii="Avenir Book" w:hAnsi="Avenir Book"/>
          <w:sz w:val="24"/>
          <w:szCs w:val="24"/>
        </w:rPr>
        <w:t>agricult</w:t>
      </w:r>
      <w:r w:rsidR="00DC2E27" w:rsidRPr="00DC2E27">
        <w:rPr>
          <w:rFonts w:ascii="Avenir Book" w:hAnsi="Avenir Book"/>
          <w:sz w:val="24"/>
          <w:szCs w:val="24"/>
        </w:rPr>
        <w:t>u</w:t>
      </w:r>
      <w:r w:rsidR="000E601E" w:rsidRPr="00DC2E27">
        <w:rPr>
          <w:rFonts w:ascii="Avenir Book" w:hAnsi="Avenir Book"/>
          <w:sz w:val="24"/>
          <w:szCs w:val="24"/>
        </w:rPr>
        <w:t>ra</w:t>
      </w:r>
      <w:r w:rsidR="000E601E" w:rsidRPr="00A5467A">
        <w:rPr>
          <w:rFonts w:ascii="Avenir Book" w:hAnsi="Avenir Book"/>
          <w:sz w:val="24"/>
          <w:szCs w:val="24"/>
        </w:rPr>
        <w:t xml:space="preserve"> familiar.</w:t>
      </w:r>
      <w:r w:rsidR="005F768B" w:rsidRPr="00A5467A">
        <w:rPr>
          <w:rFonts w:ascii="Avenir Book" w:hAnsi="Avenir Book"/>
          <w:sz w:val="24"/>
          <w:szCs w:val="24"/>
        </w:rPr>
        <w:t xml:space="preserve"> </w:t>
      </w:r>
      <w:r w:rsidR="00D620C7" w:rsidRPr="00A5467A">
        <w:rPr>
          <w:rFonts w:ascii="Avenir Book" w:hAnsi="Avenir Book"/>
          <w:sz w:val="24"/>
          <w:szCs w:val="24"/>
        </w:rPr>
        <w:t xml:space="preserve">O </w:t>
      </w:r>
      <w:r w:rsidR="003E0FB5" w:rsidRPr="00E74A96">
        <w:rPr>
          <w:rFonts w:ascii="Avenir Book" w:hAnsi="Avenir Book"/>
          <w:color w:val="000000"/>
          <w:sz w:val="24"/>
          <w:szCs w:val="24"/>
        </w:rPr>
        <w:t>Programa de Aquisição de Alimentos</w:t>
      </w:r>
      <w:r w:rsidR="003E0FB5" w:rsidRPr="003E0FB5">
        <w:rPr>
          <w:rFonts w:ascii="Avenir Book" w:hAnsi="Avenir Book"/>
          <w:sz w:val="24"/>
          <w:szCs w:val="24"/>
        </w:rPr>
        <w:t xml:space="preserve"> </w:t>
      </w:r>
      <w:r w:rsidR="003E0FB5">
        <w:rPr>
          <w:rFonts w:ascii="Avenir Book" w:hAnsi="Avenir Book"/>
          <w:sz w:val="24"/>
          <w:szCs w:val="24"/>
        </w:rPr>
        <w:t>(</w:t>
      </w:r>
      <w:r w:rsidR="00D620C7" w:rsidRPr="003E0FB5">
        <w:rPr>
          <w:rFonts w:ascii="Avenir Book" w:hAnsi="Avenir Book"/>
          <w:sz w:val="24"/>
          <w:szCs w:val="24"/>
        </w:rPr>
        <w:t>PAA</w:t>
      </w:r>
      <w:r w:rsidR="003E0FB5">
        <w:rPr>
          <w:rFonts w:ascii="Avenir Book" w:hAnsi="Avenir Book"/>
          <w:sz w:val="24"/>
          <w:szCs w:val="24"/>
        </w:rPr>
        <w:t>)</w:t>
      </w:r>
      <w:r w:rsidR="005F768B" w:rsidRPr="003E0FB5">
        <w:rPr>
          <w:rFonts w:ascii="Avenir Book" w:hAnsi="Avenir Book"/>
          <w:sz w:val="24"/>
          <w:szCs w:val="24"/>
        </w:rPr>
        <w:t xml:space="preserve"> </w:t>
      </w:r>
      <w:r w:rsidR="005F768B" w:rsidRPr="00A5467A">
        <w:rPr>
          <w:rFonts w:ascii="Avenir Book" w:hAnsi="Avenir Book"/>
          <w:sz w:val="24"/>
          <w:szCs w:val="24"/>
        </w:rPr>
        <w:t>em 2017</w:t>
      </w:r>
      <w:r w:rsidR="00D620C7" w:rsidRPr="00A5467A">
        <w:rPr>
          <w:rFonts w:ascii="Avenir Book" w:hAnsi="Avenir Book"/>
          <w:sz w:val="24"/>
          <w:szCs w:val="24"/>
        </w:rPr>
        <w:t>, por exemplo, sofreu um corte de 98%</w:t>
      </w:r>
      <w:r w:rsidR="005F768B" w:rsidRPr="00A5467A">
        <w:rPr>
          <w:rFonts w:ascii="Avenir Book" w:hAnsi="Avenir Book"/>
          <w:sz w:val="24"/>
          <w:szCs w:val="24"/>
        </w:rPr>
        <w:t xml:space="preserve"> em relação ao ano de 2016 (SCHOTTZ, 2019).</w:t>
      </w:r>
    </w:p>
    <w:p w14:paraId="68912237" w14:textId="14C2BA6A" w:rsidR="009E1F5B" w:rsidRPr="00A5467A" w:rsidRDefault="009E1F5B" w:rsidP="009E1F5B">
      <w:pPr>
        <w:spacing w:line="360" w:lineRule="auto"/>
        <w:ind w:firstLine="720"/>
        <w:jc w:val="both"/>
        <w:rPr>
          <w:rFonts w:ascii="Avenir Book" w:hAnsi="Avenir Book"/>
          <w:sz w:val="24"/>
          <w:szCs w:val="24"/>
        </w:rPr>
      </w:pPr>
      <w:r w:rsidRPr="00A5467A">
        <w:rPr>
          <w:rFonts w:ascii="Avenir Book" w:hAnsi="Avenir Book"/>
          <w:sz w:val="24"/>
          <w:szCs w:val="24"/>
        </w:rPr>
        <w:t xml:space="preserve">Intensificando ainda mais </w:t>
      </w:r>
      <w:r w:rsidRPr="00DC2E27">
        <w:rPr>
          <w:rFonts w:ascii="Avenir Book" w:hAnsi="Avenir Book"/>
          <w:sz w:val="24"/>
          <w:szCs w:val="24"/>
        </w:rPr>
        <w:t>a</w:t>
      </w:r>
      <w:r w:rsidR="00DC2E27" w:rsidRPr="00DC2E27">
        <w:rPr>
          <w:rFonts w:ascii="Avenir Book" w:hAnsi="Avenir Book"/>
          <w:sz w:val="24"/>
          <w:szCs w:val="24"/>
        </w:rPr>
        <w:t xml:space="preserve"> </w:t>
      </w:r>
      <w:r w:rsidRPr="00DC2E27">
        <w:rPr>
          <w:rFonts w:ascii="Avenir Book" w:hAnsi="Avenir Book"/>
          <w:sz w:val="24"/>
          <w:szCs w:val="24"/>
        </w:rPr>
        <w:t>situação</w:t>
      </w:r>
      <w:r w:rsidRPr="00A5467A">
        <w:rPr>
          <w:rFonts w:ascii="Avenir Book" w:hAnsi="Avenir Book"/>
          <w:sz w:val="24"/>
          <w:szCs w:val="24"/>
        </w:rPr>
        <w:t xml:space="preserve">, ao assumir a presidência da república em janeiro de 2019, um dos primeiros atos de Jair Bolsonaro, na época filiado ao PSL, foi extinguir o Conselho Nacional de Segurança Alimentar e Nutricional (CONSEA). Em conjunto à atenuação do crescimento econômico do país, tal ato, assim como o congelamento dos gastos públicos por 20 anos, aprovado pela emenda constitucional 95 em 2016, minguou ainda mais as </w:t>
      </w:r>
      <w:r w:rsidRPr="00A5467A">
        <w:rPr>
          <w:rFonts w:ascii="Avenir Book" w:hAnsi="Avenir Book"/>
          <w:sz w:val="24"/>
          <w:szCs w:val="24"/>
        </w:rPr>
        <w:lastRenderedPageBreak/>
        <w:t xml:space="preserve">possibilidades de estabelecimento e continuidade de políticas públicas voltadas à garantia da Segurança Alimentar e Nutricional (SAN), evidenciando a displicência do Estado para o agravamento das desigualdades sociais, e omissão de auxílio às populações vulneráveis atingidas pela insegurança alimentar e nutricional. </w:t>
      </w:r>
      <w:r w:rsidR="002714E0" w:rsidRPr="00A5467A">
        <w:rPr>
          <w:rFonts w:ascii="Avenir Book" w:hAnsi="Avenir Book"/>
          <w:sz w:val="24"/>
          <w:szCs w:val="24"/>
        </w:rPr>
        <w:t>Porém, é a partir de 2020, ano do estouro da pandemia, que os efeitos das medidas desprotetivas de Michel Temer e Bolsonaro passaram a ser ainda mais sentidas.</w:t>
      </w:r>
    </w:p>
    <w:p w14:paraId="22DA8CDF" w14:textId="536F4EB8" w:rsidR="002120BC" w:rsidRPr="00A5467A" w:rsidRDefault="009E1F5B" w:rsidP="009E1F5B">
      <w:pPr>
        <w:spacing w:line="360" w:lineRule="auto"/>
        <w:ind w:firstLine="720"/>
        <w:jc w:val="both"/>
        <w:rPr>
          <w:rFonts w:ascii="Avenir Book" w:hAnsi="Avenir Book"/>
          <w:sz w:val="24"/>
          <w:szCs w:val="24"/>
        </w:rPr>
      </w:pPr>
      <w:r w:rsidRPr="00A5467A">
        <w:rPr>
          <w:rFonts w:ascii="Avenir Book" w:hAnsi="Avenir Book"/>
          <w:sz w:val="24"/>
          <w:szCs w:val="24"/>
        </w:rPr>
        <w:t>E</w:t>
      </w:r>
      <w:r w:rsidR="007F6F90" w:rsidRPr="00A5467A">
        <w:rPr>
          <w:rFonts w:ascii="Avenir Book" w:hAnsi="Avenir Book"/>
          <w:sz w:val="24"/>
          <w:szCs w:val="24"/>
        </w:rPr>
        <w:t>m razão d</w:t>
      </w:r>
      <w:r w:rsidR="003A2345" w:rsidRPr="00A5467A">
        <w:rPr>
          <w:rFonts w:ascii="Avenir Book" w:hAnsi="Avenir Book"/>
          <w:sz w:val="24"/>
          <w:szCs w:val="24"/>
        </w:rPr>
        <w:t>o alto nível</w:t>
      </w:r>
      <w:r w:rsidR="007F6F90" w:rsidRPr="00A5467A">
        <w:rPr>
          <w:rFonts w:ascii="Avenir Book" w:hAnsi="Avenir Book"/>
          <w:sz w:val="24"/>
          <w:szCs w:val="24"/>
        </w:rPr>
        <w:t xml:space="preserve"> </w:t>
      </w:r>
      <w:r w:rsidR="003A2345" w:rsidRPr="00A5467A">
        <w:rPr>
          <w:rFonts w:ascii="Avenir Book" w:hAnsi="Avenir Book"/>
          <w:sz w:val="24"/>
          <w:szCs w:val="24"/>
        </w:rPr>
        <w:t>contaminação</w:t>
      </w:r>
      <w:r w:rsidR="007F6F90" w:rsidRPr="00A5467A">
        <w:rPr>
          <w:rFonts w:ascii="Avenir Book" w:hAnsi="Avenir Book"/>
          <w:sz w:val="24"/>
          <w:szCs w:val="24"/>
        </w:rPr>
        <w:t xml:space="preserve"> </w:t>
      </w:r>
      <w:r w:rsidR="003A2345" w:rsidRPr="00A5467A">
        <w:rPr>
          <w:rFonts w:ascii="Avenir Book" w:hAnsi="Avenir Book"/>
          <w:sz w:val="24"/>
          <w:szCs w:val="24"/>
        </w:rPr>
        <w:t>da Covid-19 durante a</w:t>
      </w:r>
      <w:r w:rsidR="007F6F90" w:rsidRPr="00A5467A">
        <w:rPr>
          <w:rFonts w:ascii="Avenir Book" w:hAnsi="Avenir Book"/>
          <w:sz w:val="24"/>
          <w:szCs w:val="24"/>
        </w:rPr>
        <w:t xml:space="preserve"> pandemia, resultando</w:t>
      </w:r>
      <w:r w:rsidR="002120BC" w:rsidRPr="00A5467A">
        <w:rPr>
          <w:rFonts w:ascii="Avenir Book" w:hAnsi="Avenir Book"/>
          <w:sz w:val="24"/>
          <w:szCs w:val="24"/>
        </w:rPr>
        <w:t xml:space="preserve"> </w:t>
      </w:r>
      <w:r w:rsidR="007F6F90" w:rsidRPr="00A5467A">
        <w:rPr>
          <w:rFonts w:ascii="Avenir Book" w:hAnsi="Avenir Book"/>
          <w:sz w:val="24"/>
          <w:szCs w:val="24"/>
        </w:rPr>
        <w:t>na</w:t>
      </w:r>
      <w:r w:rsidR="002120BC" w:rsidRPr="00A5467A">
        <w:rPr>
          <w:rFonts w:ascii="Avenir Book" w:hAnsi="Avenir Book"/>
          <w:sz w:val="24"/>
          <w:szCs w:val="24"/>
        </w:rPr>
        <w:t xml:space="preserve"> necessidade de medidas restritivas para contenção do avanço do Coronavírus, como o distanciamento social, teletrabalho, fechamento integral ou parcial de estabelecimentos comerciais e indústrias, evidenciou-se uma queda brusca e inesperada na atividade econômica do país</w:t>
      </w:r>
      <w:r w:rsidR="003A2345" w:rsidRPr="00A5467A">
        <w:rPr>
          <w:rFonts w:ascii="Avenir Book" w:hAnsi="Avenir Book"/>
          <w:sz w:val="24"/>
          <w:szCs w:val="24"/>
        </w:rPr>
        <w:t xml:space="preserve">. </w:t>
      </w:r>
      <w:r w:rsidR="005726FF" w:rsidRPr="00A5467A">
        <w:rPr>
          <w:rFonts w:ascii="Avenir Book" w:hAnsi="Avenir Book"/>
          <w:sz w:val="24"/>
          <w:szCs w:val="24"/>
        </w:rPr>
        <w:t xml:space="preserve">O impacto econômico é ainda mais abrupto quando se observa que, antes da pandemia, a projeção para o primeiro trimestre era de um crescimento de 2% do PIB brasileiro, </w:t>
      </w:r>
      <w:r w:rsidR="005726FF" w:rsidRPr="00DC2E27">
        <w:rPr>
          <w:rFonts w:ascii="Avenir Book" w:hAnsi="Avenir Book"/>
          <w:sz w:val="24"/>
          <w:szCs w:val="24"/>
        </w:rPr>
        <w:t>sendo que, após o início do surto, as expectativas passaram a apontar para uma queda de 4,5% (MAGALHÃES</w:t>
      </w:r>
      <w:r w:rsidR="00DC2E27" w:rsidRPr="00DC2E27">
        <w:rPr>
          <w:rFonts w:ascii="Avenir Book" w:hAnsi="Avenir Book"/>
          <w:sz w:val="24"/>
          <w:szCs w:val="24"/>
        </w:rPr>
        <w:t>;</w:t>
      </w:r>
      <w:r w:rsidR="005726FF" w:rsidRPr="00DC2E27">
        <w:rPr>
          <w:rFonts w:ascii="Avenir Book" w:hAnsi="Avenir Book"/>
          <w:sz w:val="24"/>
          <w:szCs w:val="24"/>
        </w:rPr>
        <w:t xml:space="preserve"> CARDOSO, 2020) </w:t>
      </w:r>
      <w:r w:rsidR="002120BC" w:rsidRPr="00DC2E27">
        <w:rPr>
          <w:rFonts w:ascii="Avenir Book" w:hAnsi="Avenir Book"/>
          <w:sz w:val="24"/>
          <w:szCs w:val="24"/>
        </w:rPr>
        <w:t>. A partir de então, uma grande parte da população foi acometida pelo desemprego e endividamento, diminuindo a renda familiar e per capita dos domicílios brasileiros (IBGE</w:t>
      </w:r>
      <w:r w:rsidR="00EC6746">
        <w:rPr>
          <w:rFonts w:ascii="Avenir Book" w:hAnsi="Avenir Book"/>
          <w:sz w:val="24"/>
          <w:szCs w:val="24"/>
        </w:rPr>
        <w:t>,</w:t>
      </w:r>
      <w:r w:rsidR="002120BC" w:rsidRPr="00DC2E27">
        <w:rPr>
          <w:rFonts w:ascii="Avenir Book" w:hAnsi="Avenir Book"/>
          <w:sz w:val="24"/>
          <w:szCs w:val="24"/>
        </w:rPr>
        <w:t xml:space="preserve"> 2018</w:t>
      </w:r>
      <w:r w:rsidR="00DC2E27" w:rsidRPr="00DC2E27">
        <w:rPr>
          <w:rFonts w:ascii="Avenir Book" w:hAnsi="Avenir Book"/>
          <w:sz w:val="24"/>
          <w:szCs w:val="24"/>
        </w:rPr>
        <w:t>;</w:t>
      </w:r>
      <w:r w:rsidR="002120BC" w:rsidRPr="00DC2E27">
        <w:rPr>
          <w:rFonts w:ascii="Avenir Book" w:hAnsi="Avenir Book"/>
          <w:sz w:val="24"/>
          <w:szCs w:val="24"/>
        </w:rPr>
        <w:t xml:space="preserve"> IBGE</w:t>
      </w:r>
      <w:r w:rsidR="00EC6746">
        <w:rPr>
          <w:rFonts w:ascii="Avenir Book" w:hAnsi="Avenir Book"/>
          <w:sz w:val="24"/>
          <w:szCs w:val="24"/>
        </w:rPr>
        <w:t>;</w:t>
      </w:r>
      <w:r w:rsidR="00B24D09" w:rsidRPr="00DC2E27">
        <w:rPr>
          <w:rFonts w:ascii="Avenir Book" w:hAnsi="Avenir Book"/>
          <w:sz w:val="24"/>
          <w:szCs w:val="24"/>
        </w:rPr>
        <w:t xml:space="preserve"> VIGISAN, 2020</w:t>
      </w:r>
      <w:r w:rsidR="002120BC" w:rsidRPr="00DC2E27">
        <w:rPr>
          <w:rFonts w:ascii="Avenir Book" w:hAnsi="Avenir Book"/>
          <w:sz w:val="24"/>
          <w:szCs w:val="24"/>
        </w:rPr>
        <w:t xml:space="preserve">). </w:t>
      </w:r>
      <w:r w:rsidR="002120BC" w:rsidRPr="00A5467A">
        <w:rPr>
          <w:rFonts w:ascii="Avenir Book" w:hAnsi="Avenir Book"/>
          <w:sz w:val="24"/>
          <w:szCs w:val="24"/>
        </w:rPr>
        <w:t>Desta forma, a queda da Segurança Alimentar das famílias brasileiras decresceu de forma intensa e abrupta de 2018 a 2020, pela falta de políticas públicas e incentivos destinados a essa seguridade social e com agravante da pandemia - a Insegurança Alimentar grave teve aumento de 27,6% de ano a ano nesse período (IBGE</w:t>
      </w:r>
      <w:r w:rsidR="00EC6746">
        <w:rPr>
          <w:rFonts w:ascii="Avenir Book" w:hAnsi="Avenir Book"/>
          <w:sz w:val="24"/>
          <w:szCs w:val="24"/>
        </w:rPr>
        <w:t>,</w:t>
      </w:r>
      <w:r w:rsidR="002120BC" w:rsidRPr="00A5467A">
        <w:rPr>
          <w:rFonts w:ascii="Avenir Book" w:hAnsi="Avenir Book"/>
          <w:sz w:val="24"/>
          <w:szCs w:val="24"/>
        </w:rPr>
        <w:t xml:space="preserve"> 2018</w:t>
      </w:r>
      <w:r w:rsidR="00DC2E27">
        <w:rPr>
          <w:rFonts w:ascii="Avenir Book" w:hAnsi="Avenir Book"/>
          <w:sz w:val="24"/>
          <w:szCs w:val="24"/>
        </w:rPr>
        <w:t>;</w:t>
      </w:r>
      <w:r w:rsidR="002120BC" w:rsidRPr="00A5467A">
        <w:rPr>
          <w:rFonts w:ascii="Avenir Book" w:hAnsi="Avenir Book"/>
          <w:sz w:val="24"/>
          <w:szCs w:val="24"/>
        </w:rPr>
        <w:t xml:space="preserve"> VIGISAN</w:t>
      </w:r>
      <w:r w:rsidR="00EC6746">
        <w:rPr>
          <w:rFonts w:ascii="Avenir Book" w:hAnsi="Avenir Book"/>
          <w:sz w:val="24"/>
          <w:szCs w:val="24"/>
        </w:rPr>
        <w:t>,</w:t>
      </w:r>
      <w:r w:rsidR="002120BC" w:rsidRPr="00A5467A">
        <w:rPr>
          <w:rFonts w:ascii="Avenir Book" w:hAnsi="Avenir Book"/>
          <w:sz w:val="24"/>
          <w:szCs w:val="24"/>
        </w:rPr>
        <w:t xml:space="preserve"> 2020).</w:t>
      </w:r>
    </w:p>
    <w:p w14:paraId="355B0846" w14:textId="02ADADA3" w:rsidR="002120BC" w:rsidRPr="00A5467A" w:rsidRDefault="002120BC" w:rsidP="002120BC">
      <w:pPr>
        <w:spacing w:line="360" w:lineRule="auto"/>
        <w:ind w:firstLine="720"/>
        <w:jc w:val="both"/>
        <w:rPr>
          <w:rFonts w:ascii="Avenir Book" w:hAnsi="Avenir Book"/>
          <w:sz w:val="24"/>
          <w:szCs w:val="24"/>
        </w:rPr>
      </w:pPr>
      <w:r w:rsidRPr="00A5467A">
        <w:rPr>
          <w:rFonts w:ascii="Avenir Book" w:hAnsi="Avenir Book"/>
          <w:sz w:val="24"/>
          <w:szCs w:val="24"/>
        </w:rPr>
        <w:t>A redução de renda afetou diretamente o poder de compra da população</w:t>
      </w:r>
      <w:r w:rsidRPr="004E7FD7">
        <w:rPr>
          <w:rFonts w:ascii="Avenir Book" w:hAnsi="Avenir Book"/>
          <w:sz w:val="24"/>
          <w:szCs w:val="24"/>
        </w:rPr>
        <w:t xml:space="preserve"> para além do encarecimento crescente dos insumos alimentares em todo o país, pela alta inflação. O IBGE registrou que desde abril de 2020, o arroz, alimento básico para inúmeras famílias brasileiras, ficou 69,80% </w:t>
      </w:r>
      <w:r w:rsidRPr="00A5467A">
        <w:rPr>
          <w:rFonts w:ascii="Avenir Book" w:hAnsi="Avenir Book"/>
          <w:sz w:val="24"/>
          <w:szCs w:val="24"/>
        </w:rPr>
        <w:t xml:space="preserve">mais caro, e a batata inglesa passou a custar 47,84% </w:t>
      </w:r>
      <w:r w:rsidR="006B63EC" w:rsidRPr="00A5467A">
        <w:rPr>
          <w:rFonts w:ascii="Avenir Book" w:hAnsi="Avenir Book"/>
          <w:sz w:val="24"/>
          <w:szCs w:val="24"/>
        </w:rPr>
        <w:t xml:space="preserve">a </w:t>
      </w:r>
      <w:r w:rsidRPr="00A5467A">
        <w:rPr>
          <w:rFonts w:ascii="Avenir Book" w:hAnsi="Avenir Book"/>
          <w:sz w:val="24"/>
          <w:szCs w:val="24"/>
        </w:rPr>
        <w:t xml:space="preserve">mais </w:t>
      </w:r>
      <w:r w:rsidR="00DC2E27">
        <w:rPr>
          <w:rFonts w:ascii="Avenir Book" w:hAnsi="Avenir Book"/>
          <w:sz w:val="24"/>
          <w:szCs w:val="24"/>
        </w:rPr>
        <w:t xml:space="preserve">em </w:t>
      </w:r>
      <w:r w:rsidRPr="00A5467A">
        <w:rPr>
          <w:rFonts w:ascii="Avenir Book" w:hAnsi="Avenir Book"/>
          <w:sz w:val="24"/>
          <w:szCs w:val="24"/>
        </w:rPr>
        <w:t xml:space="preserve">2020. Entretanto, a inflação atingiu menos agressivamente alimentos ultraprocessados, </w:t>
      </w:r>
      <w:r w:rsidR="006B63EC" w:rsidRPr="00A5467A">
        <w:rPr>
          <w:rFonts w:ascii="Avenir Book" w:hAnsi="Avenir Book"/>
          <w:sz w:val="24"/>
          <w:szCs w:val="24"/>
        </w:rPr>
        <w:t xml:space="preserve">que apesar </w:t>
      </w:r>
      <w:r w:rsidRPr="00A5467A">
        <w:rPr>
          <w:rFonts w:ascii="Avenir Book" w:hAnsi="Avenir Book"/>
          <w:sz w:val="24"/>
          <w:szCs w:val="24"/>
        </w:rPr>
        <w:t xml:space="preserve">de fácil acesso e consumo, </w:t>
      </w:r>
      <w:r w:rsidR="006B63EC" w:rsidRPr="00A5467A">
        <w:rPr>
          <w:rFonts w:ascii="Avenir Book" w:hAnsi="Avenir Book"/>
          <w:sz w:val="24"/>
          <w:szCs w:val="24"/>
        </w:rPr>
        <w:t>possuem</w:t>
      </w:r>
      <w:r w:rsidRPr="00A5467A">
        <w:rPr>
          <w:rFonts w:ascii="Avenir Book" w:hAnsi="Avenir Book"/>
          <w:sz w:val="24"/>
          <w:szCs w:val="24"/>
        </w:rPr>
        <w:t xml:space="preserve"> baixo valor nutricional, colaborando com o agravamento da I</w:t>
      </w:r>
      <w:r w:rsidR="00DC2E27">
        <w:rPr>
          <w:rFonts w:ascii="Avenir Book" w:hAnsi="Avenir Book"/>
          <w:sz w:val="24"/>
          <w:szCs w:val="24"/>
        </w:rPr>
        <w:t xml:space="preserve">nsegurança </w:t>
      </w:r>
      <w:r w:rsidRPr="00A5467A">
        <w:rPr>
          <w:rFonts w:ascii="Avenir Book" w:hAnsi="Avenir Book"/>
          <w:sz w:val="24"/>
          <w:szCs w:val="24"/>
        </w:rPr>
        <w:t>A</w:t>
      </w:r>
      <w:r w:rsidR="00DC2E27">
        <w:rPr>
          <w:rFonts w:ascii="Avenir Book" w:hAnsi="Avenir Book"/>
          <w:sz w:val="24"/>
          <w:szCs w:val="24"/>
        </w:rPr>
        <w:t xml:space="preserve">limentar e </w:t>
      </w:r>
      <w:r w:rsidRPr="00A5467A">
        <w:rPr>
          <w:rFonts w:ascii="Avenir Book" w:hAnsi="Avenir Book"/>
          <w:sz w:val="24"/>
          <w:szCs w:val="24"/>
        </w:rPr>
        <w:t>N</w:t>
      </w:r>
      <w:r w:rsidR="00DC2E27">
        <w:rPr>
          <w:rFonts w:ascii="Avenir Book" w:hAnsi="Avenir Book"/>
          <w:sz w:val="24"/>
          <w:szCs w:val="24"/>
        </w:rPr>
        <w:t>utricional</w:t>
      </w:r>
      <w:r w:rsidRPr="00A5467A">
        <w:rPr>
          <w:rFonts w:ascii="Avenir Book" w:hAnsi="Avenir Book"/>
          <w:sz w:val="24"/>
          <w:szCs w:val="24"/>
        </w:rPr>
        <w:t xml:space="preserve"> no país.</w:t>
      </w:r>
    </w:p>
    <w:p w14:paraId="0059474A" w14:textId="77777777" w:rsidR="002120BC" w:rsidRPr="004E7FD7" w:rsidRDefault="002120BC" w:rsidP="002120BC">
      <w:pPr>
        <w:spacing w:line="360" w:lineRule="auto"/>
        <w:ind w:firstLine="720"/>
        <w:jc w:val="both"/>
        <w:rPr>
          <w:rFonts w:ascii="Avenir Book" w:hAnsi="Avenir Book"/>
          <w:sz w:val="24"/>
          <w:szCs w:val="24"/>
        </w:rPr>
      </w:pPr>
      <w:r w:rsidRPr="00A5467A">
        <w:rPr>
          <w:rFonts w:ascii="Avenir Book" w:hAnsi="Avenir Book"/>
          <w:sz w:val="24"/>
          <w:szCs w:val="24"/>
        </w:rPr>
        <w:t>A relação entre consumo excessivo de alimentos com baixo valor nutricional e IA inquietava estudos sobre SA desde a década de 40, onde Josué de Castro (2006) declarava</w:t>
      </w:r>
      <w:r w:rsidRPr="004E7FD7">
        <w:rPr>
          <w:rFonts w:ascii="Avenir Book" w:hAnsi="Avenir Book"/>
          <w:sz w:val="24"/>
          <w:szCs w:val="24"/>
        </w:rPr>
        <w:t xml:space="preserve"> a “fome oculta” como um dos principais enfrentamentos do país, pois a baixa ingestão de nutrientes essenciais, como vitaminas e minerais, e altas taxas de sobrepeso e obesidade ligados ao excesso de ultraprocessados, traria efeitos negativos à qualidade de vida populacional. Portanto, a pandemia de COVID-19 soma-se a problemas debatidos há décadas, com déficit de políticas de proteção social de enfrentamento à IAN que já haviam sido colocadas em prática. </w:t>
      </w:r>
    </w:p>
    <w:p w14:paraId="7C109DE6" w14:textId="3EF3A820" w:rsidR="002120BC" w:rsidRPr="004E7FD7" w:rsidRDefault="002120BC" w:rsidP="0036469C">
      <w:pPr>
        <w:spacing w:line="360" w:lineRule="auto"/>
        <w:ind w:firstLine="720"/>
        <w:jc w:val="both"/>
        <w:rPr>
          <w:rFonts w:ascii="Avenir Book" w:hAnsi="Avenir Book"/>
          <w:sz w:val="24"/>
          <w:szCs w:val="24"/>
        </w:rPr>
      </w:pPr>
      <w:r w:rsidRPr="004E7FD7">
        <w:rPr>
          <w:rFonts w:ascii="Avenir Book" w:hAnsi="Avenir Book"/>
          <w:sz w:val="24"/>
          <w:szCs w:val="24"/>
        </w:rPr>
        <w:t xml:space="preserve">Os índices de 2017 em relação ao estado nutricional dos beneficiários do programa </w:t>
      </w:r>
      <w:r w:rsidRPr="004E7FD7">
        <w:rPr>
          <w:rFonts w:ascii="Avenir Book" w:hAnsi="Avenir Book"/>
          <w:sz w:val="24"/>
          <w:szCs w:val="24"/>
        </w:rPr>
        <w:lastRenderedPageBreak/>
        <w:t>Bolsa Família</w:t>
      </w:r>
      <w:r w:rsidRPr="004E7FD7">
        <w:rPr>
          <w:rFonts w:ascii="Avenir Book" w:hAnsi="Avenir Book"/>
          <w:sz w:val="24"/>
          <w:szCs w:val="24"/>
          <w:vertAlign w:val="superscript"/>
        </w:rPr>
        <w:footnoteReference w:id="3"/>
      </w:r>
      <w:r w:rsidRPr="004E7FD7">
        <w:rPr>
          <w:rFonts w:ascii="Avenir Book" w:hAnsi="Avenir Book"/>
          <w:sz w:val="24"/>
          <w:szCs w:val="24"/>
        </w:rPr>
        <w:t>, programa integrado de transferência direta de renda e cadastramento único, mostraram que 12,6% das crianças menores de 5 anos apresentavam déficit de crescimento, e 5,3%, desnutrição agud</w:t>
      </w:r>
      <w:r w:rsidRPr="00DC2E27">
        <w:rPr>
          <w:rFonts w:ascii="Avenir Book" w:hAnsi="Avenir Book"/>
          <w:sz w:val="24"/>
          <w:szCs w:val="24"/>
        </w:rPr>
        <w:t>a (IBGE</w:t>
      </w:r>
      <w:r w:rsidR="00DC2E27" w:rsidRPr="00DC2E27">
        <w:rPr>
          <w:rFonts w:ascii="Avenir Book" w:hAnsi="Avenir Book"/>
          <w:sz w:val="24"/>
          <w:szCs w:val="24"/>
        </w:rPr>
        <w:t>,</w:t>
      </w:r>
      <w:r w:rsidRPr="00DC2E27">
        <w:rPr>
          <w:rFonts w:ascii="Avenir Book" w:hAnsi="Avenir Book"/>
          <w:sz w:val="24"/>
          <w:szCs w:val="24"/>
        </w:rPr>
        <w:t xml:space="preserve"> 2017). Ao</w:t>
      </w:r>
      <w:r w:rsidRPr="004E7FD7">
        <w:rPr>
          <w:rFonts w:ascii="Avenir Book" w:hAnsi="Avenir Book"/>
          <w:sz w:val="24"/>
          <w:szCs w:val="24"/>
        </w:rPr>
        <w:t xml:space="preserve"> mesmo tempo, pela facilidade de acesso de ultraprocessados em relação ao aumento </w:t>
      </w:r>
      <w:r w:rsidRPr="00A5467A">
        <w:rPr>
          <w:rFonts w:ascii="Avenir Book" w:hAnsi="Avenir Book"/>
          <w:sz w:val="24"/>
          <w:szCs w:val="24"/>
        </w:rPr>
        <w:t xml:space="preserve">de preço de alimentos saudáveis, 13% dessa população, crianças com menos de 5 anos, apresentam excesso de peso. </w:t>
      </w:r>
      <w:r w:rsidR="0036469C" w:rsidRPr="00A5467A">
        <w:rPr>
          <w:rFonts w:ascii="Avenir Book" w:hAnsi="Avenir Book"/>
          <w:sz w:val="24"/>
          <w:szCs w:val="24"/>
        </w:rPr>
        <w:t>Além disso, as</w:t>
      </w:r>
      <w:r w:rsidRPr="00A5467A">
        <w:rPr>
          <w:rFonts w:ascii="Avenir Book" w:hAnsi="Avenir Book"/>
          <w:sz w:val="24"/>
          <w:szCs w:val="24"/>
        </w:rPr>
        <w:t xml:space="preserve"> repercussões negativas da pandemia no consumo alimentar </w:t>
      </w:r>
      <w:r w:rsidR="0036469C" w:rsidRPr="00A5467A">
        <w:rPr>
          <w:rFonts w:ascii="Avenir Book" w:hAnsi="Avenir Book"/>
          <w:sz w:val="24"/>
          <w:szCs w:val="24"/>
        </w:rPr>
        <w:t>vão além, pois</w:t>
      </w:r>
      <w:r w:rsidRPr="00A5467A">
        <w:rPr>
          <w:rFonts w:ascii="Avenir Book" w:hAnsi="Avenir Book"/>
          <w:sz w:val="24"/>
          <w:szCs w:val="24"/>
        </w:rPr>
        <w:t xml:space="preserve"> també</w:t>
      </w:r>
      <w:r w:rsidRPr="004E7FD7">
        <w:rPr>
          <w:rFonts w:ascii="Avenir Book" w:hAnsi="Avenir Book"/>
          <w:sz w:val="24"/>
          <w:szCs w:val="24"/>
        </w:rPr>
        <w:t>m se admite o aumento de transtornos alimentares durante o período de isolamento social e/ou inatividade física (</w:t>
      </w:r>
      <w:r w:rsidR="00DC2E27" w:rsidRPr="009A3CAD">
        <w:rPr>
          <w:rFonts w:ascii="Avenir Book" w:hAnsi="Avenir Book" w:cs="Arial"/>
          <w:color w:val="222222"/>
          <w:sz w:val="24"/>
          <w:szCs w:val="24"/>
          <w:shd w:val="clear" w:color="auto" w:fill="FFFFFF"/>
        </w:rPr>
        <w:t>RIBEIRO-SILVA</w:t>
      </w:r>
      <w:r w:rsidR="00DC2E27">
        <w:rPr>
          <w:rFonts w:ascii="Avenir Book" w:hAnsi="Avenir Book" w:cs="Arial"/>
          <w:color w:val="222222"/>
          <w:sz w:val="24"/>
          <w:szCs w:val="24"/>
          <w:shd w:val="clear" w:color="auto" w:fill="FFFFFF"/>
        </w:rPr>
        <w:t>, 2020</w:t>
      </w:r>
      <w:r w:rsidRPr="004E7FD7">
        <w:rPr>
          <w:rFonts w:ascii="Avenir Book" w:hAnsi="Avenir Book"/>
          <w:sz w:val="24"/>
          <w:szCs w:val="24"/>
        </w:rPr>
        <w:t>).</w:t>
      </w:r>
    </w:p>
    <w:p w14:paraId="24866D5B" w14:textId="77777777" w:rsidR="0036469C" w:rsidRPr="00A5467A" w:rsidRDefault="002120BC" w:rsidP="0036469C">
      <w:pPr>
        <w:spacing w:line="360" w:lineRule="auto"/>
        <w:ind w:firstLine="720"/>
        <w:jc w:val="both"/>
        <w:rPr>
          <w:rFonts w:ascii="Avenir Book" w:hAnsi="Avenir Book"/>
          <w:sz w:val="24"/>
          <w:szCs w:val="24"/>
        </w:rPr>
      </w:pPr>
      <w:bookmarkStart w:id="2" w:name="_heading=h.4i7ojhp" w:colFirst="0" w:colLast="0"/>
      <w:bookmarkStart w:id="3" w:name="_heading=h.2xcytpi" w:colFirst="0" w:colLast="0"/>
      <w:bookmarkEnd w:id="2"/>
      <w:bookmarkEnd w:id="3"/>
      <w:r w:rsidRPr="004E7FD7">
        <w:rPr>
          <w:rFonts w:ascii="Avenir Book" w:hAnsi="Avenir Book"/>
          <w:sz w:val="24"/>
          <w:szCs w:val="24"/>
        </w:rPr>
        <w:t xml:space="preserve">Os sistemas de saúde, como Unidades Básicas de Saúde e o Sistema Único de Saúde como um todo, há algum tempo já lidavam com situações </w:t>
      </w:r>
      <w:r w:rsidRPr="00A5467A">
        <w:rPr>
          <w:rFonts w:ascii="Avenir Book" w:hAnsi="Avenir Book"/>
          <w:sz w:val="24"/>
          <w:szCs w:val="24"/>
        </w:rPr>
        <w:t xml:space="preserve">precárias de atendimento, como falta de remédios, leitos, devido à falta de investimento necessário. </w:t>
      </w:r>
      <w:r w:rsidR="0036469C" w:rsidRPr="00A5467A">
        <w:rPr>
          <w:rFonts w:ascii="Avenir Book" w:hAnsi="Avenir Book"/>
          <w:sz w:val="24"/>
          <w:szCs w:val="24"/>
        </w:rPr>
        <w:t>Porém</w:t>
      </w:r>
      <w:r w:rsidRPr="00A5467A">
        <w:rPr>
          <w:rFonts w:ascii="Avenir Book" w:hAnsi="Avenir Book"/>
          <w:sz w:val="24"/>
          <w:szCs w:val="24"/>
        </w:rPr>
        <w:t>, após o agravamento da crise epidemiológica no Brasil, a situação se intensificou. A exposição dos trabalhadores da saúde em relação aos riscos biológicos de contaminação era expressiva, visto que o Poder Executivo negligenciou medidas de contenção do vírus, como a distribuição de equipamentos de proteção individual (EPIs) para trabalhadores mais vulneráveis à contaminação</w:t>
      </w:r>
      <w:r w:rsidR="0036469C" w:rsidRPr="00A5467A">
        <w:rPr>
          <w:rFonts w:ascii="Avenir Book" w:hAnsi="Avenir Book"/>
          <w:sz w:val="24"/>
          <w:szCs w:val="24"/>
        </w:rPr>
        <w:t>; além de que os</w:t>
      </w:r>
      <w:r w:rsidRPr="00A5467A">
        <w:rPr>
          <w:rFonts w:ascii="Avenir Book" w:hAnsi="Avenir Book"/>
          <w:sz w:val="24"/>
          <w:szCs w:val="24"/>
        </w:rPr>
        <w:t xml:space="preserve"> serviços de saúde sobrecarregados e o medo</w:t>
      </w:r>
      <w:r w:rsidRPr="004E7FD7">
        <w:rPr>
          <w:rFonts w:ascii="Avenir Book" w:hAnsi="Avenir Book"/>
          <w:sz w:val="24"/>
          <w:szCs w:val="24"/>
        </w:rPr>
        <w:t xml:space="preserve"> da </w:t>
      </w:r>
      <w:r w:rsidRPr="00A5467A">
        <w:rPr>
          <w:rFonts w:ascii="Avenir Book" w:hAnsi="Avenir Book"/>
          <w:sz w:val="24"/>
          <w:szCs w:val="24"/>
        </w:rPr>
        <w:t>população de se contaminar</w:t>
      </w:r>
      <w:r w:rsidRPr="00A5467A">
        <w:rPr>
          <w:rFonts w:ascii="Avenir Book" w:hAnsi="Avenir Book"/>
          <w:sz w:val="24"/>
          <w:szCs w:val="24"/>
          <w:vertAlign w:val="superscript"/>
        </w:rPr>
        <w:footnoteReference w:id="4"/>
      </w:r>
      <w:r w:rsidRPr="00A5467A">
        <w:rPr>
          <w:rFonts w:ascii="Avenir Book" w:hAnsi="Avenir Book"/>
          <w:sz w:val="24"/>
          <w:szCs w:val="24"/>
        </w:rPr>
        <w:t xml:space="preserve"> em ambientes hospitalares intensificou os níveis de vulnerabilidade social.</w:t>
      </w:r>
      <w:r w:rsidR="0036469C" w:rsidRPr="00A5467A">
        <w:rPr>
          <w:rFonts w:ascii="Avenir Book" w:hAnsi="Avenir Book"/>
          <w:sz w:val="24"/>
          <w:szCs w:val="24"/>
        </w:rPr>
        <w:t xml:space="preserve"> Desse modo, tornaram-se necessárias maneiras de</w:t>
      </w:r>
      <w:r w:rsidRPr="00A5467A">
        <w:rPr>
          <w:rFonts w:ascii="Avenir Book" w:hAnsi="Avenir Book"/>
          <w:sz w:val="24"/>
          <w:szCs w:val="24"/>
        </w:rPr>
        <w:t xml:space="preserve"> mensurar os efeitos dos níveis de desigualdade relacionados ao acesso alimentar</w:t>
      </w:r>
      <w:r w:rsidR="0036469C" w:rsidRPr="00A5467A">
        <w:rPr>
          <w:rFonts w:ascii="Avenir Book" w:hAnsi="Avenir Book"/>
          <w:sz w:val="24"/>
          <w:szCs w:val="24"/>
        </w:rPr>
        <w:t xml:space="preserve">. </w:t>
      </w:r>
    </w:p>
    <w:p w14:paraId="541DF407" w14:textId="0DE525CB" w:rsidR="002120BC" w:rsidRPr="00A5467A" w:rsidRDefault="0036469C" w:rsidP="0036469C">
      <w:pPr>
        <w:spacing w:line="360" w:lineRule="auto"/>
        <w:ind w:firstLine="720"/>
        <w:jc w:val="both"/>
        <w:rPr>
          <w:rFonts w:ascii="Avenir Book" w:hAnsi="Avenir Book"/>
          <w:sz w:val="24"/>
          <w:szCs w:val="24"/>
        </w:rPr>
      </w:pPr>
      <w:r w:rsidRPr="00A5467A">
        <w:rPr>
          <w:rFonts w:ascii="Avenir Book" w:hAnsi="Avenir Book"/>
          <w:sz w:val="24"/>
          <w:szCs w:val="24"/>
        </w:rPr>
        <w:t xml:space="preserve">Para isso,  </w:t>
      </w:r>
      <w:r w:rsidR="002120BC" w:rsidRPr="00A5467A">
        <w:rPr>
          <w:rFonts w:ascii="Avenir Book" w:hAnsi="Avenir Book"/>
          <w:sz w:val="24"/>
          <w:szCs w:val="24"/>
        </w:rPr>
        <w:t>são utilizados dados de clivagens geográficas, gênero, raciais e socioeconômicos</w:t>
      </w:r>
      <w:r w:rsidRPr="00A5467A">
        <w:rPr>
          <w:rFonts w:ascii="Avenir Book" w:hAnsi="Avenir Book"/>
          <w:sz w:val="24"/>
          <w:szCs w:val="24"/>
        </w:rPr>
        <w:t>, a fim de identificar padrões específicos até então mais omissos que apresentem possíveis causas ou origens desta desigualdade</w:t>
      </w:r>
      <w:r w:rsidR="002120BC" w:rsidRPr="00A5467A">
        <w:rPr>
          <w:rFonts w:ascii="Avenir Book" w:hAnsi="Avenir Book"/>
          <w:sz w:val="24"/>
          <w:szCs w:val="24"/>
        </w:rPr>
        <w:t xml:space="preserve">. </w:t>
      </w:r>
      <w:r w:rsidRPr="00A5467A">
        <w:rPr>
          <w:rFonts w:ascii="Avenir Book" w:hAnsi="Avenir Book"/>
          <w:sz w:val="24"/>
          <w:szCs w:val="24"/>
        </w:rPr>
        <w:t>A partir deles, percebe-se que o</w:t>
      </w:r>
      <w:r w:rsidR="002120BC" w:rsidRPr="00A5467A">
        <w:rPr>
          <w:rFonts w:ascii="Avenir Book" w:hAnsi="Avenir Book"/>
          <w:sz w:val="24"/>
          <w:szCs w:val="24"/>
        </w:rPr>
        <w:t>s níveis de Segurança Alimentar foram inferiores a 40% nos estados do Norte do país, e a 30% no Nordeste, além disso, apresentaram maiores níveis de Insegurança Alimentar grave nas áreas rurais das regiões (VIGISAN, 2020).</w:t>
      </w:r>
      <w:r w:rsidRPr="00A5467A">
        <w:rPr>
          <w:rFonts w:ascii="Avenir Book" w:hAnsi="Avenir Book"/>
          <w:sz w:val="24"/>
          <w:szCs w:val="24"/>
        </w:rPr>
        <w:t xml:space="preserve"> </w:t>
      </w:r>
      <w:r w:rsidR="002120BC" w:rsidRPr="00A5467A">
        <w:rPr>
          <w:rFonts w:ascii="Avenir Book" w:hAnsi="Avenir Book"/>
          <w:sz w:val="24"/>
          <w:szCs w:val="24"/>
        </w:rPr>
        <w:t>Em localidades afetadas por períodos extensos de estiagem, com a ocorrência de insegurança hídrica, os níveis de insegurança alimentar dobravam. Nas residências</w:t>
      </w:r>
      <w:r w:rsidR="002120BC" w:rsidRPr="004E7FD7">
        <w:rPr>
          <w:rFonts w:ascii="Avenir Book" w:hAnsi="Avenir Book"/>
          <w:sz w:val="24"/>
          <w:szCs w:val="24"/>
        </w:rPr>
        <w:t xml:space="preserve"> entrevistadas pelo inquérito VigiSAN</w:t>
      </w:r>
      <w:r w:rsidR="002120BC" w:rsidRPr="004E7FD7">
        <w:rPr>
          <w:rFonts w:ascii="Avenir Book" w:hAnsi="Avenir Book"/>
          <w:sz w:val="24"/>
          <w:szCs w:val="24"/>
          <w:vertAlign w:val="superscript"/>
        </w:rPr>
        <w:footnoteReference w:id="5"/>
      </w:r>
      <w:r w:rsidR="002120BC" w:rsidRPr="004E7FD7">
        <w:rPr>
          <w:rFonts w:ascii="Avenir Book" w:hAnsi="Avenir Book"/>
          <w:sz w:val="24"/>
          <w:szCs w:val="24"/>
        </w:rPr>
        <w:t xml:space="preserve">, quando a pessoa de referência responsável pelo sustento da casa era uma mulher, os níveis de segurança alimentar eram menores em comparação às residências mantidas por homens. A segurança alimentar </w:t>
      </w:r>
      <w:r w:rsidR="002120BC" w:rsidRPr="004E7FD7">
        <w:rPr>
          <w:rFonts w:ascii="Avenir Book" w:hAnsi="Avenir Book"/>
          <w:sz w:val="24"/>
          <w:szCs w:val="24"/>
        </w:rPr>
        <w:lastRenderedPageBreak/>
        <w:t>também se relaciona inversamente às famílias autodeclaradas de pele preta ou parda, e/ou com baixos níveis de escolaridade (VIGISAN</w:t>
      </w:r>
      <w:r w:rsidR="00EC6746">
        <w:rPr>
          <w:rFonts w:ascii="Avenir Book" w:hAnsi="Avenir Book"/>
          <w:sz w:val="24"/>
          <w:szCs w:val="24"/>
        </w:rPr>
        <w:t>,</w:t>
      </w:r>
      <w:r w:rsidR="002120BC" w:rsidRPr="004E7FD7">
        <w:rPr>
          <w:rFonts w:ascii="Avenir Book" w:hAnsi="Avenir Book"/>
          <w:sz w:val="24"/>
          <w:szCs w:val="24"/>
        </w:rPr>
        <w:t xml:space="preserve"> 2020). Assim, os níveis de </w:t>
      </w:r>
      <w:r w:rsidR="002120BC" w:rsidRPr="00A5467A">
        <w:rPr>
          <w:rFonts w:ascii="Avenir Book" w:hAnsi="Avenir Book"/>
          <w:sz w:val="24"/>
          <w:szCs w:val="24"/>
        </w:rPr>
        <w:t>segurança alimentar relacionados às camadas de desigualdades sociais que se apresentam no país foram maximizados pela pandemia.</w:t>
      </w:r>
    </w:p>
    <w:p w14:paraId="1C27A4AF" w14:textId="3FFF2754" w:rsidR="002120BC" w:rsidRPr="00A5467A" w:rsidRDefault="002120BC" w:rsidP="002120BC">
      <w:pPr>
        <w:spacing w:line="360" w:lineRule="auto"/>
        <w:ind w:firstLine="720"/>
        <w:jc w:val="both"/>
        <w:rPr>
          <w:rFonts w:ascii="Avenir Book" w:hAnsi="Avenir Book"/>
          <w:sz w:val="24"/>
          <w:szCs w:val="24"/>
        </w:rPr>
      </w:pPr>
      <w:r w:rsidRPr="00A5467A">
        <w:rPr>
          <w:rFonts w:ascii="Avenir Book" w:hAnsi="Avenir Book"/>
          <w:sz w:val="24"/>
          <w:szCs w:val="24"/>
        </w:rPr>
        <w:t>O efeito negativo da pandemia</w:t>
      </w:r>
      <w:r w:rsidR="0036469C" w:rsidRPr="00A5467A">
        <w:rPr>
          <w:rFonts w:ascii="Avenir Book" w:hAnsi="Avenir Book"/>
          <w:sz w:val="24"/>
          <w:szCs w:val="24"/>
        </w:rPr>
        <w:t>,</w:t>
      </w:r>
      <w:r w:rsidRPr="00A5467A">
        <w:rPr>
          <w:rFonts w:ascii="Avenir Book" w:hAnsi="Avenir Book"/>
          <w:sz w:val="24"/>
          <w:szCs w:val="24"/>
        </w:rPr>
        <w:t xml:space="preserve"> após um período de declínio de investimentos e com condições precárias de vida e trabalho atingindo parte significativa da população sobre a Segurança Alimentar das famílias, demonstra </w:t>
      </w:r>
      <w:r w:rsidR="0036469C" w:rsidRPr="00A5467A">
        <w:rPr>
          <w:rFonts w:ascii="Avenir Book" w:hAnsi="Avenir Book"/>
          <w:sz w:val="24"/>
          <w:szCs w:val="24"/>
        </w:rPr>
        <w:t xml:space="preserve">o caráter </w:t>
      </w:r>
      <w:r w:rsidRPr="00A5467A">
        <w:rPr>
          <w:rFonts w:ascii="Avenir Book" w:hAnsi="Avenir Book"/>
          <w:sz w:val="24"/>
          <w:szCs w:val="24"/>
        </w:rPr>
        <w:t>urgente de ações e políticas públicas para assistência de classes mais vulneráveis. Mesmo antes da crise epidemiológica, muitos brasileiros já estavam</w:t>
      </w:r>
      <w:r w:rsidR="0036469C" w:rsidRPr="00A5467A">
        <w:rPr>
          <w:rFonts w:ascii="Avenir Book" w:hAnsi="Avenir Book"/>
          <w:sz w:val="24"/>
          <w:szCs w:val="24"/>
        </w:rPr>
        <w:t>, por exemplo,</w:t>
      </w:r>
      <w:r w:rsidRPr="00A5467A">
        <w:rPr>
          <w:rFonts w:ascii="Avenir Book" w:hAnsi="Avenir Book"/>
          <w:sz w:val="24"/>
          <w:szCs w:val="24"/>
        </w:rPr>
        <w:t xml:space="preserve"> inseridos no mercado de trabalho informal (VIGISAN</w:t>
      </w:r>
      <w:r w:rsidR="003E0FB5">
        <w:rPr>
          <w:rFonts w:ascii="Avenir Book" w:hAnsi="Avenir Book"/>
          <w:sz w:val="24"/>
          <w:szCs w:val="24"/>
        </w:rPr>
        <w:t>,</w:t>
      </w:r>
      <w:r w:rsidRPr="00A5467A">
        <w:rPr>
          <w:rFonts w:ascii="Avenir Book" w:hAnsi="Avenir Book"/>
          <w:sz w:val="24"/>
          <w:szCs w:val="24"/>
        </w:rPr>
        <w:t xml:space="preserve"> 2020), sendo atingidos por frágeis vínculos empregatícios. Com isso, muitas das demissões não foram amparadas por direitos trabalhistas, deixando muitos brasileiros em situações de extrema vulnerabilidade.</w:t>
      </w:r>
    </w:p>
    <w:p w14:paraId="37E595E1" w14:textId="77777777" w:rsidR="002120BC" w:rsidRDefault="002120BC" w:rsidP="002120BC">
      <w:pPr>
        <w:spacing w:line="360" w:lineRule="auto"/>
        <w:ind w:firstLine="720"/>
        <w:jc w:val="both"/>
        <w:rPr>
          <w:rFonts w:ascii="Avenir Book" w:hAnsi="Avenir Book"/>
          <w:sz w:val="24"/>
          <w:szCs w:val="24"/>
        </w:rPr>
      </w:pPr>
      <w:r w:rsidRPr="00A5467A">
        <w:rPr>
          <w:rFonts w:ascii="Avenir Book" w:hAnsi="Avenir Book"/>
          <w:sz w:val="24"/>
          <w:szCs w:val="24"/>
        </w:rPr>
        <w:t>Além de ações específicas para promoção de Segurança Alimentar e nutricional, o monitoramento dos indicadores demonstra</w:t>
      </w:r>
      <w:r w:rsidRPr="004E7FD7">
        <w:rPr>
          <w:rFonts w:ascii="Avenir Book" w:hAnsi="Avenir Book"/>
          <w:sz w:val="24"/>
          <w:szCs w:val="24"/>
        </w:rPr>
        <w:t xml:space="preserve"> a necessidade de políticas públicas estruturais e mobilização da sociedade civil organizada, destinadas à atenuação das desigualdades sociais, como as anteriormente citadas, de gênero, sócio geográficas, raciais e socioeconômicas, e demais inquietudes da população do país.</w:t>
      </w:r>
    </w:p>
    <w:p w14:paraId="57296F43" w14:textId="77777777" w:rsidR="00474492" w:rsidRPr="004E7FD7" w:rsidRDefault="00474492" w:rsidP="00474492">
      <w:pPr>
        <w:spacing w:line="360" w:lineRule="auto"/>
        <w:ind w:firstLine="720"/>
        <w:jc w:val="both"/>
        <w:rPr>
          <w:rFonts w:ascii="Avenir Book" w:hAnsi="Avenir Book"/>
          <w:sz w:val="24"/>
          <w:szCs w:val="24"/>
        </w:rPr>
      </w:pPr>
      <w:r w:rsidRPr="004E7FD7">
        <w:rPr>
          <w:rFonts w:ascii="Avenir Book" w:hAnsi="Avenir Book"/>
          <w:color w:val="111111"/>
          <w:sz w:val="24"/>
          <w:szCs w:val="24"/>
        </w:rPr>
        <w:t xml:space="preserve">Diante do agravamento de grupos em vulnerabilidade social, o Congresso Nacional aprovou como medida compensatória o Auxílio Emergencial, </w:t>
      </w:r>
      <w:r w:rsidRPr="004E7FD7">
        <w:rPr>
          <w:rFonts w:ascii="Avenir Book" w:hAnsi="Avenir Book"/>
          <w:color w:val="111111"/>
          <w:sz w:val="24"/>
          <w:szCs w:val="24"/>
          <w:highlight w:val="white"/>
        </w:rPr>
        <w:t xml:space="preserve">destinado aos trabalhadores informais e de baixa renda, microempreendedores individuais (MEI), autônomos e desempregados. Inicialmente, a Lei nº 13.982/2020 previu o pagamento de quatro parcelas de R$ 600 ou R$ 1200 (para mães solo) mensais a partir de abril de 2020 aos cidadãos elegíveis. Entretanto, pela duração da </w:t>
      </w:r>
      <w:r w:rsidRPr="004E7FD7">
        <w:rPr>
          <w:rFonts w:ascii="Avenir Book" w:hAnsi="Avenir Book"/>
          <w:sz w:val="24"/>
          <w:szCs w:val="24"/>
          <w:highlight w:val="white"/>
        </w:rPr>
        <w:t>pandemia, se estendeu até meados de 2021, com valores cada vez mais reduzidos: de R$ 600</w:t>
      </w:r>
      <w:r>
        <w:rPr>
          <w:rFonts w:ascii="Avenir Book" w:hAnsi="Avenir Book"/>
          <w:sz w:val="24"/>
          <w:szCs w:val="24"/>
          <w:highlight w:val="white"/>
        </w:rPr>
        <w:t>,00</w:t>
      </w:r>
      <w:r w:rsidRPr="004E7FD7">
        <w:rPr>
          <w:rFonts w:ascii="Avenir Book" w:hAnsi="Avenir Book"/>
          <w:sz w:val="24"/>
          <w:szCs w:val="24"/>
          <w:highlight w:val="white"/>
        </w:rPr>
        <w:t xml:space="preserve"> para R$ 300,</w:t>
      </w:r>
      <w:r>
        <w:rPr>
          <w:rFonts w:ascii="Avenir Book" w:hAnsi="Avenir Book"/>
          <w:sz w:val="24"/>
          <w:szCs w:val="24"/>
          <w:highlight w:val="white"/>
        </w:rPr>
        <w:t>00</w:t>
      </w:r>
      <w:r w:rsidRPr="004E7FD7">
        <w:rPr>
          <w:rFonts w:ascii="Avenir Book" w:hAnsi="Avenir Book"/>
          <w:sz w:val="24"/>
          <w:szCs w:val="24"/>
          <w:highlight w:val="white"/>
        </w:rPr>
        <w:t xml:space="preserve"> e em seguida para R$ 150 mensais. Desse modo, a medida mostrou-se insuficiente para cobrir até mesmo as condições básicas da população, como aluguel, impostos, saneamento básico, transporte e segurança alimentar, já que seu baixo valor e duração limitada resultaram no aumento dos níveis de IA.</w:t>
      </w:r>
    </w:p>
    <w:p w14:paraId="6B9E3BE6" w14:textId="77777777" w:rsidR="00474492" w:rsidRDefault="00474492" w:rsidP="00474492">
      <w:pPr>
        <w:spacing w:line="360" w:lineRule="auto"/>
        <w:ind w:firstLine="720"/>
        <w:jc w:val="both"/>
        <w:rPr>
          <w:rFonts w:ascii="Avenir Book" w:hAnsi="Avenir Book"/>
          <w:sz w:val="24"/>
          <w:szCs w:val="24"/>
        </w:rPr>
      </w:pPr>
      <w:r w:rsidRPr="004E7FD7">
        <w:rPr>
          <w:rFonts w:ascii="Avenir Book" w:hAnsi="Avenir Book"/>
          <w:sz w:val="24"/>
          <w:szCs w:val="24"/>
        </w:rPr>
        <w:t xml:space="preserve">A partir de uma amostra representativa da população geral, por meio de entrevistas domiciliares com margem de erro máximo de 2,1 pontos percentuais para mais ou para menos em seus resultados obtidos, o inquérito VIGISAN, utilizando a EBIA (Escala Brasileira de Insegurança Alimentar), constatou o efeito negativo da pandemia do Coronavírus sobre a Segurança Alimentar das famílias nas cinco </w:t>
      </w:r>
      <w:r w:rsidRPr="00A5467A">
        <w:rPr>
          <w:rFonts w:ascii="Avenir Book" w:hAnsi="Avenir Book"/>
          <w:sz w:val="24"/>
          <w:szCs w:val="24"/>
        </w:rPr>
        <w:t>regiões, embora ainda houvesse desigualdades entre elas (</w:t>
      </w:r>
      <w:r w:rsidRPr="00DC2E27">
        <w:rPr>
          <w:rFonts w:ascii="Avenir Book" w:hAnsi="Avenir Book"/>
          <w:sz w:val="24"/>
          <w:szCs w:val="24"/>
        </w:rPr>
        <w:t>VIGISAN, 2020).</w:t>
      </w:r>
      <w:r w:rsidRPr="00A5467A">
        <w:rPr>
          <w:rFonts w:ascii="Avenir Book" w:hAnsi="Avenir Book"/>
          <w:sz w:val="24"/>
          <w:szCs w:val="24"/>
        </w:rPr>
        <w:t xml:space="preserve"> Os indicadores expressaram que a maior parte do Brasil vive em Insegurança Alimentar: 54,2% Ademais, 9% indicaram ocorrência de fome, com casos mais expressivos em áreas rurais do país.</w:t>
      </w:r>
    </w:p>
    <w:p w14:paraId="1F7A2C34" w14:textId="77777777" w:rsidR="00AC1979" w:rsidRPr="00A5467A" w:rsidRDefault="00AC1979" w:rsidP="00474492">
      <w:pPr>
        <w:spacing w:line="360" w:lineRule="auto"/>
        <w:ind w:firstLine="720"/>
        <w:jc w:val="both"/>
        <w:rPr>
          <w:rFonts w:ascii="Avenir Book" w:hAnsi="Avenir Book"/>
          <w:sz w:val="24"/>
          <w:szCs w:val="24"/>
        </w:rPr>
      </w:pPr>
    </w:p>
    <w:p w14:paraId="4C1834B5" w14:textId="702BD184" w:rsidR="009413AE" w:rsidRPr="00E74A96" w:rsidRDefault="00927AD2" w:rsidP="009413AE">
      <w:pPr>
        <w:spacing w:line="360" w:lineRule="auto"/>
        <w:jc w:val="both"/>
        <w:rPr>
          <w:rFonts w:ascii="Avenir Book" w:hAnsi="Avenir Book"/>
          <w:color w:val="000000" w:themeColor="text1"/>
          <w:sz w:val="24"/>
          <w:szCs w:val="24"/>
        </w:rPr>
      </w:pPr>
      <w:r w:rsidRPr="00927AD2">
        <w:rPr>
          <w:rFonts w:ascii="Avenir Book" w:hAnsi="Avenir Book"/>
          <w:color w:val="000000" w:themeColor="text1"/>
          <w:sz w:val="24"/>
          <w:szCs w:val="24"/>
        </w:rPr>
        <w:lastRenderedPageBreak/>
        <w:t>DESMANTELAMENTO DAS POLÍTICAS DE ENFRENTAMENTO DA INSEGURANÇA ALIMENTAR NO CAMPO</w:t>
      </w:r>
    </w:p>
    <w:p w14:paraId="4E78906B" w14:textId="1F459956" w:rsidR="009413AE" w:rsidRPr="009413AE" w:rsidRDefault="009413AE" w:rsidP="00927AD2">
      <w:pPr>
        <w:spacing w:line="360" w:lineRule="auto"/>
        <w:ind w:firstLine="720"/>
        <w:jc w:val="both"/>
        <w:rPr>
          <w:rFonts w:ascii="Avenir Book" w:hAnsi="Avenir Book"/>
          <w:sz w:val="24"/>
          <w:szCs w:val="24"/>
        </w:rPr>
      </w:pPr>
      <w:r w:rsidRPr="009413AE">
        <w:rPr>
          <w:rFonts w:ascii="Avenir Book" w:hAnsi="Avenir Book"/>
          <w:color w:val="000000"/>
          <w:sz w:val="24"/>
          <w:szCs w:val="24"/>
        </w:rPr>
        <w:t>Apesar dos programas que beneficiaram a sustentabilidade da segurança alimentar e agricultura familiar durante os governos petistas, estes avanços foram enfraquecidos, ou até mesmo extintos a partir da interinidade de Michel Temer (PMDB) em 2016. Em uma de suas primeiras medidas provisórias, a Medida Parlamentar (MP) 726, Temer extinguiu o Ministério do Desenvolvimento Agrário e o incorporou ao Ministério do Desenvolvimento Social, resultando em um desmonte e paralisação de ações públicas que estavam sendo implementadas até então com participação de sindicatos rurais, que passaram a ter uma</w:t>
      </w:r>
      <w:r>
        <w:rPr>
          <w:rFonts w:ascii="Avenir Book" w:hAnsi="Avenir Book"/>
          <w:color w:val="000000"/>
        </w:rPr>
        <w:t xml:space="preserve"> </w:t>
      </w:r>
      <w:r w:rsidRPr="009413AE">
        <w:rPr>
          <w:rFonts w:ascii="Avenir Book" w:hAnsi="Avenir Book"/>
          <w:color w:val="000000"/>
          <w:sz w:val="24"/>
          <w:szCs w:val="24"/>
        </w:rPr>
        <w:t>atuação inexpressiva (MATTEI, 2018). O desmonte das políticas públicas voltadas para o meio rural familiar e abastecimento sustentável não afetou exclusivamente a classe dos trabalhadores do campo, mas toda a estrutura alimentar do país.</w:t>
      </w:r>
      <w:r>
        <w:rPr>
          <w:rFonts w:ascii="Avenir Book" w:hAnsi="Avenir Book"/>
          <w:color w:val="000000"/>
        </w:rPr>
        <w:t xml:space="preserve"> </w:t>
      </w:r>
    </w:p>
    <w:p w14:paraId="6F01B00C" w14:textId="77777777" w:rsidR="009413AE" w:rsidRPr="009413AE" w:rsidRDefault="009413AE" w:rsidP="00E74A96">
      <w:pPr>
        <w:pStyle w:val="NormalWeb"/>
        <w:spacing w:before="0" w:beforeAutospacing="0" w:after="0" w:afterAutospacing="0"/>
        <w:ind w:left="2268"/>
        <w:jc w:val="both"/>
        <w:rPr>
          <w:rFonts w:ascii="Avenir Book" w:hAnsi="Avenir Book"/>
          <w:color w:val="000000"/>
          <w:sz w:val="20"/>
          <w:szCs w:val="20"/>
        </w:rPr>
      </w:pPr>
      <w:r w:rsidRPr="009413AE">
        <w:rPr>
          <w:rFonts w:ascii="Avenir Book" w:hAnsi="Avenir Book"/>
          <w:color w:val="000000"/>
          <w:sz w:val="20"/>
          <w:szCs w:val="20"/>
        </w:rPr>
        <w:t xml:space="preserve">A situação se revela ainda mais preocupante se forem observados alguns dados que dimensionam o papel da agricultura familiar no país: ela responde por 70% da produção de alimentos, emprega 74% da força de trabalho do campo usando 24% das terras agricultáveis, em que pese receber apenas 14% do subsidiado crédito agrícola nacional (IPEA, 2011). Nos últimos governos, foram registrados alguns avanços para esse setor, embora segmentados e localizados (CUNHA, 2017, p. 3). </w:t>
      </w:r>
    </w:p>
    <w:p w14:paraId="2033BA6F" w14:textId="6E63C92A" w:rsidR="009413AE" w:rsidRDefault="009413AE" w:rsidP="00E74A96">
      <w:pPr>
        <w:pStyle w:val="NormalWeb"/>
        <w:spacing w:before="0" w:beforeAutospacing="0" w:after="0" w:afterAutospacing="0" w:line="360" w:lineRule="auto"/>
        <w:ind w:firstLine="720"/>
        <w:jc w:val="both"/>
        <w:rPr>
          <w:rFonts w:ascii="Avenir Book" w:hAnsi="Avenir Book"/>
          <w:color w:val="000000"/>
        </w:rPr>
      </w:pPr>
      <w:r w:rsidRPr="009413AE">
        <w:rPr>
          <w:rFonts w:ascii="Avenir Book" w:hAnsi="Avenir Book"/>
          <w:color w:val="000000"/>
        </w:rPr>
        <w:t>Ainda que o PAA tenha tido reconhecimento internacional como estratégia exemplar de combate à insegurança alimentar, em 2016 teve seu repasse que anteriormente atenderia a mais de 50 mil famílias de agricultores, reduzido radicalmente por um decreto durante o governo Temer. O Programa Nacional de Habitação Rural (PNHR), também foi suspenso no primeiro semestre do governo interino; entretanto, devido às pressões sociais, foi reestruturado com diversas mudanças que reduziram o auxílio do programa. Em síntese, o governo Temer assumiu demandas que pretendiam favorecer a produção agrária exportadora, assim como retroceder a territorialização exercida por meio da Reforma Agrária, reservas quilombolas, indígenas e extrativistas (CUNHA, 2017).</w:t>
      </w:r>
      <w:r>
        <w:rPr>
          <w:rFonts w:ascii="Avenir Book" w:hAnsi="Avenir Book"/>
          <w:color w:val="000000"/>
        </w:rPr>
        <w:t xml:space="preserve"> </w:t>
      </w:r>
    </w:p>
    <w:p w14:paraId="164E04AE" w14:textId="77777777" w:rsidR="009413AE" w:rsidRDefault="009413AE" w:rsidP="00E74A96">
      <w:pPr>
        <w:pStyle w:val="NormalWeb"/>
        <w:spacing w:before="0" w:beforeAutospacing="0" w:after="0" w:afterAutospacing="0" w:line="360" w:lineRule="auto"/>
        <w:ind w:firstLine="720"/>
        <w:jc w:val="both"/>
        <w:rPr>
          <w:rFonts w:ascii="Avenir Book" w:hAnsi="Avenir Book"/>
          <w:color w:val="000000"/>
        </w:rPr>
      </w:pPr>
      <w:r w:rsidRPr="009413AE">
        <w:rPr>
          <w:rFonts w:ascii="Avenir Book" w:hAnsi="Avenir Book"/>
          <w:color w:val="000000"/>
        </w:rPr>
        <w:t>Sendo assim, embora a exportação de commodities sempre tenha sido a mais contemplada pelas ações públicas, a partir do impeachment os produtores agrários exportadores retomaram o protagonismo nos direcionamentos da agenda do Estado com o governo Temer.</w:t>
      </w:r>
    </w:p>
    <w:p w14:paraId="7D364853" w14:textId="19E17492" w:rsidR="002F5CBE" w:rsidRPr="00A5467A" w:rsidRDefault="002F5CBE" w:rsidP="00927AD2">
      <w:pPr>
        <w:spacing w:line="360" w:lineRule="auto"/>
        <w:ind w:firstLine="708"/>
        <w:jc w:val="both"/>
        <w:rPr>
          <w:rFonts w:ascii="Avenir Book" w:hAnsi="Avenir Book"/>
          <w:sz w:val="24"/>
          <w:szCs w:val="24"/>
        </w:rPr>
      </w:pPr>
      <w:r w:rsidRPr="004E7FD7">
        <w:rPr>
          <w:rFonts w:ascii="Avenir Book" w:hAnsi="Avenir Book"/>
          <w:sz w:val="24"/>
          <w:szCs w:val="24"/>
        </w:rPr>
        <w:t xml:space="preserve">O processo de mercantilização dos patrimônios naturais se intensificou com a eleição de Jair Bolsonaro, em 2018, que em </w:t>
      </w:r>
      <w:r w:rsidRPr="00A5467A">
        <w:rPr>
          <w:rFonts w:ascii="Avenir Book" w:hAnsi="Avenir Book"/>
          <w:sz w:val="24"/>
          <w:szCs w:val="24"/>
        </w:rPr>
        <w:t>seu primeiro dia de mandato extinguiu a Secretaria Especial de Agricultura Familiar (SEAF) (SAUER</w:t>
      </w:r>
      <w:r w:rsidR="003E0FB5">
        <w:rPr>
          <w:rFonts w:ascii="Avenir Book" w:hAnsi="Avenir Book"/>
          <w:sz w:val="24"/>
          <w:szCs w:val="24"/>
        </w:rPr>
        <w:t>;</w:t>
      </w:r>
      <w:r w:rsidRPr="00A5467A">
        <w:rPr>
          <w:rFonts w:ascii="Avenir Book" w:hAnsi="Avenir Book"/>
          <w:sz w:val="24"/>
          <w:szCs w:val="24"/>
        </w:rPr>
        <w:t xml:space="preserve"> LEITE</w:t>
      </w:r>
      <w:r w:rsidR="003E0FB5">
        <w:rPr>
          <w:rFonts w:ascii="Avenir Book" w:hAnsi="Avenir Book"/>
          <w:sz w:val="24"/>
          <w:szCs w:val="24"/>
        </w:rPr>
        <w:t>;</w:t>
      </w:r>
      <w:r w:rsidRPr="00A5467A">
        <w:rPr>
          <w:rFonts w:ascii="Avenir Book" w:hAnsi="Avenir Book"/>
          <w:sz w:val="24"/>
          <w:szCs w:val="24"/>
        </w:rPr>
        <w:t xml:space="preserve"> TUBINO, 2020; FERNANDES et al, 2020). Além disso, uma das ações mais simbólicas do desmonte às políticas públicas de incentivo à Segurança Alimentar no governo </w:t>
      </w:r>
      <w:r>
        <w:rPr>
          <w:rFonts w:ascii="Avenir Book" w:hAnsi="Avenir Book"/>
          <w:sz w:val="24"/>
          <w:szCs w:val="24"/>
        </w:rPr>
        <w:t>Bolsonaro (2019-2022)</w:t>
      </w:r>
      <w:r w:rsidRPr="00A5467A">
        <w:rPr>
          <w:rFonts w:ascii="Avenir Book" w:hAnsi="Avenir Book"/>
          <w:sz w:val="24"/>
          <w:szCs w:val="24"/>
        </w:rPr>
        <w:t xml:space="preserve"> foi exercida por meio da MP 870, também alterada no primeiro dia do governo de Bolsonaro, que encerrou o Conselho Nacional de Segurança Alimentar e Nutricional (CONSEA), que integrou ativamente agendas em prol da </w:t>
      </w:r>
      <w:r w:rsidRPr="00A5467A">
        <w:rPr>
          <w:rFonts w:ascii="Avenir Book" w:hAnsi="Avenir Book"/>
          <w:sz w:val="24"/>
          <w:szCs w:val="24"/>
        </w:rPr>
        <w:lastRenderedPageBreak/>
        <w:t>SAN no Brasil, desde sua criação em 2010 (CASTRO, 2019).</w:t>
      </w:r>
    </w:p>
    <w:p w14:paraId="557F4437" w14:textId="77777777" w:rsidR="002F5CBE" w:rsidRPr="004E7FD7" w:rsidRDefault="002F5CBE" w:rsidP="00E74A96">
      <w:pPr>
        <w:ind w:left="2268"/>
        <w:jc w:val="both"/>
        <w:rPr>
          <w:rFonts w:ascii="Avenir Book" w:hAnsi="Avenir Book"/>
          <w:sz w:val="20"/>
          <w:szCs w:val="24"/>
        </w:rPr>
      </w:pPr>
      <w:r w:rsidRPr="004E7FD7">
        <w:rPr>
          <w:rFonts w:ascii="Avenir Book" w:hAnsi="Avenir Book"/>
          <w:sz w:val="20"/>
          <w:szCs w:val="24"/>
        </w:rPr>
        <w:t>A extinção do Consea desorganizou a nível nacional a coordenação das políticas voltadas para o combate à fome no momento em que a taxa da população em extrema pobreza chegou ao maior patamar desde o início da série histórica, em 2012. Desde 2015, 4,5 milhões de pessoas ingressaram na faixa de extrema pobreza (MELITO, 2020 apud GUIMARÃES, 2022, p. 30).</w:t>
      </w:r>
    </w:p>
    <w:p w14:paraId="7DB3BD70" w14:textId="4E6F138E" w:rsidR="002120BC" w:rsidRDefault="002120BC" w:rsidP="00E74A96">
      <w:pPr>
        <w:pStyle w:val="NormalWeb"/>
        <w:spacing w:before="0" w:beforeAutospacing="0" w:after="0" w:afterAutospacing="0" w:line="360" w:lineRule="auto"/>
        <w:ind w:firstLine="720"/>
        <w:jc w:val="both"/>
        <w:rPr>
          <w:rFonts w:ascii="Avenir Book" w:hAnsi="Avenir Book"/>
          <w:color w:val="111111"/>
        </w:rPr>
      </w:pPr>
      <w:r w:rsidRPr="004E7FD7">
        <w:rPr>
          <w:rFonts w:ascii="Avenir Book" w:hAnsi="Avenir Book"/>
        </w:rPr>
        <w:t>A classe dos agricultores, em grande parte provenientes de assentamentos rurais de agricultura familiar, que se viam em situação de vulnerabilidade social antes mesmo do agravamento da pandemia e a necessidade das medidas preventivas de isolamento e distanciamento recomendadas pela ONU, tiveram seus cenários socioeconômicos agravados. O fechamento de restaurantes, feiras livres e mercados locais, além da dificuldade de deslocamento, pelo fechamento temporário de vias e redução de frotas de ônibus, fizeram com que seus canais de venda caí</w:t>
      </w:r>
      <w:r w:rsidRPr="004E7FD7">
        <w:rPr>
          <w:rFonts w:ascii="Avenir Book" w:hAnsi="Avenir Book"/>
          <w:color w:val="111111"/>
        </w:rPr>
        <w:t>ssem de maneira brusca e se viram sem o auxílio da CONSEA (VIGISAN, 2020).</w:t>
      </w:r>
    </w:p>
    <w:p w14:paraId="73FEFE74" w14:textId="1ECA0159" w:rsidR="001B6A49" w:rsidRPr="00981AB0" w:rsidRDefault="001B6A49" w:rsidP="00E74A96">
      <w:pPr>
        <w:pStyle w:val="NormalWeb"/>
        <w:spacing w:before="0" w:beforeAutospacing="0" w:after="0" w:afterAutospacing="0" w:line="360" w:lineRule="auto"/>
        <w:ind w:firstLine="720"/>
        <w:jc w:val="both"/>
        <w:rPr>
          <w:rFonts w:ascii="Avenir Book" w:hAnsi="Avenir Book"/>
          <w:color w:val="111111"/>
        </w:rPr>
      </w:pPr>
      <w:r>
        <w:rPr>
          <w:rFonts w:ascii="Avenir Book" w:hAnsi="Avenir Book"/>
          <w:color w:val="111111"/>
        </w:rPr>
        <w:t xml:space="preserve">Durante seu mandato </w:t>
      </w:r>
      <w:proofErr w:type="spellStart"/>
      <w:r>
        <w:rPr>
          <w:rFonts w:ascii="Avenir Book" w:hAnsi="Avenir Book"/>
          <w:color w:val="111111"/>
        </w:rPr>
        <w:t>necropolítico</w:t>
      </w:r>
      <w:proofErr w:type="spellEnd"/>
      <w:r w:rsidR="008D0521">
        <w:rPr>
          <w:rStyle w:val="Refdenotaderodap"/>
          <w:rFonts w:ascii="Avenir Book" w:hAnsi="Avenir Book"/>
          <w:color w:val="111111"/>
        </w:rPr>
        <w:footnoteReference w:id="6"/>
      </w:r>
      <w:r>
        <w:rPr>
          <w:rFonts w:ascii="Avenir Book" w:hAnsi="Avenir Book"/>
          <w:color w:val="111111"/>
        </w:rPr>
        <w:t xml:space="preserve">, </w:t>
      </w:r>
      <w:r w:rsidR="00003182">
        <w:rPr>
          <w:rFonts w:ascii="Avenir Book" w:hAnsi="Avenir Book"/>
          <w:color w:val="111111"/>
        </w:rPr>
        <w:t xml:space="preserve">com narrativas “antigovernamentais” </w:t>
      </w:r>
      <w:r>
        <w:rPr>
          <w:rFonts w:ascii="Avenir Book" w:hAnsi="Avenir Book"/>
          <w:color w:val="111111"/>
        </w:rPr>
        <w:t xml:space="preserve">baseada fortemente numa falta de empatia social, Jair Bolsonaro vetou duas importantes leis que </w:t>
      </w:r>
      <w:r w:rsidR="00003182">
        <w:rPr>
          <w:rFonts w:ascii="Avenir Book" w:hAnsi="Avenir Book"/>
          <w:color w:val="111111"/>
        </w:rPr>
        <w:t>auxiliariam ao enfretamento da pandemia</w:t>
      </w:r>
      <w:r>
        <w:rPr>
          <w:rFonts w:ascii="Avenir Book" w:hAnsi="Avenir Book"/>
          <w:color w:val="111111"/>
        </w:rPr>
        <w:t xml:space="preserve"> as comunidades indígenas, agricultores familiares e camponeses</w:t>
      </w:r>
      <w:r w:rsidR="00003182">
        <w:rPr>
          <w:rFonts w:ascii="Avenir Book" w:hAnsi="Avenir Book"/>
          <w:color w:val="111111"/>
        </w:rPr>
        <w:t xml:space="preserve"> (SAUER, 2022)</w:t>
      </w:r>
      <w:r w:rsidR="00C854A1">
        <w:rPr>
          <w:rFonts w:ascii="Avenir Book" w:hAnsi="Avenir Book"/>
          <w:color w:val="111111"/>
        </w:rPr>
        <w:t>: a</w:t>
      </w:r>
      <w:r>
        <w:rPr>
          <w:rFonts w:ascii="Avenir Book" w:hAnsi="Avenir Book"/>
          <w:color w:val="111111"/>
        </w:rPr>
        <w:t xml:space="preserve"> lei 14.021 de 2020 viabilizaria o acesso à água potável, materiais de higiene extremamente necessários para prevenção à Covid-19 e leitos em hospitais às comunidades indígenas</w:t>
      </w:r>
      <w:r w:rsidR="00C854A1">
        <w:rPr>
          <w:rFonts w:ascii="Avenir Book" w:hAnsi="Avenir Book"/>
          <w:color w:val="111111"/>
        </w:rPr>
        <w:t xml:space="preserve">, e </w:t>
      </w:r>
      <w:r>
        <w:rPr>
          <w:rFonts w:ascii="Avenir Book" w:hAnsi="Avenir Book"/>
          <w:color w:val="111111"/>
        </w:rPr>
        <w:t>a lei 14.048, também do ano de 2020, que prestaria auxílio emergencial aos agricultores familiares, camponeses e trabalhadores rurais</w:t>
      </w:r>
      <w:r w:rsidR="00C854A1">
        <w:rPr>
          <w:rFonts w:ascii="Avenir Book" w:hAnsi="Avenir Book"/>
          <w:color w:val="111111"/>
        </w:rPr>
        <w:t>.</w:t>
      </w:r>
    </w:p>
    <w:p w14:paraId="4911014C" w14:textId="12B641DB" w:rsidR="002120BC" w:rsidRPr="00A5467A" w:rsidRDefault="002120BC" w:rsidP="00E74A96">
      <w:pPr>
        <w:spacing w:line="360" w:lineRule="auto"/>
        <w:jc w:val="both"/>
        <w:rPr>
          <w:rFonts w:ascii="Avenir Book" w:hAnsi="Avenir Book"/>
          <w:sz w:val="24"/>
          <w:szCs w:val="24"/>
        </w:rPr>
      </w:pPr>
      <w:bookmarkStart w:id="4" w:name="_heading=h.1ci93xb" w:colFirst="0" w:colLast="0"/>
      <w:bookmarkStart w:id="5" w:name="_heading=h.3whwml4" w:colFirst="0" w:colLast="0"/>
      <w:bookmarkEnd w:id="4"/>
      <w:bookmarkEnd w:id="5"/>
    </w:p>
    <w:p w14:paraId="2C6BA5D7" w14:textId="77777777" w:rsidR="006C1913" w:rsidRPr="00A5467A" w:rsidRDefault="006C1913" w:rsidP="007F198C">
      <w:pPr>
        <w:spacing w:line="360" w:lineRule="auto"/>
        <w:jc w:val="both"/>
        <w:rPr>
          <w:rFonts w:ascii="Avenir Book" w:eastAsia="Arial" w:hAnsi="Avenir Book" w:cs="Arial"/>
          <w:sz w:val="24"/>
          <w:szCs w:val="24"/>
        </w:rPr>
      </w:pPr>
    </w:p>
    <w:p w14:paraId="38C5EBCB" w14:textId="77777777" w:rsidR="007F198C" w:rsidRPr="00A5467A" w:rsidRDefault="007F198C" w:rsidP="007F198C">
      <w:pPr>
        <w:spacing w:line="360" w:lineRule="auto"/>
        <w:jc w:val="both"/>
        <w:rPr>
          <w:rFonts w:ascii="Avenir Book" w:eastAsia="Arial" w:hAnsi="Avenir Book" w:cs="Arial"/>
          <w:b/>
          <w:sz w:val="24"/>
          <w:szCs w:val="24"/>
        </w:rPr>
      </w:pPr>
      <w:r w:rsidRPr="00A5467A">
        <w:rPr>
          <w:rFonts w:ascii="Avenir Book" w:eastAsia="Arial" w:hAnsi="Avenir Book" w:cs="Arial"/>
          <w:b/>
          <w:sz w:val="24"/>
          <w:szCs w:val="24"/>
        </w:rPr>
        <w:t xml:space="preserve">CONSIDERAÇÕES FINAIS </w:t>
      </w:r>
    </w:p>
    <w:p w14:paraId="1BF3978D" w14:textId="7941B9C9" w:rsidR="007F198C" w:rsidRPr="00A5467A" w:rsidRDefault="004E7FD7" w:rsidP="00E74A96">
      <w:pPr>
        <w:spacing w:line="360" w:lineRule="auto"/>
        <w:ind w:firstLine="709"/>
        <w:jc w:val="both"/>
        <w:rPr>
          <w:rFonts w:ascii="Avenir Book" w:eastAsia="Arial" w:hAnsi="Avenir Book" w:cs="Arial"/>
          <w:sz w:val="24"/>
          <w:szCs w:val="24"/>
        </w:rPr>
      </w:pPr>
      <w:r w:rsidRPr="00A5467A">
        <w:rPr>
          <w:rFonts w:ascii="Avenir Book" w:eastAsia="Arial" w:hAnsi="Avenir Book" w:cs="Arial"/>
          <w:sz w:val="24"/>
          <w:szCs w:val="24"/>
        </w:rPr>
        <w:t xml:space="preserve">As análises referentes aos impactos sofridos pelo setor alimentar durante e após a pandemia apresentam um viés político na condução das políticas </w:t>
      </w:r>
      <w:r w:rsidR="00B24D09" w:rsidRPr="00A5467A">
        <w:rPr>
          <w:rFonts w:ascii="Avenir Book" w:eastAsia="Arial" w:hAnsi="Avenir Book" w:cs="Arial"/>
          <w:sz w:val="24"/>
          <w:szCs w:val="24"/>
        </w:rPr>
        <w:t xml:space="preserve">públicas </w:t>
      </w:r>
      <w:r w:rsidRPr="00A5467A">
        <w:rPr>
          <w:rFonts w:ascii="Avenir Book" w:eastAsia="Arial" w:hAnsi="Avenir Book" w:cs="Arial"/>
          <w:sz w:val="24"/>
          <w:szCs w:val="24"/>
        </w:rPr>
        <w:t xml:space="preserve">alimentares que, ainda que </w:t>
      </w:r>
      <w:r w:rsidR="005F7EA3" w:rsidRPr="00A5467A">
        <w:rPr>
          <w:rFonts w:ascii="Avenir Book" w:eastAsia="Arial" w:hAnsi="Avenir Book" w:cs="Arial"/>
          <w:sz w:val="24"/>
          <w:szCs w:val="24"/>
        </w:rPr>
        <w:t>seguidos</w:t>
      </w:r>
      <w:r w:rsidRPr="00A5467A">
        <w:rPr>
          <w:rFonts w:ascii="Avenir Book" w:eastAsia="Arial" w:hAnsi="Avenir Book" w:cs="Arial"/>
          <w:sz w:val="24"/>
          <w:szCs w:val="24"/>
        </w:rPr>
        <w:t xml:space="preserve"> por </w:t>
      </w:r>
      <w:r w:rsidR="005F7EA3" w:rsidRPr="00A5467A">
        <w:rPr>
          <w:rFonts w:ascii="Avenir Book" w:eastAsia="Arial" w:hAnsi="Avenir Book" w:cs="Arial"/>
          <w:sz w:val="24"/>
          <w:szCs w:val="24"/>
        </w:rPr>
        <w:t>fatores</w:t>
      </w:r>
      <w:r w:rsidRPr="00A5467A">
        <w:rPr>
          <w:rFonts w:ascii="Avenir Book" w:eastAsia="Arial" w:hAnsi="Avenir Book" w:cs="Arial"/>
          <w:sz w:val="24"/>
          <w:szCs w:val="24"/>
        </w:rPr>
        <w:t xml:space="preserve"> específic</w:t>
      </w:r>
      <w:r w:rsidR="005F7EA3" w:rsidRPr="00A5467A">
        <w:rPr>
          <w:rFonts w:ascii="Avenir Book" w:eastAsia="Arial" w:hAnsi="Avenir Book" w:cs="Arial"/>
          <w:sz w:val="24"/>
          <w:szCs w:val="24"/>
        </w:rPr>
        <w:t>o</w:t>
      </w:r>
      <w:r w:rsidRPr="00A5467A">
        <w:rPr>
          <w:rFonts w:ascii="Avenir Book" w:eastAsia="Arial" w:hAnsi="Avenir Book" w:cs="Arial"/>
          <w:sz w:val="24"/>
          <w:szCs w:val="24"/>
        </w:rPr>
        <w:t xml:space="preserve">s do período, como o isolamento social,  </w:t>
      </w:r>
      <w:r w:rsidR="00686661">
        <w:rPr>
          <w:rFonts w:ascii="Avenir Book" w:eastAsia="Arial" w:hAnsi="Avenir Book" w:cs="Arial"/>
          <w:sz w:val="24"/>
          <w:szCs w:val="24"/>
        </w:rPr>
        <w:t>desmantelou ou aboliu diversos</w:t>
      </w:r>
      <w:r w:rsidRPr="00A5467A">
        <w:rPr>
          <w:rFonts w:ascii="Avenir Book" w:eastAsia="Arial" w:hAnsi="Avenir Book" w:cs="Arial"/>
          <w:sz w:val="24"/>
          <w:szCs w:val="24"/>
        </w:rPr>
        <w:t xml:space="preserve"> programas assistencialistas e estratégicos frente ao combate à fome</w:t>
      </w:r>
      <w:r w:rsidR="00686661">
        <w:rPr>
          <w:rFonts w:ascii="Avenir Book" w:eastAsia="Arial" w:hAnsi="Avenir Book" w:cs="Arial"/>
          <w:sz w:val="24"/>
          <w:szCs w:val="24"/>
        </w:rPr>
        <w:t>,</w:t>
      </w:r>
      <w:r w:rsidRPr="00A5467A">
        <w:rPr>
          <w:rFonts w:ascii="Avenir Book" w:eastAsia="Arial" w:hAnsi="Avenir Book" w:cs="Arial"/>
          <w:sz w:val="24"/>
          <w:szCs w:val="24"/>
        </w:rPr>
        <w:t xml:space="preserve"> à Insegurança Alimentar</w:t>
      </w:r>
      <w:r w:rsidR="005F7EA3" w:rsidRPr="00A5467A">
        <w:rPr>
          <w:rFonts w:ascii="Avenir Book" w:eastAsia="Arial" w:hAnsi="Avenir Book" w:cs="Arial"/>
          <w:sz w:val="24"/>
          <w:szCs w:val="24"/>
        </w:rPr>
        <w:t xml:space="preserve"> no Brasil</w:t>
      </w:r>
      <w:r w:rsidR="00686661">
        <w:rPr>
          <w:rFonts w:ascii="Avenir Book" w:eastAsia="Arial" w:hAnsi="Avenir Book" w:cs="Arial"/>
          <w:sz w:val="24"/>
          <w:szCs w:val="24"/>
        </w:rPr>
        <w:t xml:space="preserve"> e ao desenvolvimento </w:t>
      </w:r>
      <w:r w:rsidR="00B315EE">
        <w:rPr>
          <w:rFonts w:ascii="Avenir Book" w:eastAsia="Arial" w:hAnsi="Avenir Book" w:cs="Arial"/>
          <w:sz w:val="24"/>
          <w:szCs w:val="24"/>
        </w:rPr>
        <w:t>e apoio à população rural e tradicional (como agricultores familiares, comunidades indígenas e quilobolas, camponeses e trabalhadores ruais).</w:t>
      </w:r>
    </w:p>
    <w:p w14:paraId="6B09B6AA" w14:textId="69814F6D" w:rsidR="005721F6" w:rsidRPr="00A5467A" w:rsidRDefault="005F7EA3" w:rsidP="00E74A96">
      <w:pPr>
        <w:spacing w:line="360" w:lineRule="auto"/>
        <w:ind w:firstLine="709"/>
        <w:jc w:val="both"/>
        <w:rPr>
          <w:rFonts w:ascii="Avenir Book" w:eastAsia="Arial" w:hAnsi="Avenir Book" w:cs="Arial"/>
          <w:sz w:val="24"/>
          <w:szCs w:val="24"/>
        </w:rPr>
      </w:pPr>
      <w:r w:rsidRPr="00A5467A">
        <w:rPr>
          <w:rFonts w:ascii="Avenir Book" w:eastAsia="Arial" w:hAnsi="Avenir Book" w:cs="Arial"/>
          <w:sz w:val="24"/>
          <w:szCs w:val="24"/>
        </w:rPr>
        <w:t xml:space="preserve">Ao observar que padrões semelhantes podem ser encontrados tanto no período pós-Golpe quanto na pandemia evidencia que </w:t>
      </w:r>
      <w:r w:rsidR="00E90124" w:rsidRPr="00A5467A">
        <w:rPr>
          <w:rFonts w:ascii="Avenir Book" w:eastAsia="Arial" w:hAnsi="Avenir Book" w:cs="Arial"/>
          <w:sz w:val="24"/>
          <w:szCs w:val="24"/>
        </w:rPr>
        <w:t xml:space="preserve">a piora dos índices de </w:t>
      </w:r>
      <w:r w:rsidR="00003182">
        <w:rPr>
          <w:rFonts w:ascii="Avenir Book" w:eastAsia="Arial" w:hAnsi="Avenir Book" w:cs="Arial"/>
          <w:sz w:val="24"/>
          <w:szCs w:val="24"/>
        </w:rPr>
        <w:t>segurança alimentar, insegurança alimentar</w:t>
      </w:r>
      <w:r w:rsidR="00E90124" w:rsidRPr="00A5467A">
        <w:rPr>
          <w:rFonts w:ascii="Avenir Book" w:eastAsia="Arial" w:hAnsi="Avenir Book" w:cs="Arial"/>
          <w:sz w:val="24"/>
          <w:szCs w:val="24"/>
        </w:rPr>
        <w:t xml:space="preserve"> e fome configuram-se em um processo político contínuo de desmantelamento estatal para tais frentes</w:t>
      </w:r>
      <w:r w:rsidR="00003182">
        <w:rPr>
          <w:rFonts w:ascii="Avenir Book" w:eastAsia="Arial" w:hAnsi="Avenir Book" w:cs="Arial"/>
          <w:sz w:val="24"/>
          <w:szCs w:val="24"/>
        </w:rPr>
        <w:t xml:space="preserve"> (governos neofascistas e de extrema direita como o </w:t>
      </w:r>
      <w:r w:rsidR="00003182">
        <w:rPr>
          <w:rFonts w:ascii="Avenir Book" w:eastAsia="Arial" w:hAnsi="Avenir Book" w:cs="Arial"/>
          <w:sz w:val="24"/>
          <w:szCs w:val="24"/>
        </w:rPr>
        <w:lastRenderedPageBreak/>
        <w:t>de Jair Bolsonaro)</w:t>
      </w:r>
      <w:r w:rsidR="00E90124" w:rsidRPr="00A5467A">
        <w:rPr>
          <w:rFonts w:ascii="Avenir Book" w:eastAsia="Arial" w:hAnsi="Avenir Book" w:cs="Arial"/>
          <w:sz w:val="24"/>
          <w:szCs w:val="24"/>
        </w:rPr>
        <w:t>, e muito associado a um viés neoliberal da economia, uma vez que, durante os governos petistas,</w:t>
      </w:r>
      <w:r w:rsidR="00003182">
        <w:rPr>
          <w:rFonts w:ascii="Avenir Book" w:eastAsia="Arial" w:hAnsi="Avenir Book" w:cs="Arial"/>
          <w:sz w:val="24"/>
          <w:szCs w:val="24"/>
        </w:rPr>
        <w:t xml:space="preserve"> nos dois primeiros mandatos de Lula e consecutivamente os dois de Dilma,</w:t>
      </w:r>
      <w:r w:rsidR="005721F6" w:rsidRPr="00A5467A">
        <w:rPr>
          <w:rFonts w:ascii="Avenir Book" w:eastAsia="Arial" w:hAnsi="Avenir Book" w:cs="Arial"/>
          <w:sz w:val="24"/>
          <w:szCs w:val="24"/>
        </w:rPr>
        <w:t xml:space="preserve"> foram notados movimentos contrários dos dados, com </w:t>
      </w:r>
      <w:r w:rsidR="00B315EE">
        <w:rPr>
          <w:rFonts w:ascii="Avenir Book" w:eastAsia="Arial" w:hAnsi="Avenir Book" w:cs="Arial"/>
          <w:sz w:val="24"/>
          <w:szCs w:val="24"/>
        </w:rPr>
        <w:t>os níveis de</w:t>
      </w:r>
      <w:r w:rsidR="005721F6" w:rsidRPr="00A5467A">
        <w:rPr>
          <w:rFonts w:ascii="Avenir Book" w:eastAsia="Arial" w:hAnsi="Avenir Book" w:cs="Arial"/>
          <w:sz w:val="24"/>
          <w:szCs w:val="24"/>
        </w:rPr>
        <w:t xml:space="preserve"> </w:t>
      </w:r>
      <w:r w:rsidR="00003182">
        <w:rPr>
          <w:rFonts w:ascii="Avenir Book" w:eastAsia="Arial" w:hAnsi="Avenir Book" w:cs="Arial"/>
          <w:sz w:val="24"/>
          <w:szCs w:val="24"/>
        </w:rPr>
        <w:t>s</w:t>
      </w:r>
      <w:r w:rsidR="005721F6" w:rsidRPr="00A5467A">
        <w:rPr>
          <w:rFonts w:ascii="Avenir Book" w:eastAsia="Arial" w:hAnsi="Avenir Book" w:cs="Arial"/>
          <w:sz w:val="24"/>
          <w:szCs w:val="24"/>
        </w:rPr>
        <w:t xml:space="preserve">egurança </w:t>
      </w:r>
      <w:r w:rsidR="00003182">
        <w:rPr>
          <w:rFonts w:ascii="Avenir Book" w:eastAsia="Arial" w:hAnsi="Avenir Book" w:cs="Arial"/>
          <w:sz w:val="24"/>
          <w:szCs w:val="24"/>
        </w:rPr>
        <w:t>a</w:t>
      </w:r>
      <w:r w:rsidR="005721F6" w:rsidRPr="00A5467A">
        <w:rPr>
          <w:rFonts w:ascii="Avenir Book" w:eastAsia="Arial" w:hAnsi="Avenir Book" w:cs="Arial"/>
          <w:sz w:val="24"/>
          <w:szCs w:val="24"/>
        </w:rPr>
        <w:t xml:space="preserve">limentar aumentando, assim como diminuindo a </w:t>
      </w:r>
      <w:r w:rsidR="00003182">
        <w:rPr>
          <w:rFonts w:ascii="Avenir Book" w:eastAsia="Arial" w:hAnsi="Avenir Book" w:cs="Arial"/>
          <w:sz w:val="24"/>
          <w:szCs w:val="24"/>
        </w:rPr>
        <w:t>i</w:t>
      </w:r>
      <w:r w:rsidR="005721F6" w:rsidRPr="00A5467A">
        <w:rPr>
          <w:rFonts w:ascii="Avenir Book" w:eastAsia="Arial" w:hAnsi="Avenir Book" w:cs="Arial"/>
          <w:sz w:val="24"/>
          <w:szCs w:val="24"/>
        </w:rPr>
        <w:t>nsegurança</w:t>
      </w:r>
      <w:r w:rsidR="00003182">
        <w:rPr>
          <w:rFonts w:ascii="Avenir Book" w:eastAsia="Arial" w:hAnsi="Avenir Book" w:cs="Arial"/>
          <w:sz w:val="24"/>
          <w:szCs w:val="24"/>
        </w:rPr>
        <w:t xml:space="preserve"> alimentar e nutricional</w:t>
      </w:r>
      <w:r w:rsidR="00B315EE">
        <w:rPr>
          <w:rFonts w:ascii="Avenir Book" w:eastAsia="Arial" w:hAnsi="Avenir Book" w:cs="Arial"/>
          <w:sz w:val="24"/>
          <w:szCs w:val="24"/>
        </w:rPr>
        <w:t xml:space="preserve"> no país</w:t>
      </w:r>
      <w:r w:rsidR="005721F6" w:rsidRPr="00A5467A">
        <w:rPr>
          <w:rFonts w:ascii="Avenir Book" w:eastAsia="Arial" w:hAnsi="Avenir Book" w:cs="Arial"/>
          <w:sz w:val="24"/>
          <w:szCs w:val="24"/>
        </w:rPr>
        <w:t>.</w:t>
      </w:r>
    </w:p>
    <w:p w14:paraId="6EB18BAB" w14:textId="20D0E8BC" w:rsidR="005F7EA3" w:rsidRPr="00DC2E27" w:rsidRDefault="002714E0" w:rsidP="00E74A96">
      <w:pPr>
        <w:spacing w:line="360" w:lineRule="auto"/>
        <w:ind w:firstLine="709"/>
        <w:jc w:val="both"/>
        <w:rPr>
          <w:rFonts w:ascii="Avenir Book" w:eastAsia="Arial" w:hAnsi="Avenir Book" w:cs="Arial"/>
          <w:sz w:val="24"/>
          <w:szCs w:val="24"/>
        </w:rPr>
      </w:pPr>
      <w:r w:rsidRPr="00A5467A">
        <w:rPr>
          <w:rFonts w:ascii="Avenir Book" w:eastAsia="Arial" w:hAnsi="Avenir Book" w:cs="Arial"/>
          <w:sz w:val="24"/>
          <w:szCs w:val="24"/>
        </w:rPr>
        <w:t xml:space="preserve">Além do desmonte observado por meio do corte </w:t>
      </w:r>
      <w:r w:rsidR="00B315EE">
        <w:rPr>
          <w:rFonts w:ascii="Avenir Book" w:eastAsia="Arial" w:hAnsi="Avenir Book" w:cs="Arial"/>
          <w:sz w:val="24"/>
          <w:szCs w:val="24"/>
        </w:rPr>
        <w:t xml:space="preserve">ou encerramento </w:t>
      </w:r>
      <w:r w:rsidRPr="00A5467A">
        <w:rPr>
          <w:rFonts w:ascii="Avenir Book" w:eastAsia="Arial" w:hAnsi="Avenir Book" w:cs="Arial"/>
          <w:sz w:val="24"/>
          <w:szCs w:val="24"/>
        </w:rPr>
        <w:t>d</w:t>
      </w:r>
      <w:r w:rsidR="00B315EE">
        <w:rPr>
          <w:rFonts w:ascii="Avenir Book" w:eastAsia="Arial" w:hAnsi="Avenir Book" w:cs="Arial"/>
          <w:sz w:val="24"/>
          <w:szCs w:val="24"/>
        </w:rPr>
        <w:t>o repasse de</w:t>
      </w:r>
      <w:r w:rsidRPr="00A5467A">
        <w:rPr>
          <w:rFonts w:ascii="Avenir Book" w:eastAsia="Arial" w:hAnsi="Avenir Book" w:cs="Arial"/>
          <w:sz w:val="24"/>
          <w:szCs w:val="24"/>
        </w:rPr>
        <w:t xml:space="preserve"> verba de programas alimentares, houve </w:t>
      </w:r>
      <w:r w:rsidRPr="00DC2E27">
        <w:rPr>
          <w:rFonts w:ascii="Avenir Book" w:eastAsia="Arial" w:hAnsi="Avenir Book" w:cs="Arial"/>
          <w:sz w:val="24"/>
          <w:szCs w:val="24"/>
        </w:rPr>
        <w:t>também o declín</w:t>
      </w:r>
      <w:r w:rsidR="00DC2E27" w:rsidRPr="00DC2E27">
        <w:rPr>
          <w:rFonts w:ascii="Avenir Book" w:eastAsia="Arial" w:hAnsi="Avenir Book" w:cs="Arial"/>
          <w:sz w:val="24"/>
          <w:szCs w:val="24"/>
        </w:rPr>
        <w:t>i</w:t>
      </w:r>
      <w:r w:rsidRPr="00DC2E27">
        <w:rPr>
          <w:rFonts w:ascii="Avenir Book" w:eastAsia="Arial" w:hAnsi="Avenir Book" w:cs="Arial"/>
          <w:sz w:val="24"/>
          <w:szCs w:val="24"/>
        </w:rPr>
        <w:t xml:space="preserve">o econômico que aumentou o preço dos alimentos e ainda diminuiu a renda </w:t>
      </w:r>
      <w:r w:rsidRPr="00DC2E27">
        <w:rPr>
          <w:rFonts w:ascii="Avenir Book" w:eastAsia="Arial" w:hAnsi="Avenir Book" w:cs="Arial"/>
          <w:i/>
          <w:sz w:val="24"/>
          <w:szCs w:val="24"/>
        </w:rPr>
        <w:t>per capita</w:t>
      </w:r>
      <w:r w:rsidR="00003182">
        <w:rPr>
          <w:rFonts w:ascii="Avenir Book" w:eastAsia="Arial" w:hAnsi="Avenir Book" w:cs="Arial"/>
          <w:i/>
          <w:sz w:val="24"/>
          <w:szCs w:val="24"/>
        </w:rPr>
        <w:t xml:space="preserve"> </w:t>
      </w:r>
      <w:r w:rsidR="00003182">
        <w:rPr>
          <w:rFonts w:ascii="Avenir Book" w:eastAsia="Arial" w:hAnsi="Avenir Book" w:cs="Arial"/>
          <w:iCs/>
          <w:sz w:val="24"/>
          <w:szCs w:val="24"/>
        </w:rPr>
        <w:t>dos brasileiros</w:t>
      </w:r>
      <w:r w:rsidRPr="00DC2E27">
        <w:rPr>
          <w:rFonts w:ascii="Avenir Book" w:eastAsia="Arial" w:hAnsi="Avenir Book" w:cs="Arial"/>
          <w:sz w:val="24"/>
          <w:szCs w:val="24"/>
        </w:rPr>
        <w:t>, de modo que o acesso em geral à comida</w:t>
      </w:r>
      <w:r w:rsidR="00003182">
        <w:rPr>
          <w:rFonts w:ascii="Avenir Book" w:eastAsia="Arial" w:hAnsi="Avenir Book" w:cs="Arial"/>
          <w:sz w:val="24"/>
          <w:szCs w:val="24"/>
        </w:rPr>
        <w:t>, tanto ultraprocessada quanto in natura</w:t>
      </w:r>
      <w:r w:rsidRPr="00DC2E27">
        <w:rPr>
          <w:rFonts w:ascii="Avenir Book" w:eastAsia="Arial" w:hAnsi="Avenir Book" w:cs="Arial"/>
          <w:sz w:val="24"/>
          <w:szCs w:val="24"/>
        </w:rPr>
        <w:t xml:space="preserve"> e</w:t>
      </w:r>
      <w:r w:rsidR="00003182">
        <w:rPr>
          <w:rFonts w:ascii="Avenir Book" w:eastAsia="Arial" w:hAnsi="Avenir Book" w:cs="Arial"/>
          <w:sz w:val="24"/>
          <w:szCs w:val="24"/>
        </w:rPr>
        <w:t xml:space="preserve"> de</w:t>
      </w:r>
      <w:r w:rsidRPr="00DC2E27">
        <w:rPr>
          <w:rFonts w:ascii="Avenir Book" w:eastAsia="Arial" w:hAnsi="Avenir Book" w:cs="Arial"/>
          <w:sz w:val="24"/>
          <w:szCs w:val="24"/>
        </w:rPr>
        <w:t xml:space="preserve"> nutrientes necessários fossem mais limitados para a população</w:t>
      </w:r>
      <w:r w:rsidR="00003182">
        <w:rPr>
          <w:rFonts w:ascii="Avenir Book" w:eastAsia="Arial" w:hAnsi="Avenir Book" w:cs="Arial"/>
          <w:sz w:val="24"/>
          <w:szCs w:val="24"/>
        </w:rPr>
        <w:t xml:space="preserve"> durante os quatro anos de governo Bolsonaro</w:t>
      </w:r>
      <w:r w:rsidRPr="00DC2E27">
        <w:rPr>
          <w:rFonts w:ascii="Avenir Book" w:eastAsia="Arial" w:hAnsi="Avenir Book" w:cs="Arial"/>
          <w:sz w:val="24"/>
          <w:szCs w:val="24"/>
        </w:rPr>
        <w:t>.</w:t>
      </w:r>
    </w:p>
    <w:p w14:paraId="2C481F53" w14:textId="097D2980" w:rsidR="002714E0" w:rsidRPr="00A5467A" w:rsidRDefault="002714E0" w:rsidP="00E74A96">
      <w:pPr>
        <w:spacing w:line="360" w:lineRule="auto"/>
        <w:ind w:firstLine="709"/>
        <w:jc w:val="both"/>
        <w:rPr>
          <w:rFonts w:ascii="Avenir Book" w:eastAsia="Arial" w:hAnsi="Avenir Book" w:cs="Arial"/>
          <w:sz w:val="24"/>
          <w:szCs w:val="24"/>
        </w:rPr>
      </w:pPr>
      <w:r w:rsidRPr="00DC2E27">
        <w:rPr>
          <w:rFonts w:ascii="Avenir Book" w:eastAsia="Arial" w:hAnsi="Avenir Book" w:cs="Arial"/>
          <w:sz w:val="24"/>
          <w:szCs w:val="24"/>
        </w:rPr>
        <w:t>Dessa forma, é perceptível, primeir</w:t>
      </w:r>
      <w:r w:rsidR="00DC2E27" w:rsidRPr="00DC2E27">
        <w:rPr>
          <w:rFonts w:ascii="Avenir Book" w:eastAsia="Arial" w:hAnsi="Avenir Book" w:cs="Arial"/>
          <w:sz w:val="24"/>
          <w:szCs w:val="24"/>
        </w:rPr>
        <w:t>a</w:t>
      </w:r>
      <w:r w:rsidRPr="00DC2E27">
        <w:rPr>
          <w:rFonts w:ascii="Avenir Book" w:eastAsia="Arial" w:hAnsi="Avenir Book" w:cs="Arial"/>
          <w:sz w:val="24"/>
          <w:szCs w:val="24"/>
        </w:rPr>
        <w:t>mente, o caráter</w:t>
      </w:r>
      <w:r w:rsidRPr="00A5467A">
        <w:rPr>
          <w:rFonts w:ascii="Avenir Book" w:eastAsia="Arial" w:hAnsi="Avenir Book" w:cs="Arial"/>
          <w:sz w:val="24"/>
          <w:szCs w:val="24"/>
        </w:rPr>
        <w:t xml:space="preserve"> multidisciplinar da garan</w:t>
      </w:r>
      <w:r w:rsidR="003E052F" w:rsidRPr="00A5467A">
        <w:rPr>
          <w:rFonts w:ascii="Avenir Book" w:eastAsia="Arial" w:hAnsi="Avenir Book" w:cs="Arial"/>
          <w:sz w:val="24"/>
          <w:szCs w:val="24"/>
        </w:rPr>
        <w:t xml:space="preserve">tia de bons índices de </w:t>
      </w:r>
      <w:r w:rsidR="00003182">
        <w:rPr>
          <w:rFonts w:ascii="Avenir Book" w:eastAsia="Arial" w:hAnsi="Avenir Book" w:cs="Arial"/>
          <w:sz w:val="24"/>
          <w:szCs w:val="24"/>
        </w:rPr>
        <w:t>segurança alimentar</w:t>
      </w:r>
      <w:r w:rsidR="003E052F" w:rsidRPr="00A5467A">
        <w:rPr>
          <w:rFonts w:ascii="Avenir Book" w:eastAsia="Arial" w:hAnsi="Avenir Book" w:cs="Arial"/>
          <w:sz w:val="24"/>
          <w:szCs w:val="24"/>
        </w:rPr>
        <w:t>, como a existências de programas assistencialistas, bom controle da economia, condições da população arrecadar recursos suficientes para a compra de alimentos</w:t>
      </w:r>
      <w:r w:rsidR="00B315EE">
        <w:rPr>
          <w:rFonts w:ascii="Avenir Book" w:eastAsia="Arial" w:hAnsi="Avenir Book" w:cs="Arial"/>
          <w:sz w:val="24"/>
          <w:szCs w:val="24"/>
        </w:rPr>
        <w:t xml:space="preserve"> e um governo que não naturalize desigualdades históricas sociais e econômicas</w:t>
      </w:r>
      <w:r w:rsidR="003E052F" w:rsidRPr="00A5467A">
        <w:rPr>
          <w:rFonts w:ascii="Avenir Book" w:eastAsia="Arial" w:hAnsi="Avenir Book" w:cs="Arial"/>
          <w:sz w:val="24"/>
          <w:szCs w:val="24"/>
        </w:rPr>
        <w:t>. No entanto, apesar de tantas variáveis, também é notório que tais elementos demonstraram-se interligados pelo fator político. Enquanto os investimentos e a participação popular mantinham-se em alta</w:t>
      </w:r>
      <w:r w:rsidR="00B315EE">
        <w:rPr>
          <w:rFonts w:ascii="Avenir Book" w:eastAsia="Arial" w:hAnsi="Avenir Book" w:cs="Arial"/>
          <w:sz w:val="24"/>
          <w:szCs w:val="24"/>
        </w:rPr>
        <w:t>, como</w:t>
      </w:r>
      <w:r w:rsidR="00003182">
        <w:rPr>
          <w:rFonts w:ascii="Avenir Book" w:eastAsia="Arial" w:hAnsi="Avenir Book" w:cs="Arial"/>
          <w:sz w:val="24"/>
          <w:szCs w:val="24"/>
        </w:rPr>
        <w:t xml:space="preserve"> nos governos petistas</w:t>
      </w:r>
      <w:r w:rsidR="003E052F" w:rsidRPr="00A5467A">
        <w:rPr>
          <w:rFonts w:ascii="Avenir Book" w:eastAsia="Arial" w:hAnsi="Avenir Book" w:cs="Arial"/>
          <w:sz w:val="24"/>
          <w:szCs w:val="24"/>
        </w:rPr>
        <w:t xml:space="preserve">, os percentuais alimentares apresentavam bons resultados. </w:t>
      </w:r>
    </w:p>
    <w:p w14:paraId="65E684E6" w14:textId="17996D37" w:rsidR="00E663D5" w:rsidRPr="00A5467A" w:rsidRDefault="00E663D5" w:rsidP="00E74A96">
      <w:pPr>
        <w:spacing w:line="360" w:lineRule="auto"/>
        <w:ind w:firstLine="709"/>
        <w:jc w:val="both"/>
        <w:rPr>
          <w:rFonts w:ascii="Avenir Book" w:eastAsia="Arial" w:hAnsi="Avenir Book" w:cs="Arial"/>
          <w:sz w:val="24"/>
          <w:szCs w:val="24"/>
        </w:rPr>
      </w:pPr>
      <w:r w:rsidRPr="00A5467A">
        <w:rPr>
          <w:rFonts w:ascii="Avenir Book" w:eastAsia="Arial" w:hAnsi="Avenir Book" w:cs="Arial"/>
          <w:sz w:val="24"/>
          <w:szCs w:val="24"/>
        </w:rPr>
        <w:tab/>
        <w:t>O impeachment de</w:t>
      </w:r>
      <w:r w:rsidR="00B315EE">
        <w:rPr>
          <w:rFonts w:ascii="Avenir Book" w:eastAsia="Arial" w:hAnsi="Avenir Book" w:cs="Arial"/>
          <w:sz w:val="24"/>
          <w:szCs w:val="24"/>
        </w:rPr>
        <w:t xml:space="preserve"> Dilma em</w:t>
      </w:r>
      <w:r w:rsidRPr="00A5467A">
        <w:rPr>
          <w:rFonts w:ascii="Avenir Book" w:eastAsia="Arial" w:hAnsi="Avenir Book" w:cs="Arial"/>
          <w:sz w:val="24"/>
          <w:szCs w:val="24"/>
        </w:rPr>
        <w:t xml:space="preserve"> 2016, apesar de não ser o marco inicial das pioras nos níveis de </w:t>
      </w:r>
      <w:r w:rsidR="00003182">
        <w:rPr>
          <w:rFonts w:ascii="Avenir Book" w:eastAsia="Arial" w:hAnsi="Avenir Book" w:cs="Arial"/>
          <w:sz w:val="24"/>
          <w:szCs w:val="24"/>
        </w:rPr>
        <w:t>segurança alimentar</w:t>
      </w:r>
      <w:r w:rsidRPr="00A5467A">
        <w:rPr>
          <w:rFonts w:ascii="Avenir Book" w:eastAsia="Arial" w:hAnsi="Avenir Book" w:cs="Arial"/>
          <w:sz w:val="24"/>
          <w:szCs w:val="24"/>
        </w:rPr>
        <w:t xml:space="preserve"> e fome, apresenta-se como o principal catalisador de corte de gastos aos programas assistencialistas, evidenciando o caráter mais neoliberal da economia, </w:t>
      </w:r>
      <w:r w:rsidR="00E324BA">
        <w:rPr>
          <w:rFonts w:ascii="Avenir Book" w:eastAsia="Arial" w:hAnsi="Avenir Book" w:cs="Arial"/>
          <w:sz w:val="24"/>
          <w:szCs w:val="24"/>
        </w:rPr>
        <w:t xml:space="preserve">tanto no governo Temer quanto Bolsonaro, </w:t>
      </w:r>
      <w:r w:rsidRPr="00A5467A">
        <w:rPr>
          <w:rFonts w:ascii="Avenir Book" w:eastAsia="Arial" w:hAnsi="Avenir Book" w:cs="Arial"/>
          <w:sz w:val="24"/>
          <w:szCs w:val="24"/>
        </w:rPr>
        <w:t xml:space="preserve">afastando-se de um </w:t>
      </w:r>
      <w:r w:rsidRPr="00A5467A">
        <w:rPr>
          <w:rFonts w:ascii="Avenir Book" w:eastAsia="Arial" w:hAnsi="Avenir Book" w:cs="Arial"/>
          <w:i/>
          <w:sz w:val="24"/>
          <w:szCs w:val="24"/>
        </w:rPr>
        <w:t>welfare state</w:t>
      </w:r>
      <w:r w:rsidRPr="00A5467A">
        <w:rPr>
          <w:rFonts w:ascii="Avenir Book" w:eastAsia="Arial" w:hAnsi="Avenir Book" w:cs="Arial"/>
          <w:sz w:val="24"/>
          <w:szCs w:val="24"/>
        </w:rPr>
        <w:t xml:space="preserve">. </w:t>
      </w:r>
    </w:p>
    <w:p w14:paraId="57854BE9" w14:textId="150FE79E" w:rsidR="00E663D5" w:rsidRPr="00A5467A" w:rsidRDefault="00E663D5" w:rsidP="00E74A96">
      <w:pPr>
        <w:spacing w:line="360" w:lineRule="auto"/>
        <w:ind w:firstLine="709"/>
        <w:jc w:val="both"/>
        <w:rPr>
          <w:rFonts w:ascii="Avenir Book" w:eastAsia="Arial" w:hAnsi="Avenir Book" w:cs="Arial"/>
          <w:sz w:val="24"/>
          <w:szCs w:val="24"/>
        </w:rPr>
      </w:pPr>
      <w:r w:rsidRPr="00A5467A">
        <w:rPr>
          <w:rFonts w:ascii="Avenir Book" w:eastAsia="Arial" w:hAnsi="Avenir Book" w:cs="Arial"/>
          <w:sz w:val="24"/>
          <w:szCs w:val="24"/>
        </w:rPr>
        <w:t>A pandemia, devido às necessidades específicas de seu período como isolamento social, menor mobilização</w:t>
      </w:r>
      <w:r w:rsidR="00E324BA">
        <w:rPr>
          <w:rFonts w:ascii="Avenir Book" w:eastAsia="Arial" w:hAnsi="Avenir Book" w:cs="Arial"/>
          <w:sz w:val="24"/>
          <w:szCs w:val="24"/>
        </w:rPr>
        <w:t xml:space="preserve"> em geral</w:t>
      </w:r>
      <w:r w:rsidRPr="00A5467A">
        <w:rPr>
          <w:rFonts w:ascii="Avenir Book" w:eastAsia="Arial" w:hAnsi="Avenir Book" w:cs="Arial"/>
          <w:sz w:val="24"/>
          <w:szCs w:val="24"/>
        </w:rPr>
        <w:t xml:space="preserve"> da população e consequentemente de recursos, aparenta um aspecto inevitável de queda dos índices. </w:t>
      </w:r>
      <w:r w:rsidR="00E324BA">
        <w:rPr>
          <w:rFonts w:ascii="Avenir Book" w:eastAsia="Arial" w:hAnsi="Avenir Book" w:cs="Arial"/>
          <w:sz w:val="24"/>
          <w:szCs w:val="24"/>
        </w:rPr>
        <w:t>Entretanto</w:t>
      </w:r>
      <w:r w:rsidRPr="00A5467A">
        <w:rPr>
          <w:rFonts w:ascii="Avenir Book" w:eastAsia="Arial" w:hAnsi="Avenir Book" w:cs="Arial"/>
          <w:sz w:val="24"/>
          <w:szCs w:val="24"/>
        </w:rPr>
        <w:t>, apesar de</w:t>
      </w:r>
      <w:r w:rsidR="00E324BA">
        <w:rPr>
          <w:rFonts w:ascii="Avenir Book" w:eastAsia="Arial" w:hAnsi="Avenir Book" w:cs="Arial"/>
          <w:sz w:val="24"/>
          <w:szCs w:val="24"/>
        </w:rPr>
        <w:t xml:space="preserve"> que</w:t>
      </w:r>
      <w:r w:rsidRPr="00A5467A">
        <w:rPr>
          <w:rFonts w:ascii="Avenir Book" w:eastAsia="Arial" w:hAnsi="Avenir Book" w:cs="Arial"/>
          <w:sz w:val="24"/>
          <w:szCs w:val="24"/>
        </w:rPr>
        <w:t xml:space="preserve"> em parte poder ser caracterizado desta forma, existem fatores anteriores a este período que já caminhavam nesta direção</w:t>
      </w:r>
      <w:r w:rsidR="00E324BA">
        <w:rPr>
          <w:rFonts w:ascii="Avenir Book" w:eastAsia="Arial" w:hAnsi="Avenir Book" w:cs="Arial"/>
          <w:sz w:val="24"/>
          <w:szCs w:val="24"/>
        </w:rPr>
        <w:t>, como por exemplo, a extinção do Ministério do Desenvolvimento Agrário (MDA) pelo governo de Michel Temer</w:t>
      </w:r>
      <w:r w:rsidRPr="00A5467A">
        <w:rPr>
          <w:rFonts w:ascii="Avenir Book" w:eastAsia="Arial" w:hAnsi="Avenir Book" w:cs="Arial"/>
          <w:sz w:val="24"/>
          <w:szCs w:val="24"/>
        </w:rPr>
        <w:t xml:space="preserve">. Além disso, a própria condução do Estado brasileiro </w:t>
      </w:r>
      <w:r w:rsidR="00E324BA">
        <w:rPr>
          <w:rFonts w:ascii="Avenir Book" w:eastAsia="Arial" w:hAnsi="Avenir Book" w:cs="Arial"/>
          <w:sz w:val="24"/>
          <w:szCs w:val="24"/>
        </w:rPr>
        <w:t>durante o</w:t>
      </w:r>
      <w:r w:rsidRPr="00A5467A">
        <w:rPr>
          <w:rFonts w:ascii="Avenir Book" w:eastAsia="Arial" w:hAnsi="Avenir Book" w:cs="Arial"/>
          <w:sz w:val="24"/>
          <w:szCs w:val="24"/>
        </w:rPr>
        <w:t xml:space="preserve"> período carrega ações voluntárias do governo que prejudicaram a população, como o viés negacionista </w:t>
      </w:r>
      <w:r w:rsidR="00E324BA">
        <w:rPr>
          <w:rFonts w:ascii="Avenir Book" w:eastAsia="Arial" w:hAnsi="Avenir Book" w:cs="Arial"/>
          <w:sz w:val="24"/>
          <w:szCs w:val="24"/>
        </w:rPr>
        <w:t xml:space="preserve">e necropolítico </w:t>
      </w:r>
      <w:r w:rsidRPr="00A5467A">
        <w:rPr>
          <w:rFonts w:ascii="Avenir Book" w:eastAsia="Arial" w:hAnsi="Avenir Book" w:cs="Arial"/>
          <w:sz w:val="24"/>
          <w:szCs w:val="24"/>
        </w:rPr>
        <w:t>d</w:t>
      </w:r>
      <w:r w:rsidR="008D0521">
        <w:rPr>
          <w:rFonts w:ascii="Avenir Book" w:eastAsia="Arial" w:hAnsi="Avenir Book" w:cs="Arial"/>
          <w:sz w:val="24"/>
          <w:szCs w:val="24"/>
        </w:rPr>
        <w:t>e Bolsonaro</w:t>
      </w:r>
      <w:r w:rsidRPr="00A5467A">
        <w:rPr>
          <w:rFonts w:ascii="Avenir Book" w:eastAsia="Arial" w:hAnsi="Avenir Book" w:cs="Arial"/>
          <w:sz w:val="24"/>
          <w:szCs w:val="24"/>
        </w:rPr>
        <w:t xml:space="preserve"> quanto ao coronavírus</w:t>
      </w:r>
      <w:r w:rsidR="00E324BA">
        <w:rPr>
          <w:rFonts w:ascii="Avenir Book" w:eastAsia="Arial" w:hAnsi="Avenir Book" w:cs="Arial"/>
          <w:sz w:val="24"/>
          <w:szCs w:val="24"/>
        </w:rPr>
        <w:t>,</w:t>
      </w:r>
      <w:r w:rsidRPr="00A5467A">
        <w:rPr>
          <w:rFonts w:ascii="Avenir Book" w:eastAsia="Arial" w:hAnsi="Avenir Book" w:cs="Arial"/>
          <w:sz w:val="24"/>
          <w:szCs w:val="24"/>
        </w:rPr>
        <w:t xml:space="preserve"> a relutância em aumentar os gastos em assistência a</w:t>
      </w:r>
      <w:r w:rsidR="00DC2E27">
        <w:rPr>
          <w:rFonts w:ascii="Avenir Book" w:eastAsia="Arial" w:hAnsi="Avenir Book" w:cs="Arial"/>
          <w:sz w:val="24"/>
          <w:szCs w:val="24"/>
        </w:rPr>
        <w:t>o</w:t>
      </w:r>
      <w:r w:rsidRPr="00A5467A">
        <w:rPr>
          <w:rFonts w:ascii="Avenir Book" w:eastAsia="Arial" w:hAnsi="Avenir Book" w:cs="Arial"/>
          <w:sz w:val="24"/>
          <w:szCs w:val="24"/>
        </w:rPr>
        <w:t xml:space="preserve"> povo neste temp</w:t>
      </w:r>
      <w:r w:rsidR="00E324BA">
        <w:rPr>
          <w:rFonts w:ascii="Avenir Book" w:eastAsia="Arial" w:hAnsi="Avenir Book" w:cs="Arial"/>
          <w:sz w:val="24"/>
          <w:szCs w:val="24"/>
        </w:rPr>
        <w:t xml:space="preserve">o e vetos em leis que favoreceríam minorias altamente desfavorecidas históricamente e com vulnerabilidades sociais e econômicas maximizadas durante o período de pandemia. </w:t>
      </w:r>
    </w:p>
    <w:p w14:paraId="2FBE1A1D" w14:textId="6812AEB3" w:rsidR="00E663D5" w:rsidRDefault="00E663D5" w:rsidP="00E74A96">
      <w:pPr>
        <w:spacing w:line="360" w:lineRule="auto"/>
        <w:ind w:firstLine="709"/>
        <w:jc w:val="both"/>
        <w:rPr>
          <w:rFonts w:ascii="Avenir Book" w:eastAsia="Arial" w:hAnsi="Avenir Book" w:cs="Arial"/>
          <w:sz w:val="24"/>
          <w:szCs w:val="24"/>
        </w:rPr>
      </w:pPr>
      <w:r w:rsidRPr="00A5467A">
        <w:rPr>
          <w:rFonts w:ascii="Avenir Book" w:eastAsia="Arial" w:hAnsi="Avenir Book" w:cs="Arial"/>
          <w:sz w:val="24"/>
          <w:szCs w:val="24"/>
        </w:rPr>
        <w:t>Portanto, pode-se observar que, ainda que referente a um período de crise mundial, em razão de um vírus não propriamente controlado, o campo político possui</w:t>
      </w:r>
      <w:r w:rsidR="00E324BA">
        <w:rPr>
          <w:rFonts w:ascii="Avenir Book" w:eastAsia="Arial" w:hAnsi="Avenir Book" w:cs="Arial"/>
          <w:sz w:val="24"/>
          <w:szCs w:val="24"/>
        </w:rPr>
        <w:t>u</w:t>
      </w:r>
      <w:r w:rsidRPr="00A5467A">
        <w:rPr>
          <w:rFonts w:ascii="Avenir Book" w:eastAsia="Arial" w:hAnsi="Avenir Book" w:cs="Arial"/>
          <w:sz w:val="24"/>
          <w:szCs w:val="24"/>
        </w:rPr>
        <w:t xml:space="preserve"> ligação direta com os resultados sociais negativos, especialmente na esfera </w:t>
      </w:r>
      <w:r w:rsidR="00E324BA">
        <w:rPr>
          <w:rFonts w:ascii="Avenir Book" w:eastAsia="Arial" w:hAnsi="Avenir Book" w:cs="Arial"/>
          <w:sz w:val="24"/>
          <w:szCs w:val="24"/>
        </w:rPr>
        <w:t>de segurança alimentar</w:t>
      </w:r>
      <w:r w:rsidRPr="00A5467A">
        <w:rPr>
          <w:rFonts w:ascii="Avenir Book" w:eastAsia="Arial" w:hAnsi="Avenir Book" w:cs="Arial"/>
          <w:sz w:val="24"/>
          <w:szCs w:val="24"/>
        </w:rPr>
        <w:t xml:space="preserve">, que teve diversos programas com recursos </w:t>
      </w:r>
      <w:r w:rsidR="00E324BA">
        <w:rPr>
          <w:rFonts w:ascii="Avenir Book" w:eastAsia="Arial" w:hAnsi="Avenir Book" w:cs="Arial"/>
          <w:sz w:val="24"/>
          <w:szCs w:val="24"/>
        </w:rPr>
        <w:t>diminuídos e encerrados</w:t>
      </w:r>
      <w:r w:rsidRPr="00A5467A">
        <w:rPr>
          <w:rFonts w:ascii="Avenir Book" w:eastAsia="Arial" w:hAnsi="Avenir Book" w:cs="Arial"/>
          <w:sz w:val="24"/>
          <w:szCs w:val="24"/>
        </w:rPr>
        <w:t xml:space="preserve"> anteriormente, aumento de preço nos </w:t>
      </w:r>
      <w:r w:rsidRPr="00A5467A">
        <w:rPr>
          <w:rFonts w:ascii="Avenir Book" w:eastAsia="Arial" w:hAnsi="Avenir Book" w:cs="Arial"/>
          <w:sz w:val="24"/>
          <w:szCs w:val="24"/>
        </w:rPr>
        <w:lastRenderedPageBreak/>
        <w:t>mercados simultaneamente à diminuição do poder de compra d</w:t>
      </w:r>
      <w:r w:rsidR="008D0521">
        <w:rPr>
          <w:rFonts w:ascii="Avenir Book" w:eastAsia="Arial" w:hAnsi="Avenir Book" w:cs="Arial"/>
          <w:sz w:val="24"/>
          <w:szCs w:val="24"/>
        </w:rPr>
        <w:t xml:space="preserve">a população. </w:t>
      </w:r>
    </w:p>
    <w:p w14:paraId="3B10ECD5" w14:textId="4054EFA9" w:rsidR="00980B27" w:rsidRDefault="00980B27" w:rsidP="00E74A96">
      <w:pPr>
        <w:spacing w:line="360" w:lineRule="auto"/>
        <w:ind w:firstLine="709"/>
        <w:jc w:val="both"/>
        <w:rPr>
          <w:rFonts w:ascii="Avenir Book" w:eastAsia="Arial" w:hAnsi="Avenir Book" w:cs="Arial"/>
          <w:sz w:val="24"/>
          <w:szCs w:val="24"/>
        </w:rPr>
      </w:pPr>
      <w:r>
        <w:rPr>
          <w:rFonts w:ascii="Avenir Book" w:eastAsia="Arial" w:hAnsi="Avenir Book" w:cs="Arial"/>
          <w:sz w:val="24"/>
          <w:szCs w:val="24"/>
        </w:rPr>
        <w:t>Após uma eleição com índices acirrados e polarização política brasileira, Lu</w:t>
      </w:r>
      <w:r w:rsidR="00C854A1">
        <w:rPr>
          <w:rFonts w:ascii="Avenir Book" w:eastAsia="Arial" w:hAnsi="Avenir Book" w:cs="Arial"/>
          <w:sz w:val="24"/>
          <w:szCs w:val="24"/>
        </w:rPr>
        <w:t>iz Inácio Lula da Silva</w:t>
      </w:r>
      <w:r>
        <w:rPr>
          <w:rFonts w:ascii="Avenir Book" w:eastAsia="Arial" w:hAnsi="Avenir Book" w:cs="Arial"/>
          <w:sz w:val="24"/>
          <w:szCs w:val="24"/>
        </w:rPr>
        <w:t xml:space="preserve"> (Partido dos Trabalhadores- PT), </w:t>
      </w:r>
      <w:r w:rsidR="00C854A1">
        <w:rPr>
          <w:rFonts w:ascii="Avenir Book" w:eastAsia="Arial" w:hAnsi="Avenir Book" w:cs="Arial"/>
          <w:sz w:val="24"/>
          <w:szCs w:val="24"/>
        </w:rPr>
        <w:t>que teve sua candidatura impedida</w:t>
      </w:r>
      <w:r>
        <w:rPr>
          <w:rFonts w:ascii="Avenir Book" w:eastAsia="Arial" w:hAnsi="Avenir Book" w:cs="Arial"/>
          <w:sz w:val="24"/>
          <w:szCs w:val="24"/>
        </w:rPr>
        <w:t xml:space="preserve"> em 2018, assumiu a presidência pela terceira vez em 2023. Tanto em seus discursos durante o período eleitoral quanto em suas aparições públicas após sua posse, Lula </w:t>
      </w:r>
      <w:r w:rsidR="004F0BB9">
        <w:rPr>
          <w:rFonts w:ascii="Avenir Book" w:eastAsia="Arial" w:hAnsi="Avenir Book" w:cs="Arial"/>
          <w:sz w:val="24"/>
          <w:szCs w:val="24"/>
        </w:rPr>
        <w:t xml:space="preserve">fez questão de demonstrar que seu governo seria diferente que os quatro anos anterirores, de governo Bolsonaro. </w:t>
      </w:r>
    </w:p>
    <w:p w14:paraId="67298923" w14:textId="1D6DE9FD" w:rsidR="00981AB0" w:rsidRPr="00981AB0" w:rsidRDefault="00981AB0" w:rsidP="00E74A96">
      <w:pPr>
        <w:ind w:left="2268"/>
        <w:jc w:val="both"/>
        <w:rPr>
          <w:rFonts w:ascii="Avenir Book" w:eastAsia="Arial" w:hAnsi="Avenir Book" w:cs="Arial"/>
          <w:sz w:val="20"/>
          <w:szCs w:val="20"/>
        </w:rPr>
      </w:pPr>
      <w:r w:rsidRPr="00981AB0">
        <w:rPr>
          <w:rFonts w:ascii="Avenir Book" w:eastAsia="Arial" w:hAnsi="Avenir Book" w:cs="Arial"/>
          <w:sz w:val="20"/>
          <w:szCs w:val="20"/>
        </w:rPr>
        <w:t>Mais do que nunca, o Brasil precisa resgatar a esperança na</w:t>
      </w:r>
      <w:r>
        <w:rPr>
          <w:rFonts w:ascii="Avenir Book" w:eastAsia="Arial" w:hAnsi="Avenir Book" w:cs="Arial"/>
          <w:sz w:val="20"/>
          <w:szCs w:val="20"/>
        </w:rPr>
        <w:t xml:space="preserve"> </w:t>
      </w:r>
      <w:r w:rsidRPr="00981AB0">
        <w:rPr>
          <w:rFonts w:ascii="Avenir Book" w:eastAsia="Arial" w:hAnsi="Avenir Book" w:cs="Arial"/>
          <w:sz w:val="20"/>
          <w:szCs w:val="20"/>
        </w:rPr>
        <w:t>reconstrução e na transformação de um país devastado por um processo de destruição que nos trouxe de volta a fome, o desemprego, a inflação, o endividamento e o desalento das  famílias; que coloca em xeque a democracia e a soberania nacional, que destrói o</w:t>
      </w:r>
      <w:r>
        <w:rPr>
          <w:rFonts w:ascii="Avenir Book" w:eastAsia="Arial" w:hAnsi="Avenir Book" w:cs="Arial"/>
          <w:sz w:val="20"/>
          <w:szCs w:val="20"/>
        </w:rPr>
        <w:t xml:space="preserve"> </w:t>
      </w:r>
      <w:r w:rsidRPr="00981AB0">
        <w:rPr>
          <w:rFonts w:ascii="Avenir Book" w:eastAsia="Arial" w:hAnsi="Avenir Book" w:cs="Arial"/>
          <w:sz w:val="20"/>
          <w:szCs w:val="20"/>
        </w:rPr>
        <w:t>investimento público</w:t>
      </w:r>
      <w:r>
        <w:rPr>
          <w:rFonts w:ascii="Avenir Book" w:eastAsia="Arial" w:hAnsi="Avenir Book" w:cs="Arial"/>
          <w:sz w:val="20"/>
          <w:szCs w:val="20"/>
        </w:rPr>
        <w:t xml:space="preserve"> </w:t>
      </w:r>
      <w:r w:rsidRPr="00981AB0">
        <w:rPr>
          <w:rFonts w:ascii="Avenir Book" w:eastAsia="Arial" w:hAnsi="Avenir Book" w:cs="Arial"/>
          <w:sz w:val="20"/>
          <w:szCs w:val="20"/>
        </w:rPr>
        <w:t>e das  empresas, e que dilapida o patrimônio natural, aprofundando as desigualdades e condenando opaís</w:t>
      </w:r>
      <w:r w:rsidR="00393B0C">
        <w:rPr>
          <w:rFonts w:ascii="Avenir Book" w:eastAsia="Arial" w:hAnsi="Avenir Book" w:cs="Arial"/>
          <w:sz w:val="20"/>
          <w:szCs w:val="20"/>
        </w:rPr>
        <w:t xml:space="preserve"> </w:t>
      </w:r>
      <w:r w:rsidRPr="00981AB0">
        <w:rPr>
          <w:rFonts w:ascii="Avenir Book" w:eastAsia="Arial" w:hAnsi="Avenir Book" w:cs="Arial"/>
          <w:sz w:val="20"/>
          <w:szCs w:val="20"/>
        </w:rPr>
        <w:t>ao atraso e ao isolamento internacional (TSE, 2022a, p.02).</w:t>
      </w:r>
    </w:p>
    <w:p w14:paraId="039062AF" w14:textId="1CB65400" w:rsidR="00ED7992" w:rsidRPr="00A5467A" w:rsidRDefault="004F0BB9" w:rsidP="00ED7992">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Os compromissos de campanha de Lu</w:t>
      </w:r>
      <w:r w:rsidR="00C854A1">
        <w:rPr>
          <w:rFonts w:ascii="Avenir Book" w:eastAsia="Arial" w:hAnsi="Avenir Book" w:cs="Arial"/>
          <w:sz w:val="24"/>
          <w:szCs w:val="24"/>
        </w:rPr>
        <w:t>iz Inácio</w:t>
      </w:r>
      <w:r>
        <w:rPr>
          <w:rFonts w:ascii="Avenir Book" w:eastAsia="Arial" w:hAnsi="Avenir Book" w:cs="Arial"/>
          <w:sz w:val="24"/>
          <w:szCs w:val="24"/>
        </w:rPr>
        <w:t xml:space="preserve"> para seu terceiro mandato incluíram pricipalmente o combate à miséria da população, à desigualdade e fome. Durante o discurso de sua posse, o atual presidente se emocionou ao citar a fome e a pobreza que tiveram índices crescentes no governo Bolsonaro, quando segundo Lula, o país “andou para trás”. </w:t>
      </w:r>
      <w:r w:rsidR="00C854A1">
        <w:rPr>
          <w:rFonts w:ascii="Avenir Book" w:eastAsia="Arial" w:hAnsi="Avenir Book" w:cs="Arial"/>
          <w:sz w:val="24"/>
          <w:szCs w:val="24"/>
        </w:rPr>
        <w:t xml:space="preserve">Pode ser compreendido diante de seu discurso e </w:t>
      </w:r>
      <w:r w:rsidR="00ED7992">
        <w:rPr>
          <w:rFonts w:ascii="Avenir Book" w:eastAsia="Arial" w:hAnsi="Avenir Book" w:cs="Arial"/>
          <w:sz w:val="24"/>
          <w:szCs w:val="24"/>
        </w:rPr>
        <w:t xml:space="preserve">de seu </w:t>
      </w:r>
      <w:r w:rsidR="00C854A1">
        <w:rPr>
          <w:rFonts w:ascii="Avenir Book" w:eastAsia="Arial" w:hAnsi="Avenir Book" w:cs="Arial"/>
          <w:sz w:val="24"/>
          <w:szCs w:val="24"/>
        </w:rPr>
        <w:t xml:space="preserve">plano de governo (2023-2026), intitulado </w:t>
      </w:r>
      <w:r w:rsidR="00ED7992">
        <w:rPr>
          <w:rFonts w:ascii="Avenir Book" w:eastAsia="Arial" w:hAnsi="Avenir Book" w:cs="Arial"/>
          <w:sz w:val="24"/>
          <w:szCs w:val="24"/>
        </w:rPr>
        <w:t>“</w:t>
      </w:r>
      <w:r w:rsidR="00ED7992" w:rsidRPr="00ED7992">
        <w:rPr>
          <w:rFonts w:ascii="Avenir Book" w:eastAsia="Arial" w:hAnsi="Avenir Book" w:cs="Arial"/>
          <w:sz w:val="24"/>
          <w:szCs w:val="24"/>
        </w:rPr>
        <w:t xml:space="preserve">Diretrizes </w:t>
      </w:r>
      <w:r w:rsidR="00ED7992">
        <w:rPr>
          <w:rFonts w:ascii="Avenir Book" w:eastAsia="Arial" w:hAnsi="Avenir Book" w:cs="Arial"/>
          <w:sz w:val="24"/>
          <w:szCs w:val="24"/>
        </w:rPr>
        <w:t>p</w:t>
      </w:r>
      <w:r w:rsidR="00ED7992" w:rsidRPr="00ED7992">
        <w:rPr>
          <w:rFonts w:ascii="Avenir Book" w:eastAsia="Arial" w:hAnsi="Avenir Book" w:cs="Arial"/>
          <w:sz w:val="24"/>
          <w:szCs w:val="24"/>
        </w:rPr>
        <w:t xml:space="preserve">ara </w:t>
      </w:r>
      <w:r w:rsidR="00ED7992">
        <w:rPr>
          <w:rFonts w:ascii="Avenir Book" w:eastAsia="Arial" w:hAnsi="Avenir Book" w:cs="Arial"/>
          <w:sz w:val="24"/>
          <w:szCs w:val="24"/>
        </w:rPr>
        <w:t>o</w:t>
      </w:r>
      <w:r w:rsidR="00ED7992" w:rsidRPr="00ED7992">
        <w:rPr>
          <w:rFonts w:ascii="Avenir Book" w:eastAsia="Arial" w:hAnsi="Avenir Book" w:cs="Arial"/>
          <w:sz w:val="24"/>
          <w:szCs w:val="24"/>
        </w:rPr>
        <w:t xml:space="preserve"> </w:t>
      </w:r>
      <w:r w:rsidR="00ED7992">
        <w:rPr>
          <w:rFonts w:ascii="Avenir Book" w:eastAsia="Arial" w:hAnsi="Avenir Book" w:cs="Arial"/>
          <w:sz w:val="24"/>
          <w:szCs w:val="24"/>
        </w:rPr>
        <w:t>P</w:t>
      </w:r>
      <w:r w:rsidR="00ED7992" w:rsidRPr="00ED7992">
        <w:rPr>
          <w:rFonts w:ascii="Avenir Book" w:eastAsia="Arial" w:hAnsi="Avenir Book" w:cs="Arial"/>
          <w:sz w:val="24"/>
          <w:szCs w:val="24"/>
        </w:rPr>
        <w:t xml:space="preserve">rograma </w:t>
      </w:r>
      <w:r w:rsidR="00ED7992">
        <w:rPr>
          <w:rFonts w:ascii="Avenir Book" w:eastAsia="Arial" w:hAnsi="Avenir Book" w:cs="Arial"/>
          <w:sz w:val="24"/>
          <w:szCs w:val="24"/>
        </w:rPr>
        <w:t>d</w:t>
      </w:r>
      <w:r w:rsidR="00ED7992" w:rsidRPr="00ED7992">
        <w:rPr>
          <w:rFonts w:ascii="Avenir Book" w:eastAsia="Arial" w:hAnsi="Avenir Book" w:cs="Arial"/>
          <w:sz w:val="24"/>
          <w:szCs w:val="24"/>
        </w:rPr>
        <w:t xml:space="preserve">e Reconstrução </w:t>
      </w:r>
      <w:r w:rsidR="00ED7992">
        <w:rPr>
          <w:rFonts w:ascii="Avenir Book" w:eastAsia="Arial" w:hAnsi="Avenir Book" w:cs="Arial"/>
          <w:sz w:val="24"/>
          <w:szCs w:val="24"/>
        </w:rPr>
        <w:t>e</w:t>
      </w:r>
      <w:r w:rsidR="00ED7992" w:rsidRPr="00ED7992">
        <w:rPr>
          <w:rFonts w:ascii="Avenir Book" w:eastAsia="Arial" w:hAnsi="Avenir Book" w:cs="Arial"/>
          <w:sz w:val="24"/>
          <w:szCs w:val="24"/>
        </w:rPr>
        <w:t xml:space="preserve"> Transformação Do Brasil</w:t>
      </w:r>
      <w:r w:rsidR="00ED7992">
        <w:rPr>
          <w:rFonts w:ascii="Avenir Book" w:eastAsia="Arial" w:hAnsi="Avenir Book" w:cs="Arial"/>
          <w:sz w:val="24"/>
          <w:szCs w:val="24"/>
        </w:rPr>
        <w:t>”, que as prioridades do terceiro mandato de Lula</w:t>
      </w:r>
      <w:r w:rsidR="000157EB">
        <w:rPr>
          <w:rFonts w:ascii="Avenir Book" w:eastAsia="Arial" w:hAnsi="Avenir Book" w:cs="Arial"/>
          <w:sz w:val="24"/>
          <w:szCs w:val="24"/>
        </w:rPr>
        <w:t>, portanto,</w:t>
      </w:r>
      <w:r w:rsidR="00ED7992">
        <w:rPr>
          <w:rFonts w:ascii="Avenir Book" w:eastAsia="Arial" w:hAnsi="Avenir Book" w:cs="Arial"/>
          <w:sz w:val="24"/>
          <w:szCs w:val="24"/>
        </w:rPr>
        <w:t xml:space="preserve"> são a superação e enfrentamento da insegurança alimentar no país, que retornou ao Mapa da Fome </w:t>
      </w:r>
      <w:r w:rsidR="000157EB">
        <w:rPr>
          <w:rFonts w:ascii="Avenir Book" w:eastAsia="Arial" w:hAnsi="Avenir Book" w:cs="Arial"/>
          <w:sz w:val="24"/>
          <w:szCs w:val="24"/>
        </w:rPr>
        <w:t>além do</w:t>
      </w:r>
      <w:r w:rsidR="00ED7992">
        <w:rPr>
          <w:rFonts w:ascii="Avenir Book" w:eastAsia="Arial" w:hAnsi="Avenir Book" w:cs="Arial"/>
          <w:sz w:val="24"/>
          <w:szCs w:val="24"/>
        </w:rPr>
        <w:t xml:space="preserve"> compromisso com direitos sociais</w:t>
      </w:r>
      <w:r w:rsidR="000157EB">
        <w:rPr>
          <w:rFonts w:ascii="Avenir Book" w:eastAsia="Arial" w:hAnsi="Avenir Book" w:cs="Arial"/>
          <w:sz w:val="24"/>
          <w:szCs w:val="24"/>
        </w:rPr>
        <w:t>, inclusão e acessibilidade.</w:t>
      </w:r>
    </w:p>
    <w:p w14:paraId="2AFC96AA" w14:textId="77777777" w:rsidR="00C82174" w:rsidRPr="004E7FD7" w:rsidRDefault="00C82174" w:rsidP="00720772">
      <w:pPr>
        <w:spacing w:line="360" w:lineRule="auto"/>
        <w:jc w:val="both"/>
        <w:rPr>
          <w:rFonts w:ascii="Avenir Book" w:eastAsia="Arial" w:hAnsi="Avenir Book" w:cs="Arial"/>
          <w:sz w:val="24"/>
          <w:szCs w:val="24"/>
        </w:rPr>
      </w:pPr>
    </w:p>
    <w:p w14:paraId="372CC037" w14:textId="77777777" w:rsidR="007F198C" w:rsidRPr="004E7FD7" w:rsidRDefault="007F198C" w:rsidP="000E601E">
      <w:pPr>
        <w:spacing w:line="360" w:lineRule="auto"/>
        <w:ind w:hanging="2"/>
        <w:jc w:val="both"/>
        <w:rPr>
          <w:rFonts w:ascii="Avenir Book" w:eastAsia="Arial" w:hAnsi="Avenir Book" w:cs="Arial"/>
          <w:b/>
          <w:color w:val="000000"/>
          <w:sz w:val="24"/>
          <w:szCs w:val="24"/>
        </w:rPr>
      </w:pPr>
      <w:r w:rsidRPr="004E7FD7">
        <w:rPr>
          <w:rFonts w:ascii="Avenir Book" w:eastAsia="Arial" w:hAnsi="Avenir Book" w:cs="Arial"/>
          <w:b/>
          <w:color w:val="000000"/>
          <w:sz w:val="24"/>
          <w:szCs w:val="24"/>
          <w:highlight w:val="white"/>
        </w:rPr>
        <w:t>REFERÊNCIAS</w:t>
      </w:r>
    </w:p>
    <w:p w14:paraId="2D1A1C5F" w14:textId="5EC96B31" w:rsidR="00A5467A" w:rsidRPr="00E74A96" w:rsidRDefault="00E47938" w:rsidP="00330B3C">
      <w:pPr>
        <w:pStyle w:val="NormalWeb"/>
        <w:spacing w:before="0" w:beforeAutospacing="0" w:after="120" w:afterAutospacing="0"/>
        <w:rPr>
          <w:rFonts w:ascii="Avenir Book" w:eastAsia="Arial" w:hAnsi="Avenir Book" w:cs="Arial"/>
          <w:lang w:val="pt-PT"/>
        </w:rPr>
      </w:pPr>
      <w:r w:rsidRPr="00E74A96">
        <w:rPr>
          <w:rFonts w:ascii="Avenir Book" w:eastAsia="Arial" w:hAnsi="Avenir Book" w:cs="Arial"/>
          <w:lang w:val="pt-PT"/>
        </w:rPr>
        <w:t>CASTRO, Josué de</w:t>
      </w:r>
      <w:r w:rsidRPr="00927AD2">
        <w:rPr>
          <w:color w:val="000000"/>
        </w:rPr>
        <w:t xml:space="preserve">. </w:t>
      </w:r>
      <w:r w:rsidRPr="00E74A96">
        <w:rPr>
          <w:rFonts w:ascii="Avenir Book" w:eastAsia="Arial" w:hAnsi="Avenir Book" w:cs="Arial"/>
          <w:lang w:val="pt-PT"/>
        </w:rPr>
        <w:t xml:space="preserve">Geografia da fome. 6 ed. Rio de Janeiro: </w:t>
      </w:r>
      <w:r w:rsidRPr="00E74A96">
        <w:rPr>
          <w:rFonts w:ascii="Avenir Book" w:eastAsia="Arial" w:hAnsi="Avenir Book" w:cs="Arial"/>
          <w:b/>
          <w:bCs/>
          <w:lang w:val="pt-PT"/>
        </w:rPr>
        <w:t>Civilização brasileira</w:t>
      </w:r>
      <w:r w:rsidRPr="00E74A96">
        <w:rPr>
          <w:rFonts w:ascii="Avenir Book" w:eastAsia="Arial" w:hAnsi="Avenir Book" w:cs="Arial"/>
          <w:lang w:val="pt-PT"/>
        </w:rPr>
        <w:t>, 2006.</w:t>
      </w:r>
    </w:p>
    <w:p w14:paraId="0A1CCE01" w14:textId="5C53806E" w:rsidR="00A5467A" w:rsidRPr="00E74A96" w:rsidRDefault="00720772" w:rsidP="00E74A96">
      <w:pPr>
        <w:spacing w:after="120"/>
        <w:rPr>
          <w:rFonts w:ascii="Avenir Book" w:eastAsia="Arial" w:hAnsi="Avenir Book" w:cs="Arial"/>
          <w:sz w:val="24"/>
          <w:szCs w:val="24"/>
        </w:rPr>
      </w:pPr>
      <w:r w:rsidRPr="00E74A96">
        <w:rPr>
          <w:rFonts w:ascii="Avenir Book" w:eastAsia="Arial" w:hAnsi="Avenir Book" w:cs="Arial"/>
          <w:sz w:val="24"/>
          <w:szCs w:val="24"/>
        </w:rPr>
        <w:t xml:space="preserve">CASTRO, Inês Rugani Ribeiro de. A extinção do Conselho Nacional de Segurança Alimentar e Nutricional e a agenda de alimentação e nutrição. </w:t>
      </w:r>
      <w:r w:rsidRPr="00E74A96">
        <w:rPr>
          <w:rFonts w:ascii="Avenir Book" w:eastAsia="Arial" w:hAnsi="Avenir Book" w:cs="Arial"/>
          <w:b/>
          <w:bCs/>
          <w:sz w:val="24"/>
          <w:szCs w:val="24"/>
        </w:rPr>
        <w:t>Cadernos de Saúde Pública</w:t>
      </w:r>
      <w:r w:rsidRPr="00E74A96">
        <w:rPr>
          <w:rFonts w:ascii="Avenir Book" w:eastAsia="Arial" w:hAnsi="Avenir Book" w:cs="Arial"/>
          <w:sz w:val="24"/>
          <w:szCs w:val="24"/>
        </w:rPr>
        <w:t>, v. 35, 2019.</w:t>
      </w:r>
    </w:p>
    <w:p w14:paraId="0E17B95C" w14:textId="77777777" w:rsidR="007F198C" w:rsidRPr="00E74A96" w:rsidRDefault="00720772" w:rsidP="00E74A96">
      <w:pPr>
        <w:spacing w:after="120"/>
        <w:rPr>
          <w:rFonts w:ascii="Avenir Book" w:eastAsia="Arial" w:hAnsi="Avenir Book" w:cs="Arial"/>
          <w:sz w:val="24"/>
          <w:szCs w:val="24"/>
        </w:rPr>
      </w:pPr>
      <w:r w:rsidRPr="00E74A96">
        <w:rPr>
          <w:rFonts w:ascii="Avenir Book" w:eastAsia="Arial" w:hAnsi="Avenir Book" w:cs="Arial"/>
          <w:sz w:val="24"/>
          <w:szCs w:val="24"/>
        </w:rPr>
        <w:t xml:space="preserve">CUNHA, Joaci de S. Governo Temer: Relações do agronegócio com o capital especulativo financeiro e impactos sobre os camponeses e a legislação agrária. </w:t>
      </w:r>
      <w:r w:rsidRPr="00E74A96">
        <w:rPr>
          <w:rFonts w:ascii="Avenir Book" w:eastAsia="Arial" w:hAnsi="Avenir Book" w:cs="Arial"/>
          <w:b/>
          <w:bCs/>
          <w:sz w:val="24"/>
          <w:szCs w:val="24"/>
        </w:rPr>
        <w:t>Cadernos do CEAS</w:t>
      </w:r>
      <w:r w:rsidRPr="00E74A96">
        <w:rPr>
          <w:rFonts w:ascii="Avenir Book" w:eastAsia="Arial" w:hAnsi="Avenir Book" w:cs="Arial"/>
          <w:sz w:val="24"/>
          <w:szCs w:val="24"/>
        </w:rPr>
        <w:t>: Revista crítica de humanidades, n. 241, p. 301-326, 2017.</w:t>
      </w:r>
    </w:p>
    <w:p w14:paraId="7C96DFCB" w14:textId="4F0ECED9" w:rsidR="00720772" w:rsidRPr="00E74A96" w:rsidRDefault="00720772" w:rsidP="00E74A96">
      <w:pPr>
        <w:spacing w:after="120"/>
        <w:rPr>
          <w:rFonts w:ascii="Avenir Book" w:eastAsia="Arial" w:hAnsi="Avenir Book" w:cs="Arial"/>
          <w:sz w:val="24"/>
          <w:szCs w:val="24"/>
        </w:rPr>
      </w:pPr>
      <w:r w:rsidRPr="00E74A96">
        <w:rPr>
          <w:rFonts w:ascii="Avenir Book" w:eastAsia="Arial" w:hAnsi="Avenir Book" w:cs="Arial"/>
          <w:sz w:val="24"/>
          <w:szCs w:val="24"/>
        </w:rPr>
        <w:t>FERNANDES, Bernardo Mançano</w:t>
      </w:r>
      <w:r w:rsidR="00EC6746" w:rsidRPr="00E74A96">
        <w:rPr>
          <w:rFonts w:ascii="Avenir Book" w:eastAsia="Arial" w:hAnsi="Avenir Book" w:cs="Arial"/>
          <w:sz w:val="24"/>
          <w:szCs w:val="24"/>
        </w:rPr>
        <w:t>; CLEPS JUNIOR, João; SOBREIRO FILHO; José; LEITE, Acácio Zuniga; SODRÉ, Ronaldo Barros; PEREIRA, Lorena Iza</w:t>
      </w:r>
      <w:r w:rsidRPr="00E74A96">
        <w:rPr>
          <w:rFonts w:ascii="Avenir Book" w:eastAsia="Arial" w:hAnsi="Avenir Book" w:cs="Arial"/>
          <w:sz w:val="24"/>
          <w:szCs w:val="24"/>
        </w:rPr>
        <w:t xml:space="preserve">. A questão agrária no governo Bolsonaro: pósfascismo e resistência. </w:t>
      </w:r>
      <w:r w:rsidRPr="00E74A96">
        <w:rPr>
          <w:rFonts w:ascii="Avenir Book" w:eastAsia="Arial" w:hAnsi="Avenir Book" w:cs="Arial"/>
          <w:b/>
          <w:bCs/>
          <w:sz w:val="24"/>
          <w:szCs w:val="24"/>
        </w:rPr>
        <w:t>Caderno Prudentino de Geografia</w:t>
      </w:r>
      <w:r w:rsidRPr="00E74A96">
        <w:rPr>
          <w:rFonts w:ascii="Avenir Book" w:eastAsia="Arial" w:hAnsi="Avenir Book" w:cs="Arial"/>
          <w:sz w:val="24"/>
          <w:szCs w:val="24"/>
        </w:rPr>
        <w:t>, v. 4, n. 42, p. 333-362, 2020.</w:t>
      </w:r>
      <w:r w:rsidR="00EC6746" w:rsidRPr="00E74A96">
        <w:rPr>
          <w:rFonts w:ascii="Avenir Book" w:eastAsia="Arial" w:hAnsi="Avenir Book" w:cs="Arial"/>
          <w:sz w:val="24"/>
          <w:szCs w:val="24"/>
        </w:rPr>
        <w:t xml:space="preserve"> Disponível em: https://revista.fct.unesp.br/index.php/cpg/article/view/7787. Acesso em: 01 jul. 2023.</w:t>
      </w:r>
    </w:p>
    <w:p w14:paraId="544BB409" w14:textId="19C13A40" w:rsidR="00A5467A" w:rsidRPr="00E74A96" w:rsidRDefault="00156983" w:rsidP="00E74A96">
      <w:pPr>
        <w:spacing w:after="120"/>
        <w:rPr>
          <w:rFonts w:ascii="Avenir Book" w:eastAsia="Arial" w:hAnsi="Avenir Book" w:cs="Arial"/>
          <w:sz w:val="24"/>
          <w:szCs w:val="24"/>
        </w:rPr>
      </w:pPr>
      <w:r w:rsidRPr="00E74A96">
        <w:rPr>
          <w:rFonts w:ascii="Avenir Book" w:eastAsia="Arial" w:hAnsi="Avenir Book" w:cs="Arial"/>
          <w:sz w:val="24"/>
          <w:szCs w:val="24"/>
        </w:rPr>
        <w:t>GALINDO</w:t>
      </w:r>
      <w:r w:rsidR="00DC5FA2" w:rsidRPr="00E74A96">
        <w:rPr>
          <w:rFonts w:ascii="Avenir Book" w:eastAsia="Arial" w:hAnsi="Avenir Book" w:cs="Arial"/>
          <w:sz w:val="24"/>
          <w:szCs w:val="24"/>
        </w:rPr>
        <w:t xml:space="preserve">, Eryka; </w:t>
      </w:r>
      <w:r w:rsidR="00FD7F93" w:rsidRPr="00E74A96">
        <w:rPr>
          <w:rFonts w:ascii="Avenir Book" w:eastAsia="Arial" w:hAnsi="Avenir Book" w:cs="Arial"/>
          <w:sz w:val="24"/>
          <w:szCs w:val="24"/>
        </w:rPr>
        <w:t xml:space="preserve">TEIXEIRA, </w:t>
      </w:r>
      <w:r w:rsidR="00DC5FA2" w:rsidRPr="00E74A96">
        <w:rPr>
          <w:rFonts w:ascii="Avenir Book" w:eastAsia="Arial" w:hAnsi="Avenir Book" w:cs="Arial"/>
          <w:sz w:val="24"/>
          <w:szCs w:val="24"/>
        </w:rPr>
        <w:t>Marco Antonio</w:t>
      </w:r>
      <w:r w:rsidR="001956CF" w:rsidRPr="00E74A96">
        <w:rPr>
          <w:rFonts w:ascii="Avenir Book" w:eastAsia="Arial" w:hAnsi="Avenir Book" w:cs="Arial"/>
          <w:sz w:val="24"/>
          <w:szCs w:val="24"/>
        </w:rPr>
        <w:t>;</w:t>
      </w:r>
      <w:r w:rsidR="00DC5FA2" w:rsidRPr="00E74A96">
        <w:rPr>
          <w:rFonts w:ascii="Avenir Book" w:eastAsia="Arial" w:hAnsi="Avenir Book" w:cs="Arial"/>
          <w:sz w:val="24"/>
          <w:szCs w:val="24"/>
        </w:rPr>
        <w:t xml:space="preserve"> </w:t>
      </w:r>
      <w:r w:rsidR="00FD7F93" w:rsidRPr="00E74A96">
        <w:rPr>
          <w:rFonts w:ascii="Avenir Book" w:eastAsia="Arial" w:hAnsi="Avenir Book" w:cs="Arial"/>
          <w:sz w:val="24"/>
          <w:szCs w:val="24"/>
        </w:rPr>
        <w:t xml:space="preserve">ARAÚJO, </w:t>
      </w:r>
      <w:r w:rsidR="00DC5FA2" w:rsidRPr="00E74A96">
        <w:rPr>
          <w:rFonts w:ascii="Avenir Book" w:eastAsia="Arial" w:hAnsi="Avenir Book" w:cs="Arial"/>
          <w:sz w:val="24"/>
          <w:szCs w:val="24"/>
        </w:rPr>
        <w:t xml:space="preserve">Melissa </w:t>
      </w:r>
      <w:r w:rsidR="00FD7F93" w:rsidRPr="00E74A96">
        <w:rPr>
          <w:rFonts w:ascii="Avenir Book" w:eastAsia="Arial" w:hAnsi="Avenir Book" w:cs="Arial"/>
          <w:sz w:val="24"/>
          <w:szCs w:val="24"/>
        </w:rPr>
        <w:t>d</w:t>
      </w:r>
      <w:r w:rsidR="00DC5FA2" w:rsidRPr="00E74A96">
        <w:rPr>
          <w:rFonts w:ascii="Avenir Book" w:eastAsia="Arial" w:hAnsi="Avenir Book" w:cs="Arial"/>
          <w:sz w:val="24"/>
          <w:szCs w:val="24"/>
        </w:rPr>
        <w:t>e</w:t>
      </w:r>
      <w:r w:rsidR="001956CF" w:rsidRPr="00E74A96">
        <w:rPr>
          <w:rFonts w:ascii="Avenir Book" w:eastAsia="Arial" w:hAnsi="Avenir Book" w:cs="Arial"/>
          <w:sz w:val="24"/>
          <w:szCs w:val="24"/>
        </w:rPr>
        <w:t>;</w:t>
      </w:r>
      <w:r w:rsidR="00DC5FA2" w:rsidRPr="00E74A96">
        <w:rPr>
          <w:rFonts w:ascii="Avenir Book" w:eastAsia="Arial" w:hAnsi="Avenir Book" w:cs="Arial"/>
          <w:sz w:val="24"/>
          <w:szCs w:val="24"/>
        </w:rPr>
        <w:t xml:space="preserve"> </w:t>
      </w:r>
      <w:r w:rsidR="001956CF" w:rsidRPr="00E74A96">
        <w:rPr>
          <w:rFonts w:ascii="Avenir Book" w:eastAsia="Arial" w:hAnsi="Avenir Book" w:cs="Arial"/>
          <w:sz w:val="24"/>
          <w:szCs w:val="24"/>
        </w:rPr>
        <w:t xml:space="preserve">MOTTA, </w:t>
      </w:r>
      <w:r w:rsidR="00DC5FA2" w:rsidRPr="00E74A96">
        <w:rPr>
          <w:rFonts w:ascii="Avenir Book" w:eastAsia="Arial" w:hAnsi="Avenir Book" w:cs="Arial"/>
          <w:sz w:val="24"/>
          <w:szCs w:val="24"/>
        </w:rPr>
        <w:t>Renata</w:t>
      </w:r>
      <w:r w:rsidR="001956CF" w:rsidRPr="00E74A96">
        <w:rPr>
          <w:rFonts w:ascii="Avenir Book" w:eastAsia="Arial" w:hAnsi="Avenir Book" w:cs="Arial"/>
          <w:sz w:val="24"/>
          <w:szCs w:val="24"/>
        </w:rPr>
        <w:t>;</w:t>
      </w:r>
      <w:r w:rsidR="00DC5FA2" w:rsidRPr="00E74A96">
        <w:rPr>
          <w:rFonts w:ascii="Avenir Book" w:eastAsia="Arial" w:hAnsi="Avenir Book" w:cs="Arial"/>
          <w:sz w:val="24"/>
          <w:szCs w:val="24"/>
        </w:rPr>
        <w:t xml:space="preserve"> </w:t>
      </w:r>
      <w:r w:rsidR="001956CF" w:rsidRPr="00E74A96">
        <w:rPr>
          <w:rFonts w:ascii="Avenir Book" w:eastAsia="Arial" w:hAnsi="Avenir Book" w:cs="Arial"/>
          <w:sz w:val="24"/>
          <w:szCs w:val="24"/>
        </w:rPr>
        <w:t xml:space="preserve">PESSOA, </w:t>
      </w:r>
      <w:r w:rsidR="00DC5FA2" w:rsidRPr="00E74A96">
        <w:rPr>
          <w:rFonts w:ascii="Avenir Book" w:eastAsia="Arial" w:hAnsi="Avenir Book" w:cs="Arial"/>
          <w:sz w:val="24"/>
          <w:szCs w:val="24"/>
        </w:rPr>
        <w:t>Milene</w:t>
      </w:r>
      <w:r w:rsidR="001956CF" w:rsidRPr="00E74A96">
        <w:rPr>
          <w:rFonts w:ascii="Avenir Book" w:eastAsia="Arial" w:hAnsi="Avenir Book" w:cs="Arial"/>
          <w:sz w:val="24"/>
          <w:szCs w:val="24"/>
        </w:rPr>
        <w:t xml:space="preserve">; MENDES, </w:t>
      </w:r>
      <w:r w:rsidR="00DC5FA2" w:rsidRPr="00E74A96">
        <w:rPr>
          <w:rFonts w:ascii="Avenir Book" w:eastAsia="Arial" w:hAnsi="Avenir Book" w:cs="Arial"/>
          <w:sz w:val="24"/>
          <w:szCs w:val="24"/>
        </w:rPr>
        <w:t>Larissa</w:t>
      </w:r>
      <w:r w:rsidR="001956CF" w:rsidRPr="00E74A96">
        <w:rPr>
          <w:rFonts w:ascii="Avenir Book" w:eastAsia="Arial" w:hAnsi="Avenir Book" w:cs="Arial"/>
          <w:sz w:val="24"/>
          <w:szCs w:val="24"/>
        </w:rPr>
        <w:t xml:space="preserve">; RENNÓ, </w:t>
      </w:r>
      <w:r w:rsidR="00DC5FA2" w:rsidRPr="00E74A96">
        <w:rPr>
          <w:rFonts w:ascii="Avenir Book" w:eastAsia="Arial" w:hAnsi="Avenir Book" w:cs="Arial"/>
          <w:sz w:val="24"/>
          <w:szCs w:val="24"/>
        </w:rPr>
        <w:t xml:space="preserve">Lúcio Rennó. Efeitos da pandemia na alimentação e na situação da segurança alimentar no Brasil. </w:t>
      </w:r>
      <w:r w:rsidR="001956CF" w:rsidRPr="00E74A96">
        <w:rPr>
          <w:rFonts w:ascii="Avenir Book" w:eastAsia="Arial" w:hAnsi="Avenir Book" w:cs="Arial"/>
          <w:sz w:val="24"/>
          <w:szCs w:val="24"/>
        </w:rPr>
        <w:t xml:space="preserve">2. ed. </w:t>
      </w:r>
      <w:r w:rsidR="00DC5FA2" w:rsidRPr="00E74A96">
        <w:rPr>
          <w:rFonts w:ascii="Avenir Book" w:eastAsia="Arial" w:hAnsi="Avenir Book" w:cs="Arial"/>
          <w:sz w:val="24"/>
          <w:szCs w:val="24"/>
        </w:rPr>
        <w:t xml:space="preserve">Food for Justice Working Paper Series, n. 4. Berlin: </w:t>
      </w:r>
      <w:r w:rsidR="00DC5FA2" w:rsidRPr="00E74A96">
        <w:rPr>
          <w:rFonts w:ascii="Avenir Book" w:eastAsia="Arial" w:hAnsi="Avenir Book" w:cs="Arial"/>
          <w:b/>
          <w:bCs/>
          <w:sz w:val="24"/>
          <w:szCs w:val="24"/>
        </w:rPr>
        <w:t>Food for Justice</w:t>
      </w:r>
      <w:r w:rsidR="00DC5FA2" w:rsidRPr="00E74A96">
        <w:rPr>
          <w:rFonts w:ascii="Avenir Book" w:eastAsia="Arial" w:hAnsi="Avenir Book" w:cs="Arial"/>
          <w:sz w:val="24"/>
          <w:szCs w:val="24"/>
        </w:rPr>
        <w:t>: Power, Politics, and Food Inequalities in a Bioeconomy</w:t>
      </w:r>
      <w:r w:rsidR="00FD7F93" w:rsidRPr="00E74A96">
        <w:rPr>
          <w:rFonts w:ascii="Avenir Book" w:eastAsia="Arial" w:hAnsi="Avenir Book" w:cs="Arial"/>
          <w:sz w:val="24"/>
          <w:szCs w:val="24"/>
        </w:rPr>
        <w:t>, 2021</w:t>
      </w:r>
      <w:r w:rsidR="00A5467A" w:rsidRPr="00E74A96">
        <w:rPr>
          <w:rFonts w:ascii="Avenir Book" w:eastAsia="Arial" w:hAnsi="Avenir Book" w:cs="Arial"/>
          <w:sz w:val="24"/>
          <w:szCs w:val="24"/>
        </w:rPr>
        <w:t>.</w:t>
      </w:r>
    </w:p>
    <w:p w14:paraId="6BB817F1" w14:textId="13926775" w:rsidR="00A5467A" w:rsidRPr="00E74A96" w:rsidRDefault="00720772" w:rsidP="00E74A96">
      <w:pPr>
        <w:spacing w:after="120"/>
        <w:rPr>
          <w:rFonts w:ascii="Avenir Book" w:eastAsia="Arial" w:hAnsi="Avenir Book" w:cs="Arial"/>
          <w:sz w:val="24"/>
          <w:szCs w:val="24"/>
        </w:rPr>
      </w:pPr>
      <w:r w:rsidRPr="00E74A96">
        <w:rPr>
          <w:rFonts w:ascii="Avenir Book" w:eastAsia="Arial" w:hAnsi="Avenir Book" w:cs="Arial"/>
          <w:sz w:val="24"/>
          <w:szCs w:val="24"/>
        </w:rPr>
        <w:t xml:space="preserve">MATTEI, Lauro. </w:t>
      </w:r>
      <w:r w:rsidR="00970AED" w:rsidRPr="00E74A96">
        <w:rPr>
          <w:rFonts w:ascii="Avenir Book" w:eastAsia="Arial" w:hAnsi="Avenir Book" w:cs="Arial"/>
          <w:sz w:val="24"/>
          <w:szCs w:val="24"/>
        </w:rPr>
        <w:t>A Política Agrária e os Retrocessos do Governo Temer</w:t>
      </w:r>
      <w:r w:rsidRPr="00E74A96">
        <w:rPr>
          <w:rFonts w:ascii="Avenir Book" w:eastAsia="Arial" w:hAnsi="Avenir Book" w:cs="Arial"/>
          <w:sz w:val="24"/>
          <w:szCs w:val="24"/>
        </w:rPr>
        <w:t xml:space="preserve">. </w:t>
      </w:r>
      <w:r w:rsidRPr="00E74A96">
        <w:rPr>
          <w:rFonts w:ascii="Avenir Book" w:eastAsia="Arial" w:hAnsi="Avenir Book" w:cs="Arial"/>
          <w:b/>
          <w:bCs/>
          <w:sz w:val="24"/>
          <w:szCs w:val="24"/>
        </w:rPr>
        <w:t>OKARA</w:t>
      </w:r>
      <w:r w:rsidRPr="00E74A96">
        <w:rPr>
          <w:rFonts w:ascii="Avenir Book" w:eastAsia="Arial" w:hAnsi="Avenir Book" w:cs="Arial"/>
          <w:sz w:val="24"/>
          <w:szCs w:val="24"/>
        </w:rPr>
        <w:t>: Geografia em debate. João Pessoa, 2018.</w:t>
      </w:r>
    </w:p>
    <w:p w14:paraId="691CB528" w14:textId="3940073E" w:rsidR="00A5467A" w:rsidRPr="00E74A96" w:rsidRDefault="005726FF" w:rsidP="00E74A96">
      <w:pPr>
        <w:spacing w:after="120"/>
        <w:ind w:hanging="2"/>
        <w:rPr>
          <w:rFonts w:ascii="Avenir Book" w:eastAsia="Arial" w:hAnsi="Avenir Book" w:cs="Arial"/>
          <w:sz w:val="24"/>
          <w:szCs w:val="24"/>
        </w:rPr>
      </w:pPr>
      <w:r w:rsidRPr="00E74A96">
        <w:rPr>
          <w:rFonts w:ascii="Avenir Book" w:eastAsia="Arial" w:hAnsi="Avenir Book" w:cs="Arial"/>
          <w:sz w:val="24"/>
          <w:szCs w:val="24"/>
        </w:rPr>
        <w:t>MAGALHÃES, Graziella; CARDOSO, Leonardo Chaves Borges. Efeitos Econômicos e Distributivos da pandemia de Coronavirus no Brasil.</w:t>
      </w:r>
      <w:r w:rsidR="001956CF" w:rsidRPr="00E74A96">
        <w:rPr>
          <w:rFonts w:ascii="Avenir Book" w:eastAsia="Arial" w:hAnsi="Avenir Book" w:cs="Arial"/>
          <w:sz w:val="24"/>
          <w:szCs w:val="24"/>
        </w:rPr>
        <w:t xml:space="preserve"> </w:t>
      </w:r>
      <w:r w:rsidRPr="00E74A96">
        <w:rPr>
          <w:rFonts w:ascii="Avenir Book" w:eastAsia="Arial" w:hAnsi="Avenir Book" w:cs="Arial"/>
          <w:b/>
          <w:bCs/>
          <w:sz w:val="24"/>
          <w:szCs w:val="24"/>
        </w:rPr>
        <w:t>Revista de Economia e Agronegócio</w:t>
      </w:r>
      <w:r w:rsidRPr="00E74A96">
        <w:rPr>
          <w:rFonts w:ascii="Avenir Book" w:eastAsia="Arial" w:hAnsi="Avenir Book" w:cs="Arial"/>
          <w:sz w:val="24"/>
          <w:szCs w:val="24"/>
        </w:rPr>
        <w:t xml:space="preserve">, v. </w:t>
      </w:r>
      <w:r w:rsidRPr="00E74A96">
        <w:rPr>
          <w:rFonts w:ascii="Avenir Book" w:eastAsia="Arial" w:hAnsi="Avenir Book" w:cs="Arial"/>
          <w:sz w:val="24"/>
          <w:szCs w:val="24"/>
        </w:rPr>
        <w:lastRenderedPageBreak/>
        <w:t>18, n. 1, p. 1-12, 2020.</w:t>
      </w:r>
    </w:p>
    <w:p w14:paraId="469327D1" w14:textId="24E47036" w:rsidR="00156983" w:rsidRPr="00E74A96" w:rsidRDefault="009A3CAD" w:rsidP="00E74A96">
      <w:pPr>
        <w:spacing w:after="120"/>
        <w:ind w:hanging="2"/>
        <w:rPr>
          <w:rFonts w:ascii="Avenir Book" w:eastAsia="Arial" w:hAnsi="Avenir Book" w:cs="Arial"/>
          <w:sz w:val="24"/>
          <w:szCs w:val="24"/>
        </w:rPr>
      </w:pPr>
      <w:r w:rsidRPr="00E74A96">
        <w:rPr>
          <w:rFonts w:ascii="Avenir Book" w:eastAsia="Arial" w:hAnsi="Avenir Book" w:cs="Arial"/>
          <w:sz w:val="24"/>
          <w:szCs w:val="24"/>
        </w:rPr>
        <w:t>RIBEIRO-SILVA, Rita de Cássia</w:t>
      </w:r>
      <w:r w:rsidR="003E0FB5" w:rsidRPr="00E74A96">
        <w:rPr>
          <w:rFonts w:ascii="Avenir Book" w:eastAsia="Arial" w:hAnsi="Avenir Book" w:cs="Arial"/>
          <w:sz w:val="24"/>
          <w:szCs w:val="24"/>
        </w:rPr>
        <w:t>; PEREIRA, Marcos; CAMPELLO, Tereza; ARAGÃO, Érica; GUIMARÃES, Jane Mary de Medeiros; FERREIRA, Andrea; BARRETO, Mauricio Lima; SANTOS, Sandra Maria Chaves dos</w:t>
      </w:r>
      <w:r w:rsidRPr="00E74A96">
        <w:rPr>
          <w:rFonts w:ascii="Avenir Book" w:eastAsia="Arial" w:hAnsi="Avenir Book" w:cs="Arial"/>
          <w:sz w:val="24"/>
          <w:szCs w:val="24"/>
        </w:rPr>
        <w:t>. Implicações da pandemia COVID-19 para a segurança alimentar e nutricional no Brasil.</w:t>
      </w:r>
      <w:r w:rsidR="001956CF" w:rsidRPr="00E74A96">
        <w:rPr>
          <w:rFonts w:ascii="Avenir Book" w:eastAsia="Arial" w:hAnsi="Avenir Book" w:cs="Arial"/>
          <w:sz w:val="24"/>
          <w:szCs w:val="24"/>
        </w:rPr>
        <w:t xml:space="preserve"> </w:t>
      </w:r>
      <w:r w:rsidRPr="00E74A96">
        <w:rPr>
          <w:rFonts w:ascii="Avenir Book" w:eastAsia="Arial" w:hAnsi="Avenir Book" w:cs="Arial"/>
          <w:b/>
          <w:bCs/>
          <w:sz w:val="24"/>
          <w:szCs w:val="24"/>
        </w:rPr>
        <w:t>Ciência &amp; Saúde Coletiva</w:t>
      </w:r>
      <w:r w:rsidRPr="00E74A96">
        <w:rPr>
          <w:rFonts w:ascii="Avenir Book" w:eastAsia="Arial" w:hAnsi="Avenir Book" w:cs="Arial"/>
          <w:sz w:val="24"/>
          <w:szCs w:val="24"/>
        </w:rPr>
        <w:t>, v. 25, p. 3421-3430, 2020.</w:t>
      </w:r>
      <w:r w:rsidR="003E0FB5" w:rsidRPr="00E74A96">
        <w:rPr>
          <w:rFonts w:ascii="Avenir Book" w:eastAsia="Arial" w:hAnsi="Avenir Book" w:cs="Arial"/>
          <w:sz w:val="24"/>
          <w:szCs w:val="24"/>
        </w:rPr>
        <w:t xml:space="preserve"> Disponível em: </w:t>
      </w:r>
      <w:r w:rsidR="003E0FB5" w:rsidRPr="00E74A96">
        <w:rPr>
          <w:rFonts w:ascii="Avenir Book" w:eastAsia="Arial" w:hAnsi="Avenir Book" w:cs="Arial"/>
        </w:rPr>
        <w:t>https://www.scielo.br/j/csc/a/mFBrPHcbPdQCPdsJYN4ncLy/?lang=pt#ModalTutors</w:t>
      </w:r>
      <w:r w:rsidR="003E0FB5" w:rsidRPr="00E74A96">
        <w:rPr>
          <w:rFonts w:ascii="Avenir Book" w:eastAsia="Arial" w:hAnsi="Avenir Book" w:cs="Arial"/>
          <w:sz w:val="24"/>
          <w:szCs w:val="24"/>
        </w:rPr>
        <w:t>. Acesso em: 01 jul. 2023.</w:t>
      </w:r>
    </w:p>
    <w:p w14:paraId="0222F832" w14:textId="679AA111" w:rsidR="00A5467A" w:rsidRPr="00E74A96" w:rsidRDefault="00156983" w:rsidP="00330B3C">
      <w:pPr>
        <w:widowControl/>
        <w:autoSpaceDE w:val="0"/>
        <w:autoSpaceDN w:val="0"/>
        <w:adjustRightInd w:val="0"/>
        <w:spacing w:after="120"/>
        <w:rPr>
          <w:rFonts w:ascii="Avenir Book" w:eastAsia="Arial" w:hAnsi="Avenir Book" w:cs="Arial"/>
          <w:sz w:val="24"/>
          <w:szCs w:val="24"/>
        </w:rPr>
      </w:pPr>
      <w:r w:rsidRPr="00E74A96">
        <w:rPr>
          <w:rFonts w:ascii="Avenir Book" w:eastAsia="Arial" w:hAnsi="Avenir Book" w:cs="Arial"/>
          <w:sz w:val="24"/>
          <w:szCs w:val="24"/>
        </w:rPr>
        <w:t xml:space="preserve">SAUER, Sérgio. Authoritarian populism, neo-fascism and 2022 national elections: Agrarian implications from the advance of the extreme right in Brazil. </w:t>
      </w:r>
      <w:r w:rsidRPr="00E74A96">
        <w:rPr>
          <w:rFonts w:ascii="Avenir Book" w:eastAsia="Arial" w:hAnsi="Avenir Book" w:cs="Arial"/>
          <w:b/>
          <w:bCs/>
          <w:sz w:val="24"/>
          <w:szCs w:val="24"/>
        </w:rPr>
        <w:t>Revista NERA</w:t>
      </w:r>
      <w:r w:rsidRPr="00E74A96">
        <w:rPr>
          <w:rFonts w:ascii="Avenir Book" w:eastAsia="Arial" w:hAnsi="Avenir Book" w:cs="Arial"/>
          <w:sz w:val="24"/>
          <w:szCs w:val="24"/>
        </w:rPr>
        <w:t>, v. 25, n. 63, p. 26-48, mai.-ago., 2022. DOI: 10.47946/rnera.v25i63.9519</w:t>
      </w:r>
    </w:p>
    <w:p w14:paraId="767C13B1" w14:textId="7820C44B" w:rsidR="00A5467A" w:rsidRPr="00E74A96" w:rsidRDefault="00720772" w:rsidP="00E74A96">
      <w:pPr>
        <w:spacing w:after="120"/>
        <w:rPr>
          <w:rFonts w:ascii="Avenir Book" w:eastAsia="Arial" w:hAnsi="Avenir Book" w:cs="Arial"/>
          <w:sz w:val="24"/>
          <w:szCs w:val="24"/>
        </w:rPr>
      </w:pPr>
      <w:r w:rsidRPr="00E74A96">
        <w:rPr>
          <w:rFonts w:ascii="Avenir Book" w:eastAsia="Arial" w:hAnsi="Avenir Book" w:cs="Arial"/>
          <w:sz w:val="24"/>
          <w:szCs w:val="24"/>
        </w:rPr>
        <w:t xml:space="preserve">SAUER, Sérgio; LEITE, Acácio Z.; TUBINO, Nilton Luís Godoy. Agenda política da terra no governo Bolsonaro. </w:t>
      </w:r>
      <w:r w:rsidRPr="00E74A96">
        <w:rPr>
          <w:rFonts w:ascii="Avenir Book" w:eastAsia="Arial" w:hAnsi="Avenir Book" w:cs="Arial"/>
          <w:b/>
          <w:bCs/>
          <w:sz w:val="24"/>
          <w:szCs w:val="24"/>
        </w:rPr>
        <w:t>Revista da ANPEGE</w:t>
      </w:r>
      <w:r w:rsidRPr="00E74A96">
        <w:rPr>
          <w:rFonts w:ascii="Avenir Book" w:eastAsia="Arial" w:hAnsi="Avenir Book" w:cs="Arial"/>
          <w:sz w:val="24"/>
          <w:szCs w:val="24"/>
        </w:rPr>
        <w:t>, v. 16, n. 29, p. 285-318, 2020.</w:t>
      </w:r>
    </w:p>
    <w:p w14:paraId="555FDBF4" w14:textId="6AB17B9D" w:rsidR="00720772" w:rsidRPr="00E74A96" w:rsidRDefault="000E601E" w:rsidP="00E74A96">
      <w:pPr>
        <w:spacing w:after="120"/>
        <w:rPr>
          <w:rFonts w:ascii="Avenir Book" w:eastAsia="Arial" w:hAnsi="Avenir Book" w:cs="Arial"/>
          <w:sz w:val="24"/>
          <w:szCs w:val="24"/>
        </w:rPr>
      </w:pPr>
      <w:r w:rsidRPr="00E74A96">
        <w:rPr>
          <w:rFonts w:ascii="Avenir Book" w:eastAsia="Arial" w:hAnsi="Avenir Book" w:cs="Arial"/>
          <w:sz w:val="24"/>
          <w:szCs w:val="24"/>
        </w:rPr>
        <w:t>SCHOTTZ, Vanessa. A incorporação de princípios de segurança alimentar e nutricional ao programa nacional de alimentação escolar: trajetória e perspectivas.</w:t>
      </w:r>
      <w:r w:rsidR="001956CF" w:rsidRPr="00E74A96">
        <w:rPr>
          <w:rFonts w:ascii="Avenir Book" w:eastAsia="Arial" w:hAnsi="Avenir Book" w:cs="Arial"/>
          <w:sz w:val="24"/>
          <w:szCs w:val="24"/>
        </w:rPr>
        <w:t xml:space="preserve"> </w:t>
      </w:r>
      <w:r w:rsidRPr="00E74A96">
        <w:rPr>
          <w:rFonts w:ascii="Avenir Book" w:eastAsia="Arial" w:hAnsi="Avenir Book" w:cs="Arial"/>
          <w:b/>
          <w:bCs/>
          <w:sz w:val="24"/>
          <w:szCs w:val="24"/>
        </w:rPr>
        <w:t>Raízes</w:t>
      </w:r>
      <w:r w:rsidRPr="00E74A96">
        <w:rPr>
          <w:rFonts w:ascii="Avenir Book" w:eastAsia="Arial" w:hAnsi="Avenir Book" w:cs="Arial"/>
          <w:sz w:val="24"/>
          <w:szCs w:val="24"/>
        </w:rPr>
        <w:t>: Revista de Ciências Sociais e Econômicas, v. 39, n. 1, p. 80-98, 2019.</w:t>
      </w:r>
    </w:p>
    <w:p w14:paraId="266D8886" w14:textId="5C376480" w:rsidR="00981AB0" w:rsidRPr="00E74A96" w:rsidRDefault="001956CF" w:rsidP="00E74A96">
      <w:pPr>
        <w:spacing w:after="120"/>
        <w:rPr>
          <w:rFonts w:ascii="Avenir Book" w:eastAsia="Arial" w:hAnsi="Avenir Book" w:cs="Arial"/>
          <w:sz w:val="24"/>
          <w:szCs w:val="24"/>
        </w:rPr>
      </w:pPr>
      <w:r w:rsidRPr="00E74A96">
        <w:rPr>
          <w:rFonts w:ascii="Avenir Book" w:eastAsia="Arial" w:hAnsi="Avenir Book" w:cs="Arial"/>
          <w:sz w:val="24"/>
          <w:szCs w:val="24"/>
        </w:rPr>
        <w:t xml:space="preserve">BRASIL. </w:t>
      </w:r>
      <w:r w:rsidR="00981AB0" w:rsidRPr="00E74A96">
        <w:rPr>
          <w:rFonts w:ascii="Avenir Book" w:eastAsia="Arial" w:hAnsi="Avenir Book" w:cs="Arial"/>
          <w:sz w:val="24"/>
          <w:szCs w:val="24"/>
        </w:rPr>
        <w:t xml:space="preserve">Tribunal Superior Eleitoral. Diretrizes para o Programa de Reconstrução e Transformação do Brasil Lula Alckmin 2023-2026: Coligação Brasil da Esperança. Brasília: </w:t>
      </w:r>
      <w:r w:rsidR="00981AB0" w:rsidRPr="00E74A96">
        <w:rPr>
          <w:rFonts w:ascii="Avenir Book" w:eastAsia="Arial" w:hAnsi="Avenir Book" w:cs="Arial"/>
          <w:b/>
          <w:bCs/>
          <w:sz w:val="24"/>
          <w:szCs w:val="24"/>
        </w:rPr>
        <w:t>TSE</w:t>
      </w:r>
      <w:r w:rsidR="00981AB0" w:rsidRPr="00E74A96">
        <w:rPr>
          <w:rFonts w:ascii="Avenir Book" w:eastAsia="Arial" w:hAnsi="Avenir Book" w:cs="Arial"/>
          <w:sz w:val="24"/>
          <w:szCs w:val="24"/>
        </w:rPr>
        <w:t>,</w:t>
      </w:r>
      <w:r w:rsidRPr="00E74A96">
        <w:rPr>
          <w:rFonts w:ascii="Avenir Book" w:eastAsia="Arial" w:hAnsi="Avenir Book" w:cs="Arial"/>
          <w:sz w:val="24"/>
          <w:szCs w:val="24"/>
        </w:rPr>
        <w:t xml:space="preserve"> </w:t>
      </w:r>
      <w:r w:rsidR="00981AB0" w:rsidRPr="00E74A96">
        <w:rPr>
          <w:rFonts w:ascii="Avenir Book" w:eastAsia="Arial" w:hAnsi="Avenir Book" w:cs="Arial"/>
          <w:sz w:val="24"/>
          <w:szCs w:val="24"/>
        </w:rPr>
        <w:t>2022a. Disponível em: www.tse.jus.br. Acesso em: 01</w:t>
      </w:r>
      <w:r w:rsidRPr="00E74A96">
        <w:rPr>
          <w:rFonts w:ascii="Avenir Book" w:eastAsia="Arial" w:hAnsi="Avenir Book" w:cs="Arial"/>
          <w:sz w:val="24"/>
          <w:szCs w:val="24"/>
        </w:rPr>
        <w:t xml:space="preserve"> jul. </w:t>
      </w:r>
      <w:r w:rsidR="00981AB0" w:rsidRPr="00E74A96">
        <w:rPr>
          <w:rFonts w:ascii="Avenir Book" w:eastAsia="Arial" w:hAnsi="Avenir Book" w:cs="Arial"/>
          <w:sz w:val="24"/>
          <w:szCs w:val="24"/>
        </w:rPr>
        <w:t>2023.</w:t>
      </w:r>
    </w:p>
    <w:sectPr w:rsidR="00981AB0" w:rsidRPr="00E74A96" w:rsidSect="00B157D6">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BFA8" w14:textId="77777777" w:rsidR="00E25A1F" w:rsidRDefault="00E25A1F" w:rsidP="003435DF">
      <w:r>
        <w:separator/>
      </w:r>
    </w:p>
  </w:endnote>
  <w:endnote w:type="continuationSeparator" w:id="0">
    <w:p w14:paraId="78B182CA" w14:textId="77777777" w:rsidR="00E25A1F" w:rsidRDefault="00E25A1F"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2AD2" w14:textId="77777777" w:rsidR="00E25A1F" w:rsidRDefault="00E25A1F" w:rsidP="003435DF">
      <w:r>
        <w:separator/>
      </w:r>
    </w:p>
  </w:footnote>
  <w:footnote w:type="continuationSeparator" w:id="0">
    <w:p w14:paraId="482C75F5" w14:textId="77777777" w:rsidR="00E25A1F" w:rsidRDefault="00E25A1F" w:rsidP="003435DF">
      <w:r>
        <w:continuationSeparator/>
      </w:r>
    </w:p>
  </w:footnote>
  <w:footnote w:id="1">
    <w:p w14:paraId="1A72E50F" w14:textId="0D3C0907" w:rsidR="00037370" w:rsidRPr="004D5414" w:rsidRDefault="00037370" w:rsidP="004D5414">
      <w:pPr>
        <w:pStyle w:val="Textodenotaderodap"/>
        <w:jc w:val="both"/>
        <w:rPr>
          <w:rFonts w:ascii="Avenir Book" w:eastAsia="Arial" w:hAnsi="Avenir Book" w:cs="Arial"/>
        </w:rPr>
      </w:pPr>
      <w:r w:rsidRPr="00DC2E27">
        <w:rPr>
          <w:rStyle w:val="Refdenotaderodap"/>
          <w:rFonts w:ascii="Avenir Book" w:hAnsi="Avenir Book"/>
        </w:rPr>
        <w:footnoteRef/>
      </w:r>
      <w:r w:rsidRPr="00DC2E27">
        <w:rPr>
          <w:rFonts w:ascii="Avenir Book" w:hAnsi="Avenir Book"/>
        </w:rPr>
        <w:t xml:space="preserve"> </w:t>
      </w:r>
      <w:r w:rsidRPr="00DC2E27">
        <w:rPr>
          <w:rFonts w:ascii="Avenir Book" w:eastAsia="Arial" w:hAnsi="Avenir Book" w:cs="Arial"/>
        </w:rPr>
        <w:t>Universidade de Brasília</w:t>
      </w:r>
      <w:r w:rsidR="004D5414">
        <w:rPr>
          <w:rFonts w:ascii="Avenir Book" w:eastAsia="Arial" w:hAnsi="Avenir Book" w:cs="Arial"/>
        </w:rPr>
        <w:t xml:space="preserve"> (UnB)</w:t>
      </w:r>
      <w:r w:rsidRPr="00DC2E27">
        <w:rPr>
          <w:rFonts w:ascii="Avenir Book" w:eastAsia="Arial" w:hAnsi="Avenir Book" w:cs="Arial"/>
        </w:rPr>
        <w:t xml:space="preserve">, </w:t>
      </w:r>
      <w:r w:rsidR="00DC2E27">
        <w:rPr>
          <w:rFonts w:ascii="Avenir Book" w:eastAsia="Arial" w:hAnsi="Avenir Book" w:cs="Arial"/>
        </w:rPr>
        <w:t xml:space="preserve">Programa de Pós-Graduação em Meio Ambiente e Desenvolvimento Rural (PPG-MADER), </w:t>
      </w:r>
      <w:r w:rsidR="004D5414" w:rsidRPr="004D5414">
        <w:rPr>
          <w:rFonts w:ascii="Avenir Book" w:eastAsia="Arial" w:hAnsi="Avenir Book" w:cs="Arial"/>
          <w:color w:val="0563C1"/>
          <w:u w:val="single"/>
        </w:rPr>
        <w:t>milenaevangelistaunb@gmail.com</w:t>
      </w:r>
      <w:r w:rsidRPr="00DC2E27">
        <w:rPr>
          <w:rFonts w:ascii="Avenir Book" w:eastAsia="Arial" w:hAnsi="Avenir Book" w:cs="Arial"/>
        </w:rPr>
        <w:t>.</w:t>
      </w:r>
    </w:p>
  </w:footnote>
  <w:footnote w:id="2">
    <w:p w14:paraId="2BEC0C59" w14:textId="41AAC835" w:rsidR="00E74A96" w:rsidRPr="004D5414" w:rsidRDefault="00E74A96" w:rsidP="00E74A96">
      <w:pPr>
        <w:pStyle w:val="Textodenotaderodap"/>
        <w:jc w:val="both"/>
        <w:rPr>
          <w:rFonts w:ascii="Avenir Book" w:eastAsia="Arial" w:hAnsi="Avenir Book" w:cs="Arial"/>
        </w:rPr>
      </w:pPr>
      <w:r>
        <w:rPr>
          <w:rStyle w:val="Refdenotaderodap"/>
        </w:rPr>
        <w:footnoteRef/>
      </w:r>
      <w:r>
        <w:t xml:space="preserve"> </w:t>
      </w:r>
      <w:r w:rsidRPr="004D5414">
        <w:rPr>
          <w:rFonts w:ascii="Avenir Book" w:eastAsia="Arial" w:hAnsi="Avenir Book" w:cs="Arial"/>
        </w:rPr>
        <w:t>Universidade de Brasília (UnB)</w:t>
      </w:r>
      <w:r>
        <w:rPr>
          <w:rFonts w:ascii="Avenir Book" w:eastAsia="Arial" w:hAnsi="Avenir Book" w:cs="Arial"/>
        </w:rPr>
        <w:t xml:space="preserve">, </w:t>
      </w:r>
      <w:r w:rsidRPr="004D5414">
        <w:rPr>
          <w:rFonts w:ascii="Avenir Book" w:eastAsia="Arial" w:hAnsi="Avenir Book" w:cs="Arial"/>
        </w:rPr>
        <w:t>Programa de Pós-Graduação em Meio Ambiente e</w:t>
      </w:r>
      <w:r>
        <w:rPr>
          <w:rFonts w:ascii="Avenir Book" w:eastAsia="Arial" w:hAnsi="Avenir Book" w:cs="Arial"/>
        </w:rPr>
        <w:t xml:space="preserve"> </w:t>
      </w:r>
      <w:r w:rsidRPr="004D5414">
        <w:rPr>
          <w:rFonts w:ascii="Avenir Book" w:eastAsia="Arial" w:hAnsi="Avenir Book" w:cs="Arial"/>
        </w:rPr>
        <w:t>Desenvolvimento Rural</w:t>
      </w:r>
      <w:r>
        <w:rPr>
          <w:rFonts w:ascii="Avenir Book" w:eastAsia="Arial" w:hAnsi="Avenir Book" w:cs="Arial"/>
        </w:rPr>
        <w:t xml:space="preserve"> </w:t>
      </w:r>
      <w:r w:rsidRPr="004D5414">
        <w:rPr>
          <w:rFonts w:ascii="Avenir Book" w:eastAsia="Arial" w:hAnsi="Avenir Book" w:cs="Arial"/>
        </w:rPr>
        <w:t>(PPG-Mader) da Faculdade UnB Planaltina (FUP),</w:t>
      </w:r>
      <w:r>
        <w:rPr>
          <w:rFonts w:ascii="Avenir Book" w:eastAsia="Arial" w:hAnsi="Avenir Book" w:cs="Arial"/>
        </w:rPr>
        <w:t xml:space="preserve"> </w:t>
      </w:r>
      <w:hyperlink r:id="rId1" w:history="1">
        <w:r w:rsidRPr="009E5D2E">
          <w:rPr>
            <w:rStyle w:val="Hyperlink"/>
            <w:rFonts w:ascii="Avenir Book" w:eastAsia="Arial" w:hAnsi="Avenir Book" w:cs="Arial"/>
          </w:rPr>
          <w:t>sauer.sergio@gmail.com</w:t>
        </w:r>
      </w:hyperlink>
      <w:r>
        <w:rPr>
          <w:rFonts w:ascii="Avenir Book" w:eastAsia="Arial" w:hAnsi="Avenir Book" w:cs="Arial"/>
        </w:rPr>
        <w:t>.</w:t>
      </w:r>
    </w:p>
    <w:p w14:paraId="0959E333" w14:textId="19A2813C" w:rsidR="00E74A96" w:rsidRPr="00E74A96" w:rsidRDefault="00E74A96">
      <w:pPr>
        <w:pStyle w:val="Textodenotaderodap"/>
        <w:rPr>
          <w:lang w:val="pt-BR"/>
        </w:rPr>
      </w:pPr>
    </w:p>
  </w:footnote>
  <w:footnote w:id="3">
    <w:p w14:paraId="44CA2B91" w14:textId="605FEE23" w:rsidR="00037370" w:rsidRPr="00DC2E27" w:rsidRDefault="00037370" w:rsidP="002120BC">
      <w:pPr>
        <w:jc w:val="both"/>
        <w:rPr>
          <w:rFonts w:ascii="Avenir Book" w:hAnsi="Avenir Book"/>
          <w:sz w:val="20"/>
          <w:szCs w:val="20"/>
        </w:rPr>
      </w:pPr>
      <w:r w:rsidRPr="00DC2E27">
        <w:rPr>
          <w:rFonts w:ascii="Avenir Book" w:hAnsi="Avenir Book"/>
          <w:vertAlign w:val="superscript"/>
        </w:rPr>
        <w:footnoteRef/>
      </w:r>
      <w:r w:rsidRPr="00DC2E27">
        <w:rPr>
          <w:rFonts w:ascii="Avenir Book" w:hAnsi="Avenir Book"/>
          <w:sz w:val="20"/>
          <w:szCs w:val="20"/>
        </w:rPr>
        <w:t xml:space="preserve"> O Programa Bolsa Família é o mais abrangente programa de transferência condicionada de renda. Em maio de 2006, beneficiou 9,2 milhões de famílias, representando uma cobertura de 83,2% das famílias pobres do Brasil. Fonte: (VAITSMAN; RODRIGUES, 2006, p.14). Foi publicamente criticado pelo atual presidente, Jair Bolsonaro, em seu perfil no Twitter, em que chamou o auxílio de “Bolsa farelo” e “voto de cabresto”.</w:t>
      </w:r>
      <w:r w:rsidR="000D7330" w:rsidRPr="00DC2E27">
        <w:rPr>
          <w:rFonts w:ascii="Avenir Book" w:hAnsi="Avenir Book"/>
          <w:sz w:val="20"/>
          <w:szCs w:val="20"/>
        </w:rPr>
        <w:t xml:space="preserve"> </w:t>
      </w:r>
    </w:p>
  </w:footnote>
  <w:footnote w:id="4">
    <w:p w14:paraId="1AF63F95" w14:textId="77777777" w:rsidR="00037370" w:rsidRPr="00DC2E27" w:rsidRDefault="00037370" w:rsidP="002120BC">
      <w:pPr>
        <w:jc w:val="both"/>
        <w:rPr>
          <w:rFonts w:ascii="Avenir Book" w:hAnsi="Avenir Book"/>
          <w:sz w:val="20"/>
          <w:szCs w:val="20"/>
        </w:rPr>
      </w:pPr>
      <w:r w:rsidRPr="00DC2E27">
        <w:rPr>
          <w:rFonts w:ascii="Avenir Book" w:hAnsi="Avenir Book"/>
          <w:vertAlign w:val="superscript"/>
        </w:rPr>
        <w:footnoteRef/>
      </w:r>
      <w:r w:rsidRPr="00DC2E27">
        <w:rPr>
          <w:rFonts w:ascii="Avenir Book" w:hAnsi="Avenir Book"/>
          <w:sz w:val="20"/>
          <w:szCs w:val="20"/>
        </w:rPr>
        <w:t xml:space="preserve"> O adiamento da busca por atendimento médico por parte da população pela insegurança e medo de contaminação, tendem a ter consequências da pandemia ainda não dimensionadas à longo e médio prazo. </w:t>
      </w:r>
    </w:p>
  </w:footnote>
  <w:footnote w:id="5">
    <w:p w14:paraId="73F1EBCD" w14:textId="5B3FA3D5" w:rsidR="00037370" w:rsidRPr="00DC2E27" w:rsidRDefault="00037370" w:rsidP="000D7330">
      <w:pPr>
        <w:jc w:val="both"/>
        <w:rPr>
          <w:rFonts w:ascii="Avenir Book" w:hAnsi="Avenir Book"/>
          <w:sz w:val="20"/>
          <w:szCs w:val="20"/>
        </w:rPr>
      </w:pPr>
      <w:r w:rsidRPr="00DC2E27">
        <w:rPr>
          <w:rFonts w:ascii="Avenir Book" w:hAnsi="Avenir Book"/>
          <w:vertAlign w:val="superscript"/>
        </w:rPr>
        <w:footnoteRef/>
      </w:r>
      <w:r w:rsidRPr="00DC2E27">
        <w:rPr>
          <w:rFonts w:ascii="Avenir Book" w:hAnsi="Avenir Book"/>
          <w:sz w:val="20"/>
          <w:szCs w:val="20"/>
        </w:rPr>
        <w:t xml:space="preserve"> A Rede Brasileira de Pesquisa em Soberania e Segurança Alimentar (PENSSAN) realizou o inquérito populacional para analisar a IA no Brasil no contexto da pandemia. </w:t>
      </w:r>
    </w:p>
    <w:p w14:paraId="22F00BEA" w14:textId="77777777" w:rsidR="00037370" w:rsidRDefault="00037370" w:rsidP="002120BC">
      <w:pPr>
        <w:rPr>
          <w:sz w:val="20"/>
          <w:szCs w:val="20"/>
        </w:rPr>
      </w:pPr>
    </w:p>
  </w:footnote>
  <w:footnote w:id="6">
    <w:p w14:paraId="39B8AAD4" w14:textId="66C1095E" w:rsidR="008D0521" w:rsidRPr="00686661" w:rsidRDefault="008D0521">
      <w:pPr>
        <w:pStyle w:val="Textodenotaderodap"/>
        <w:rPr>
          <w:rFonts w:ascii="Avenir Book" w:hAnsi="Avenir Book"/>
          <w:lang w:val="pt-BR"/>
        </w:rPr>
      </w:pPr>
      <w:r w:rsidRPr="00686661">
        <w:rPr>
          <w:rStyle w:val="Refdenotaderodap"/>
          <w:rFonts w:ascii="Avenir Book" w:hAnsi="Avenir Book"/>
        </w:rPr>
        <w:footnoteRef/>
      </w:r>
      <w:r w:rsidRPr="00686661">
        <w:rPr>
          <w:rFonts w:ascii="Avenir Book" w:hAnsi="Avenir Book"/>
        </w:rPr>
        <w:t xml:space="preserve"> </w:t>
      </w:r>
      <w:r w:rsidR="00686661" w:rsidRPr="00686661">
        <w:rPr>
          <w:rFonts w:ascii="Avenir Book" w:hAnsi="Avenir Book"/>
        </w:rPr>
        <w:t>O modo operandis de Bolsonaro é baseado em uma narrativa “antigovernamental”: ele culpabiliza inimigos políticos , ideológicos ou outros por sua própria incompetência gerencial. Seu poder político é baseado na morte e discursos negacionistas (SAUER,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4619"/>
    <w:multiLevelType w:val="hybridMultilevel"/>
    <w:tmpl w:val="896C5CAE"/>
    <w:lvl w:ilvl="0" w:tplc="3CB6949C">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47763492"/>
    <w:multiLevelType w:val="hybridMultilevel"/>
    <w:tmpl w:val="BCCC5ED2"/>
    <w:lvl w:ilvl="0" w:tplc="8B04BB3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83B37D9"/>
    <w:multiLevelType w:val="hybridMultilevel"/>
    <w:tmpl w:val="5566B8EE"/>
    <w:lvl w:ilvl="0" w:tplc="DEB4302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62E4864"/>
    <w:multiLevelType w:val="hybridMultilevel"/>
    <w:tmpl w:val="792E391E"/>
    <w:lvl w:ilvl="0" w:tplc="E57EB0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D550C06"/>
    <w:multiLevelType w:val="hybridMultilevel"/>
    <w:tmpl w:val="3D241590"/>
    <w:lvl w:ilvl="0" w:tplc="E42E4A1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68454226">
    <w:abstractNumId w:val="4"/>
  </w:num>
  <w:num w:numId="2" w16cid:durableId="1295940629">
    <w:abstractNumId w:val="3"/>
  </w:num>
  <w:num w:numId="3" w16cid:durableId="372193821">
    <w:abstractNumId w:val="0"/>
  </w:num>
  <w:num w:numId="4" w16cid:durableId="1973093270">
    <w:abstractNumId w:val="1"/>
  </w:num>
  <w:num w:numId="5" w16cid:durableId="22753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3B"/>
    <w:rsid w:val="00003182"/>
    <w:rsid w:val="000157EB"/>
    <w:rsid w:val="00022CAA"/>
    <w:rsid w:val="00037370"/>
    <w:rsid w:val="000B6CEF"/>
    <w:rsid w:val="000D7330"/>
    <w:rsid w:val="000E28E3"/>
    <w:rsid w:val="000E323F"/>
    <w:rsid w:val="000E601E"/>
    <w:rsid w:val="0012094A"/>
    <w:rsid w:val="00156983"/>
    <w:rsid w:val="0018293E"/>
    <w:rsid w:val="001956CF"/>
    <w:rsid w:val="001B6A49"/>
    <w:rsid w:val="002120BC"/>
    <w:rsid w:val="00254E80"/>
    <w:rsid w:val="002714E0"/>
    <w:rsid w:val="002A3A80"/>
    <w:rsid w:val="002E358A"/>
    <w:rsid w:val="002F5CBE"/>
    <w:rsid w:val="00330B3C"/>
    <w:rsid w:val="003435DF"/>
    <w:rsid w:val="0036469C"/>
    <w:rsid w:val="00393B0C"/>
    <w:rsid w:val="003A2345"/>
    <w:rsid w:val="003C563B"/>
    <w:rsid w:val="003E052F"/>
    <w:rsid w:val="003E0FB5"/>
    <w:rsid w:val="003E739A"/>
    <w:rsid w:val="003F52D8"/>
    <w:rsid w:val="004007BF"/>
    <w:rsid w:val="00464B7F"/>
    <w:rsid w:val="00474492"/>
    <w:rsid w:val="00485F4C"/>
    <w:rsid w:val="004D5414"/>
    <w:rsid w:val="004E45B1"/>
    <w:rsid w:val="004E51C4"/>
    <w:rsid w:val="004E7FD7"/>
    <w:rsid w:val="004F0BB9"/>
    <w:rsid w:val="00537320"/>
    <w:rsid w:val="00541013"/>
    <w:rsid w:val="005721F6"/>
    <w:rsid w:val="005726FF"/>
    <w:rsid w:val="0057471D"/>
    <w:rsid w:val="005F768B"/>
    <w:rsid w:val="005F7EA3"/>
    <w:rsid w:val="00626645"/>
    <w:rsid w:val="00646431"/>
    <w:rsid w:val="00686661"/>
    <w:rsid w:val="006A2A6E"/>
    <w:rsid w:val="006B63EC"/>
    <w:rsid w:val="006C1913"/>
    <w:rsid w:val="006E5DEC"/>
    <w:rsid w:val="00707843"/>
    <w:rsid w:val="00710E5E"/>
    <w:rsid w:val="00720772"/>
    <w:rsid w:val="00741D33"/>
    <w:rsid w:val="00772791"/>
    <w:rsid w:val="00796D6E"/>
    <w:rsid w:val="007A24E5"/>
    <w:rsid w:val="007B2B03"/>
    <w:rsid w:val="007C53BF"/>
    <w:rsid w:val="007F198C"/>
    <w:rsid w:val="007F6F90"/>
    <w:rsid w:val="00856C69"/>
    <w:rsid w:val="00893C67"/>
    <w:rsid w:val="008D0521"/>
    <w:rsid w:val="00927AD2"/>
    <w:rsid w:val="009413AE"/>
    <w:rsid w:val="00955BC6"/>
    <w:rsid w:val="00960D97"/>
    <w:rsid w:val="009623C5"/>
    <w:rsid w:val="00970AED"/>
    <w:rsid w:val="00980B27"/>
    <w:rsid w:val="00981AB0"/>
    <w:rsid w:val="0099316E"/>
    <w:rsid w:val="009A21BD"/>
    <w:rsid w:val="009A30EC"/>
    <w:rsid w:val="009A3CAD"/>
    <w:rsid w:val="009E1F5B"/>
    <w:rsid w:val="009F5A6C"/>
    <w:rsid w:val="00A46D60"/>
    <w:rsid w:val="00A5467A"/>
    <w:rsid w:val="00A56BBC"/>
    <w:rsid w:val="00A5749E"/>
    <w:rsid w:val="00A609AC"/>
    <w:rsid w:val="00AB6F8E"/>
    <w:rsid w:val="00AC1979"/>
    <w:rsid w:val="00AD78C2"/>
    <w:rsid w:val="00B157D6"/>
    <w:rsid w:val="00B24D09"/>
    <w:rsid w:val="00B315EE"/>
    <w:rsid w:val="00B31C6A"/>
    <w:rsid w:val="00B66C86"/>
    <w:rsid w:val="00B9084B"/>
    <w:rsid w:val="00BE6DF4"/>
    <w:rsid w:val="00C607C4"/>
    <w:rsid w:val="00C70D85"/>
    <w:rsid w:val="00C82174"/>
    <w:rsid w:val="00C854A1"/>
    <w:rsid w:val="00CB5D68"/>
    <w:rsid w:val="00CB6DC3"/>
    <w:rsid w:val="00CC2468"/>
    <w:rsid w:val="00D069B8"/>
    <w:rsid w:val="00D4628D"/>
    <w:rsid w:val="00D620C7"/>
    <w:rsid w:val="00D63785"/>
    <w:rsid w:val="00D85D5D"/>
    <w:rsid w:val="00D86054"/>
    <w:rsid w:val="00D97822"/>
    <w:rsid w:val="00D97FD6"/>
    <w:rsid w:val="00DB6BFB"/>
    <w:rsid w:val="00DC2E27"/>
    <w:rsid w:val="00DC5FA2"/>
    <w:rsid w:val="00E25A1F"/>
    <w:rsid w:val="00E324BA"/>
    <w:rsid w:val="00E47938"/>
    <w:rsid w:val="00E53FAB"/>
    <w:rsid w:val="00E663D5"/>
    <w:rsid w:val="00E74A96"/>
    <w:rsid w:val="00E90124"/>
    <w:rsid w:val="00EC6746"/>
    <w:rsid w:val="00ED7992"/>
    <w:rsid w:val="00EF292B"/>
    <w:rsid w:val="00EF5204"/>
    <w:rsid w:val="00F73371"/>
    <w:rsid w:val="00F96559"/>
    <w:rsid w:val="00FB58C0"/>
    <w:rsid w:val="00FD7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7E14"/>
  <w15:docId w15:val="{62852BB5-8927-41EB-A0F8-FCBF5D6E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983"/>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rsid w:val="009F5A6C"/>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9F5A6C"/>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9F5A6C"/>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9F5A6C"/>
    <w:pPr>
      <w:keepNext/>
      <w:keepLines/>
      <w:spacing w:before="220" w:after="40"/>
      <w:outlineLvl w:val="4"/>
    </w:pPr>
    <w:rPr>
      <w:b/>
    </w:rPr>
  </w:style>
  <w:style w:type="paragraph" w:styleId="Ttulo6">
    <w:name w:val="heading 6"/>
    <w:basedOn w:val="Normal"/>
    <w:next w:val="Normal"/>
    <w:uiPriority w:val="9"/>
    <w:semiHidden/>
    <w:unhideWhenUsed/>
    <w:qFormat/>
    <w:rsid w:val="009F5A6C"/>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9F5A6C"/>
    <w:tblPr>
      <w:tblCellMar>
        <w:top w:w="0" w:type="dxa"/>
        <w:left w:w="0" w:type="dxa"/>
        <w:bottom w:w="0" w:type="dxa"/>
        <w:right w:w="0" w:type="dxa"/>
      </w:tblCellMar>
    </w:tblPr>
  </w:style>
  <w:style w:type="paragraph" w:styleId="Ttulo">
    <w:name w:val="Title"/>
    <w:basedOn w:val="Normal"/>
    <w:uiPriority w:val="10"/>
    <w:qFormat/>
    <w:rsid w:val="009F5A6C"/>
  </w:style>
  <w:style w:type="table" w:customStyle="1" w:styleId="TableNormal0">
    <w:name w:val="Table Normal"/>
    <w:uiPriority w:val="2"/>
    <w:semiHidden/>
    <w:unhideWhenUsed/>
    <w:qFormat/>
    <w:rsid w:val="009F5A6C"/>
    <w:tblPr>
      <w:tblInd w:w="0" w:type="dxa"/>
      <w:tblCellMar>
        <w:top w:w="0" w:type="dxa"/>
        <w:left w:w="0" w:type="dxa"/>
        <w:bottom w:w="0" w:type="dxa"/>
        <w:right w:w="0" w:type="dxa"/>
      </w:tblCellMar>
    </w:tblPr>
  </w:style>
  <w:style w:type="paragraph" w:styleId="PargrafodaLista">
    <w:name w:val="List Paragraph"/>
    <w:basedOn w:val="Normal"/>
    <w:uiPriority w:val="1"/>
    <w:qFormat/>
    <w:rsid w:val="009F5A6C"/>
  </w:style>
  <w:style w:type="paragraph" w:customStyle="1" w:styleId="TableParagraph">
    <w:name w:val="Table Paragraph"/>
    <w:basedOn w:val="Normal"/>
    <w:uiPriority w:val="1"/>
    <w:qFormat/>
    <w:rsid w:val="009F5A6C"/>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rsid w:val="009F5A6C"/>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paragraph" w:styleId="NormalWeb">
    <w:name w:val="Normal (Web)"/>
    <w:basedOn w:val="Normal"/>
    <w:uiPriority w:val="99"/>
    <w:unhideWhenUsed/>
    <w:rsid w:val="00E47938"/>
    <w:pPr>
      <w:widowControl/>
      <w:spacing w:before="100" w:beforeAutospacing="1" w:after="100" w:afterAutospacing="1"/>
    </w:pPr>
    <w:rPr>
      <w:sz w:val="24"/>
      <w:szCs w:val="24"/>
      <w:lang w:val="pt-BR"/>
    </w:rPr>
  </w:style>
  <w:style w:type="character" w:styleId="Refdecomentrio">
    <w:name w:val="annotation reference"/>
    <w:basedOn w:val="Fontepargpadro"/>
    <w:uiPriority w:val="99"/>
    <w:semiHidden/>
    <w:unhideWhenUsed/>
    <w:rsid w:val="00772791"/>
    <w:rPr>
      <w:sz w:val="16"/>
      <w:szCs w:val="16"/>
    </w:rPr>
  </w:style>
  <w:style w:type="paragraph" w:styleId="Textodecomentrio">
    <w:name w:val="annotation text"/>
    <w:basedOn w:val="Normal"/>
    <w:link w:val="TextodecomentrioChar"/>
    <w:uiPriority w:val="99"/>
    <w:unhideWhenUsed/>
    <w:rsid w:val="00772791"/>
    <w:rPr>
      <w:sz w:val="20"/>
      <w:szCs w:val="20"/>
    </w:rPr>
  </w:style>
  <w:style w:type="character" w:customStyle="1" w:styleId="TextodecomentrioChar">
    <w:name w:val="Texto de comentário Char"/>
    <w:basedOn w:val="Fontepargpadro"/>
    <w:link w:val="Textodecomentrio"/>
    <w:uiPriority w:val="99"/>
    <w:rsid w:val="00772791"/>
    <w:rPr>
      <w:sz w:val="20"/>
      <w:szCs w:val="20"/>
      <w:lang w:val="pt-PT"/>
    </w:rPr>
  </w:style>
  <w:style w:type="paragraph" w:styleId="Assuntodocomentrio">
    <w:name w:val="annotation subject"/>
    <w:basedOn w:val="Textodecomentrio"/>
    <w:next w:val="Textodecomentrio"/>
    <w:link w:val="AssuntodocomentrioChar"/>
    <w:uiPriority w:val="99"/>
    <w:semiHidden/>
    <w:unhideWhenUsed/>
    <w:rsid w:val="00772791"/>
    <w:rPr>
      <w:b/>
      <w:bCs/>
    </w:rPr>
  </w:style>
  <w:style w:type="character" w:customStyle="1" w:styleId="AssuntodocomentrioChar">
    <w:name w:val="Assunto do comentário Char"/>
    <w:basedOn w:val="TextodecomentrioChar"/>
    <w:link w:val="Assuntodocomentrio"/>
    <w:uiPriority w:val="99"/>
    <w:semiHidden/>
    <w:rsid w:val="00772791"/>
    <w:rPr>
      <w:b/>
      <w:bCs/>
      <w:sz w:val="20"/>
      <w:szCs w:val="20"/>
      <w:lang w:val="pt-PT"/>
    </w:rPr>
  </w:style>
  <w:style w:type="paragraph" w:styleId="Reviso">
    <w:name w:val="Revision"/>
    <w:hidden/>
    <w:uiPriority w:val="99"/>
    <w:semiHidden/>
    <w:rsid w:val="00C607C4"/>
    <w:pPr>
      <w:widowControl/>
    </w:pPr>
    <w:rPr>
      <w:lang w:val="pt-PT"/>
    </w:rPr>
  </w:style>
  <w:style w:type="character" w:styleId="Hyperlink">
    <w:name w:val="Hyperlink"/>
    <w:basedOn w:val="Fontepargpadro"/>
    <w:uiPriority w:val="99"/>
    <w:unhideWhenUsed/>
    <w:rsid w:val="004D5414"/>
    <w:rPr>
      <w:color w:val="0000FF" w:themeColor="hyperlink"/>
      <w:u w:val="single"/>
    </w:rPr>
  </w:style>
  <w:style w:type="character" w:styleId="MenoPendente">
    <w:name w:val="Unresolved Mention"/>
    <w:basedOn w:val="Fontepargpadro"/>
    <w:uiPriority w:val="99"/>
    <w:semiHidden/>
    <w:unhideWhenUsed/>
    <w:rsid w:val="004D5414"/>
    <w:rPr>
      <w:color w:val="605E5C"/>
      <w:shd w:val="clear" w:color="auto" w:fill="E1DFDD"/>
    </w:rPr>
  </w:style>
  <w:style w:type="paragraph" w:styleId="Cabealho">
    <w:name w:val="header"/>
    <w:basedOn w:val="Normal"/>
    <w:link w:val="CabealhoChar"/>
    <w:uiPriority w:val="99"/>
    <w:unhideWhenUsed/>
    <w:rsid w:val="004D5414"/>
    <w:pPr>
      <w:tabs>
        <w:tab w:val="center" w:pos="4252"/>
        <w:tab w:val="right" w:pos="8504"/>
      </w:tabs>
    </w:pPr>
  </w:style>
  <w:style w:type="character" w:customStyle="1" w:styleId="CabealhoChar">
    <w:name w:val="Cabeçalho Char"/>
    <w:basedOn w:val="Fontepargpadro"/>
    <w:link w:val="Cabealho"/>
    <w:uiPriority w:val="99"/>
    <w:rsid w:val="004D5414"/>
    <w:rPr>
      <w:lang w:val="pt-PT"/>
    </w:rPr>
  </w:style>
  <w:style w:type="paragraph" w:styleId="Rodap">
    <w:name w:val="footer"/>
    <w:basedOn w:val="Normal"/>
    <w:link w:val="RodapChar"/>
    <w:uiPriority w:val="99"/>
    <w:unhideWhenUsed/>
    <w:rsid w:val="004D5414"/>
    <w:pPr>
      <w:tabs>
        <w:tab w:val="center" w:pos="4252"/>
        <w:tab w:val="right" w:pos="8504"/>
      </w:tabs>
    </w:pPr>
  </w:style>
  <w:style w:type="character" w:customStyle="1" w:styleId="RodapChar">
    <w:name w:val="Rodapé Char"/>
    <w:basedOn w:val="Fontepargpadro"/>
    <w:link w:val="Rodap"/>
    <w:uiPriority w:val="99"/>
    <w:rsid w:val="004D5414"/>
    <w:rPr>
      <w:lang w:val="pt-PT"/>
    </w:rPr>
  </w:style>
  <w:style w:type="paragraph" w:styleId="Textodenotadefim">
    <w:name w:val="endnote text"/>
    <w:basedOn w:val="Normal"/>
    <w:link w:val="TextodenotadefimChar"/>
    <w:uiPriority w:val="99"/>
    <w:semiHidden/>
    <w:unhideWhenUsed/>
    <w:rsid w:val="00393B0C"/>
    <w:rPr>
      <w:sz w:val="20"/>
      <w:szCs w:val="20"/>
    </w:rPr>
  </w:style>
  <w:style w:type="character" w:customStyle="1" w:styleId="TextodenotadefimChar">
    <w:name w:val="Texto de nota de fim Char"/>
    <w:basedOn w:val="Fontepargpadro"/>
    <w:link w:val="Textodenotadefim"/>
    <w:uiPriority w:val="99"/>
    <w:semiHidden/>
    <w:rsid w:val="00393B0C"/>
    <w:rPr>
      <w:sz w:val="20"/>
      <w:szCs w:val="20"/>
      <w:lang w:val="pt-PT"/>
    </w:rPr>
  </w:style>
  <w:style w:type="character" w:styleId="Refdenotadefim">
    <w:name w:val="endnote reference"/>
    <w:basedOn w:val="Fontepargpadro"/>
    <w:uiPriority w:val="99"/>
    <w:semiHidden/>
    <w:unhideWhenUsed/>
    <w:rsid w:val="00393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522">
      <w:bodyDiv w:val="1"/>
      <w:marLeft w:val="0"/>
      <w:marRight w:val="0"/>
      <w:marTop w:val="0"/>
      <w:marBottom w:val="0"/>
      <w:divBdr>
        <w:top w:val="none" w:sz="0" w:space="0" w:color="auto"/>
        <w:left w:val="none" w:sz="0" w:space="0" w:color="auto"/>
        <w:bottom w:val="none" w:sz="0" w:space="0" w:color="auto"/>
        <w:right w:val="none" w:sz="0" w:space="0" w:color="auto"/>
      </w:divBdr>
    </w:div>
    <w:div w:id="525287880">
      <w:bodyDiv w:val="1"/>
      <w:marLeft w:val="0"/>
      <w:marRight w:val="0"/>
      <w:marTop w:val="0"/>
      <w:marBottom w:val="0"/>
      <w:divBdr>
        <w:top w:val="none" w:sz="0" w:space="0" w:color="auto"/>
        <w:left w:val="none" w:sz="0" w:space="0" w:color="auto"/>
        <w:bottom w:val="none" w:sz="0" w:space="0" w:color="auto"/>
        <w:right w:val="none" w:sz="0" w:space="0" w:color="auto"/>
      </w:divBdr>
    </w:div>
    <w:div w:id="2092701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sauer.sergi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Props1.xml><?xml version="1.0" encoding="utf-8"?>
<ds:datastoreItem xmlns:ds="http://schemas.openxmlformats.org/officeDocument/2006/customXml" ds:itemID="{32AC7359-2850-4385-B1CE-8AC1C9197FE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4080</Words>
  <Characters>22036</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Milena Oliveira</cp:lastModifiedBy>
  <cp:revision>2</cp:revision>
  <cp:lastPrinted>2023-03-13T16:47:00Z</cp:lastPrinted>
  <dcterms:created xsi:type="dcterms:W3CDTF">2023-07-02T21:06:00Z</dcterms:created>
  <dcterms:modified xsi:type="dcterms:W3CDTF">2023-07-02T21:06:00Z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