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4D52A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74B8059F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DF6B53E" w14:textId="57D52228" w:rsidR="00BA1174" w:rsidRPr="000A62D8" w:rsidRDefault="0028385E" w:rsidP="00BA1174">
      <w:pPr>
        <w:pStyle w:val="paragraph"/>
        <w:spacing w:before="0" w:beforeAutospacing="0" w:after="0" w:afterAutospacing="0" w:line="360" w:lineRule="auto"/>
        <w:jc w:val="center"/>
        <w:textAlignment w:val="baseline"/>
      </w:pPr>
      <w:r>
        <w:rPr>
          <w:rStyle w:val="normaltextrun"/>
          <w:rFonts w:eastAsiaTheme="majorEastAsia"/>
          <w:b/>
          <w:bCs/>
        </w:rPr>
        <w:t>SÍNCOPE COMO EMERGÊNCIA CLÍNICA NO ÂMBITO ODONTOLÓGICO: REVISÃO DE LITERATURA.</w:t>
      </w:r>
    </w:p>
    <w:p w14:paraId="18ADB1C6" w14:textId="77777777" w:rsid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E1AA5D5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A89A74F" w14:textId="78FD8FA5" w:rsidR="00D53681" w:rsidRPr="00BA1174" w:rsidRDefault="00BA1174" w:rsidP="00B47E49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BA1174">
        <w:rPr>
          <w:rStyle w:val="normaltextrun"/>
          <w:rFonts w:ascii="Times New Roman" w:hAnsi="Times New Roman" w:cs="Times New Roman"/>
        </w:rPr>
        <w:t xml:space="preserve">Emanuel Oliveira de Melo¹, </w:t>
      </w:r>
      <w:r w:rsidR="00E4242B" w:rsidRPr="00BA1174">
        <w:rPr>
          <w:rStyle w:val="normaltextrun"/>
          <w:rFonts w:ascii="Times New Roman" w:hAnsi="Times New Roman" w:cs="Times New Roman"/>
        </w:rPr>
        <w:t>Ana Cl</w:t>
      </w:r>
      <w:r w:rsidR="00E4242B">
        <w:rPr>
          <w:rStyle w:val="normaltextrun"/>
          <w:rFonts w:ascii="Times New Roman" w:hAnsi="Times New Roman" w:cs="Times New Roman"/>
        </w:rPr>
        <w:t>áudia de Pinho Carvalho Peixoto</w:t>
      </w:r>
      <w:proofErr w:type="gramStart"/>
      <w:r w:rsidR="00E4242B">
        <w:rPr>
          <w:rStyle w:val="normaltextrun"/>
          <w:rFonts w:ascii="Times New Roman" w:hAnsi="Times New Roman" w:cs="Times New Roman"/>
          <w:vertAlign w:val="superscript"/>
        </w:rPr>
        <w:t xml:space="preserve">2 </w:t>
      </w:r>
      <w:r w:rsidR="0028385E">
        <w:rPr>
          <w:rStyle w:val="normaltextrun"/>
          <w:rFonts w:ascii="Times New Roman" w:hAnsi="Times New Roman" w:cs="Times New Roman"/>
        </w:rPr>
        <w:t>,</w:t>
      </w:r>
      <w:proofErr w:type="gramEnd"/>
      <w:r w:rsidR="0028385E">
        <w:rPr>
          <w:rStyle w:val="normaltextrun"/>
          <w:rFonts w:ascii="Times New Roman" w:hAnsi="Times New Roman" w:cs="Times New Roman"/>
        </w:rPr>
        <w:t xml:space="preserve"> Maria Fernanda Ferreira Soares</w:t>
      </w:r>
      <w:r w:rsidR="00E4242B">
        <w:rPr>
          <w:rStyle w:val="normaltextrun"/>
          <w:rFonts w:ascii="Times New Roman" w:hAnsi="Times New Roman" w:cs="Times New Roman"/>
          <w:vertAlign w:val="superscript"/>
        </w:rPr>
        <w:t>3</w:t>
      </w:r>
      <w:r w:rsidRPr="00BA1174">
        <w:rPr>
          <w:rStyle w:val="normaltextrun"/>
          <w:rFonts w:ascii="Times New Roman" w:hAnsi="Times New Roman" w:cs="Times New Roman"/>
        </w:rPr>
        <w:t xml:space="preserve">, </w:t>
      </w:r>
      <w:r w:rsidR="0028385E">
        <w:rPr>
          <w:rStyle w:val="normaltextrun"/>
          <w:rFonts w:ascii="Times New Roman" w:hAnsi="Times New Roman" w:cs="Times New Roman"/>
        </w:rPr>
        <w:t>Francisco das Chagas Pereira Sena Filho</w:t>
      </w:r>
      <w:r w:rsidR="00E4242B">
        <w:rPr>
          <w:rStyle w:val="normaltextrun"/>
          <w:rFonts w:ascii="Times New Roman" w:hAnsi="Times New Roman" w:cs="Times New Roman"/>
          <w:vertAlign w:val="superscript"/>
        </w:rPr>
        <w:t>4</w:t>
      </w:r>
      <w:r w:rsidRPr="00BA1174">
        <w:rPr>
          <w:rStyle w:val="normaltextrun"/>
          <w:rFonts w:ascii="Times New Roman" w:hAnsi="Times New Roman" w:cs="Times New Roman"/>
        </w:rPr>
        <w:t xml:space="preserve">, </w:t>
      </w:r>
      <w:r w:rsidR="0028385E">
        <w:rPr>
          <w:rStyle w:val="normaltextrun"/>
          <w:rFonts w:ascii="Times New Roman" w:hAnsi="Times New Roman" w:cs="Times New Roman"/>
        </w:rPr>
        <w:t>João Pedro de Pinho Carvalho Peixoto</w:t>
      </w:r>
      <w:r w:rsidR="00E4242B">
        <w:rPr>
          <w:rStyle w:val="normaltextrun"/>
          <w:rFonts w:ascii="Times New Roman" w:hAnsi="Times New Roman" w:cs="Times New Roman"/>
          <w:vertAlign w:val="superscript"/>
        </w:rPr>
        <w:t>5</w:t>
      </w:r>
      <w:r w:rsidRPr="00BA1174">
        <w:rPr>
          <w:rStyle w:val="normaltextrun"/>
          <w:rFonts w:ascii="Times New Roman" w:hAnsi="Times New Roman" w:cs="Times New Roman"/>
        </w:rPr>
        <w:t xml:space="preserve">, </w:t>
      </w:r>
      <w:proofErr w:type="spellStart"/>
      <w:r w:rsidR="0028385E">
        <w:rPr>
          <w:rStyle w:val="normaltextrun"/>
          <w:rFonts w:ascii="Times New Roman" w:hAnsi="Times New Roman" w:cs="Times New Roman"/>
        </w:rPr>
        <w:t>Anatolia</w:t>
      </w:r>
      <w:proofErr w:type="spellEnd"/>
      <w:r w:rsidR="0028385E">
        <w:rPr>
          <w:rStyle w:val="normaltextrun"/>
          <w:rFonts w:ascii="Times New Roman" w:hAnsi="Times New Roman" w:cs="Times New Roman"/>
        </w:rPr>
        <w:t xml:space="preserve"> Gabriela Eder</w:t>
      </w:r>
      <w:r w:rsidR="00E4242B">
        <w:rPr>
          <w:rStyle w:val="normaltextrun"/>
          <w:rFonts w:ascii="Times New Roman" w:hAnsi="Times New Roman" w:cs="Times New Roman"/>
          <w:vertAlign w:val="superscript"/>
        </w:rPr>
        <w:t>6</w:t>
      </w:r>
      <w:r w:rsidR="0028385E">
        <w:rPr>
          <w:rStyle w:val="normaltextrun"/>
          <w:rFonts w:ascii="Times New Roman" w:hAnsi="Times New Roman" w:cs="Times New Roman"/>
        </w:rPr>
        <w:t>, Beatriz Pires Mendes Gomes</w:t>
      </w:r>
      <w:r w:rsidR="00E4242B">
        <w:rPr>
          <w:rStyle w:val="normaltextrun"/>
          <w:rFonts w:ascii="Times New Roman" w:hAnsi="Times New Roman" w:cs="Times New Roman"/>
          <w:vertAlign w:val="superscript"/>
        </w:rPr>
        <w:t>7</w:t>
      </w:r>
    </w:p>
    <w:p w14:paraId="6DE46C3F" w14:textId="77777777" w:rsidR="00D53681" w:rsidRPr="00982DCB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F1075F9" w14:textId="6B2DB2C9" w:rsidR="0096611B" w:rsidRPr="00D53681" w:rsidRDefault="0096611B" w:rsidP="0096611B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1Unidade de Ensino Superior Dom Bosco, 2Unidade de Ensino Superior Dom Bosco</w:t>
      </w:r>
      <w:r w:rsidR="00BA117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3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Unidade de Ensino Superior Dom Bosco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4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Unidade de Ensino Superior Dom Bosco, 5Uni</w:t>
      </w:r>
      <w:r w:rsidR="0028385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versidade Federal do Maranhão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6Unidade de Ensino Superior Dom Bosco</w:t>
      </w:r>
      <w:r w:rsidR="0028385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7Unidade de Ensino Superior Dom Bosco.</w:t>
      </w:r>
      <w:bookmarkStart w:id="0" w:name="_GoBack"/>
      <w:bookmarkEnd w:id="0"/>
    </w:p>
    <w:p w14:paraId="57F87EA6" w14:textId="3BA188F8" w:rsidR="00982DCB" w:rsidRPr="00982DCB" w:rsidRDefault="00982DCB" w:rsidP="00B47E4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eastAsiaTheme="majorEastAsia"/>
          <w:vertAlign w:val="superscript"/>
        </w:rPr>
      </w:pPr>
    </w:p>
    <w:p w14:paraId="43018BEB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A75F465" w14:textId="77777777" w:rsidR="007E07BB" w:rsidRPr="000A62D8" w:rsidRDefault="007E07BB" w:rsidP="007E07BB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0A62D8">
        <w:rPr>
          <w:rStyle w:val="normaltextrun"/>
          <w:rFonts w:eastAsiaTheme="majorEastAsia"/>
        </w:rPr>
        <w:t>emanueloliveirademelo@gmail.com</w:t>
      </w:r>
    </w:p>
    <w:p w14:paraId="133C756A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DA41710" w14:textId="1A153752" w:rsidR="0028385E" w:rsidRPr="0028385E" w:rsidRDefault="0028385E" w:rsidP="00E4242B">
      <w:pPr>
        <w:spacing w:before="51"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hd w:val="clear" w:color="auto" w:fill="FFFFFF"/>
        </w:rPr>
        <w:t>Introdução: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28385E">
        <w:rPr>
          <w:rFonts w:ascii="Times New Roman" w:hAnsi="Times New Roman" w:cs="Times New Roman"/>
          <w:color w:val="222222"/>
          <w:shd w:val="clear" w:color="auto" w:fill="FFFFFF"/>
        </w:rPr>
        <w:t>A execução de procedimentos odontológicos são fatores capazes de desencadear modificações emocionais em alguns pacientes. Nesse contexto, eventos de ansiedade e medo motivados por tais fatores podem permitir a ocorrência de quadros de síncope no ambiente odontológico. Essa emergência clínica é caracterizada como a perda rápida e súbita da consciência, juntamente com a ausência do tônus postural, onde a recuperação é retornada de modo espontânea e está diretamente associada com a diminuição do fluxo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sanguíneo cerebral. </w:t>
      </w:r>
      <w:r w:rsidRPr="0028385E">
        <w:rPr>
          <w:rFonts w:ascii="Times New Roman" w:hAnsi="Times New Roman" w:cs="Times New Roman"/>
          <w:b/>
          <w:color w:val="222222"/>
          <w:shd w:val="clear" w:color="auto" w:fill="FFFFFF"/>
        </w:rPr>
        <w:t>Objetivos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: </w:t>
      </w:r>
      <w:r w:rsidRPr="0028385E">
        <w:rPr>
          <w:rFonts w:ascii="Times New Roman" w:hAnsi="Times New Roman" w:cs="Times New Roman"/>
          <w:color w:val="222222"/>
          <w:shd w:val="clear" w:color="auto" w:fill="FFFFFF"/>
        </w:rPr>
        <w:t>O presente estudo tem como objetivo relatar a respeito da síncope como emergência clí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nica odontológica. </w:t>
      </w:r>
      <w:r w:rsidRPr="0028385E">
        <w:rPr>
          <w:rFonts w:ascii="Times New Roman" w:hAnsi="Times New Roman" w:cs="Times New Roman"/>
          <w:b/>
          <w:color w:val="222222"/>
          <w:shd w:val="clear" w:color="auto" w:fill="FFFFFF"/>
        </w:rPr>
        <w:t>Metodologia</w:t>
      </w:r>
      <w:r w:rsidRPr="0028385E">
        <w:rPr>
          <w:rFonts w:ascii="Times New Roman" w:hAnsi="Times New Roman" w:cs="Times New Roman"/>
          <w:b/>
          <w:color w:val="222222"/>
          <w:shd w:val="clear" w:color="auto" w:fill="FFFFFF"/>
        </w:rPr>
        <w:t>:</w:t>
      </w:r>
      <w:r w:rsidRPr="0028385E">
        <w:rPr>
          <w:rFonts w:ascii="Times New Roman" w:hAnsi="Times New Roman" w:cs="Times New Roman"/>
          <w:color w:val="222222"/>
          <w:shd w:val="clear" w:color="auto" w:fill="FFFFFF"/>
        </w:rPr>
        <w:t xml:space="preserve"> O atual estudo é referente a uma revisão de literatura do tipo narrativa, onde foram utilizadas as bases de dados eletrônicas </w:t>
      </w:r>
      <w:proofErr w:type="spellStart"/>
      <w:r w:rsidRPr="0028385E">
        <w:rPr>
          <w:rFonts w:ascii="Times New Roman" w:hAnsi="Times New Roman" w:cs="Times New Roman"/>
          <w:color w:val="222222"/>
          <w:shd w:val="clear" w:color="auto" w:fill="FFFFFF"/>
        </w:rPr>
        <w:t>SciELO</w:t>
      </w:r>
      <w:proofErr w:type="spellEnd"/>
      <w:r w:rsidRPr="0028385E">
        <w:rPr>
          <w:rFonts w:ascii="Times New Roman" w:hAnsi="Times New Roman" w:cs="Times New Roman"/>
          <w:color w:val="222222"/>
          <w:shd w:val="clear" w:color="auto" w:fill="FFFFFF"/>
        </w:rPr>
        <w:t xml:space="preserve"> e Google Scholar. As palavras-chaves de busca para a coleta dos artigos foram “Síncope”, “Emergência”, “Odontologia”. Como critério de inclusão foram incluídos artigos que tratavam diretamente sobre a temática abordada, que estavam dentro do recorte temporal dos últimos 10 anos (2004-2024) e que se apresentavam no idioma português. Para exclusão de artigos foram estabelecidos critérios como materiais que não estiveram disponíveis de forma gratuita e que não constavam o texto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completo. </w:t>
      </w:r>
      <w:r w:rsidRPr="0028385E">
        <w:rPr>
          <w:rFonts w:ascii="Times New Roman" w:hAnsi="Times New Roman" w:cs="Times New Roman"/>
          <w:b/>
          <w:color w:val="222222"/>
          <w:shd w:val="clear" w:color="auto" w:fill="FFFFFF"/>
        </w:rPr>
        <w:t>Resultados</w:t>
      </w:r>
      <w:r w:rsidRPr="0028385E">
        <w:rPr>
          <w:rFonts w:ascii="Times New Roman" w:hAnsi="Times New Roman" w:cs="Times New Roman"/>
          <w:b/>
          <w:color w:val="222222"/>
          <w:shd w:val="clear" w:color="auto" w:fill="FFFFFF"/>
        </w:rPr>
        <w:t>:</w:t>
      </w:r>
      <w:r w:rsidRPr="0028385E">
        <w:rPr>
          <w:rFonts w:ascii="Times New Roman" w:hAnsi="Times New Roman" w:cs="Times New Roman"/>
          <w:color w:val="222222"/>
          <w:shd w:val="clear" w:color="auto" w:fill="FFFFFF"/>
        </w:rPr>
        <w:t xml:space="preserve"> A síncope como emergência clínica além de relacionar-se à estímulos emocionais, associa-se também à hipersensibilidade do seio carotídeo, onde pacientes idosos são mais acometidos por essa ocorrência e também à arritmias cardíacas, no qual se desenvolve em portadores de arritmias e de insu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ficiência cardíaca. </w:t>
      </w:r>
      <w:r w:rsidRPr="0028385E">
        <w:rPr>
          <w:rFonts w:ascii="Times New Roman" w:hAnsi="Times New Roman" w:cs="Times New Roman"/>
          <w:b/>
          <w:color w:val="222222"/>
          <w:shd w:val="clear" w:color="auto" w:fill="FFFFFF"/>
        </w:rPr>
        <w:t>Conclusão</w:t>
      </w:r>
      <w:r w:rsidRPr="0028385E">
        <w:rPr>
          <w:rFonts w:ascii="Times New Roman" w:hAnsi="Times New Roman" w:cs="Times New Roman"/>
          <w:b/>
          <w:color w:val="222222"/>
          <w:shd w:val="clear" w:color="auto" w:fill="FFFFFF"/>
        </w:rPr>
        <w:t>:</w:t>
      </w:r>
      <w:r w:rsidRPr="0028385E">
        <w:rPr>
          <w:rFonts w:ascii="Times New Roman" w:hAnsi="Times New Roman" w:cs="Times New Roman"/>
          <w:color w:val="222222"/>
          <w:shd w:val="clear" w:color="auto" w:fill="FFFFFF"/>
        </w:rPr>
        <w:t xml:space="preserve"> Diante das diferentes formas de síncope e dos riscos aos quais essa emergência submete o paciente, torna-se necessário que o cirurgião dentista esteja apto e seguro para realizar o manejo correto mediante a essa intercorrência no consultório odontológico. Assim, a avaliação do grau de consciência e do pulso arterial do indivíduo acometido são ações capazes de verificar o surgimento dessa ocorrência. Além disso, o ambiente odontológico deve encontrar-se em harmonia, a fim de evitar o desencadeamento de alterações emocionais relacionadas ao medo e ansiedade.</w:t>
      </w:r>
    </w:p>
    <w:p w14:paraId="43C44DE8" w14:textId="77777777" w:rsidR="0028385E" w:rsidRDefault="0028385E" w:rsidP="00E4242B">
      <w:pPr>
        <w:spacing w:before="51"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3D45F631" w14:textId="3E62B813" w:rsidR="00D53681" w:rsidRPr="00D53681" w:rsidRDefault="00D53681" w:rsidP="00E4242B">
      <w:pPr>
        <w:spacing w:before="51"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Palavras-chave: </w:t>
      </w:r>
      <w:r w:rsidR="0028385E">
        <w:rPr>
          <w:rStyle w:val="normaltextrun"/>
          <w:rFonts w:ascii="Times New Roman" w:hAnsi="Times New Roman" w:cs="Times New Roman"/>
        </w:rPr>
        <w:t>Síncope</w:t>
      </w:r>
      <w:r w:rsidR="007E07BB" w:rsidRPr="007E07BB">
        <w:rPr>
          <w:rStyle w:val="normaltextrun"/>
          <w:rFonts w:ascii="Times New Roman" w:hAnsi="Times New Roman" w:cs="Times New Roman"/>
        </w:rPr>
        <w:t xml:space="preserve">. </w:t>
      </w:r>
      <w:r w:rsidR="0028385E">
        <w:rPr>
          <w:rStyle w:val="normaltextrun"/>
          <w:rFonts w:ascii="Times New Roman" w:hAnsi="Times New Roman" w:cs="Times New Roman"/>
        </w:rPr>
        <w:t>Emergência. Odontologia</w:t>
      </w:r>
      <w:r w:rsidR="007E07BB" w:rsidRPr="007E07BB">
        <w:rPr>
          <w:rStyle w:val="normaltextrun"/>
          <w:rFonts w:ascii="Times New Roman" w:hAnsi="Times New Roman" w:cs="Times New Roman"/>
        </w:rPr>
        <w:t>.</w:t>
      </w:r>
      <w:r w:rsidR="007E07BB" w:rsidRPr="000A62D8">
        <w:rPr>
          <w:rStyle w:val="eop"/>
        </w:rPr>
        <w:t> </w:t>
      </w:r>
    </w:p>
    <w:p w14:paraId="083E4D18" w14:textId="77777777" w:rsidR="00E4242B" w:rsidRDefault="00E4242B" w:rsidP="00E4242B">
      <w:pPr>
        <w:spacing w:before="69"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1BCF452" w14:textId="56AEDE2E" w:rsidR="00D53681" w:rsidRPr="00D53681" w:rsidRDefault="00D53681" w:rsidP="00E4242B">
      <w:pPr>
        <w:spacing w:before="69"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7059B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Emergências </w:t>
      </w:r>
      <w:r w:rsidR="0028385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Clínicas.</w:t>
      </w:r>
    </w:p>
    <w:p w14:paraId="3600ACA2" w14:textId="77777777" w:rsidR="00D53681" w:rsidRDefault="00D53681"/>
    <w:sectPr w:rsidR="00D53681" w:rsidSect="00B22E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游ゴシック Light">
    <w:altName w:val="Yu Mincho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altName w:val="Yu Mincho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81"/>
    <w:rsid w:val="0028385E"/>
    <w:rsid w:val="007059B7"/>
    <w:rsid w:val="007E07BB"/>
    <w:rsid w:val="0096611B"/>
    <w:rsid w:val="00982DCB"/>
    <w:rsid w:val="00B22E42"/>
    <w:rsid w:val="00B47E49"/>
    <w:rsid w:val="00BA1174"/>
    <w:rsid w:val="00D53681"/>
    <w:rsid w:val="00D63F42"/>
    <w:rsid w:val="00E4242B"/>
    <w:rsid w:val="00F9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docId w15:val="{5FCBA0B3-7A98-4DFB-A7B7-16E69EA6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paragraph">
    <w:name w:val="paragraph"/>
    <w:basedOn w:val="Normal"/>
    <w:rsid w:val="00F9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normaltextrun">
    <w:name w:val="normaltextrun"/>
    <w:basedOn w:val="Fontepargpadro"/>
    <w:rsid w:val="00F9167B"/>
  </w:style>
  <w:style w:type="character" w:customStyle="1" w:styleId="eop">
    <w:name w:val="eop"/>
    <w:basedOn w:val="Fontepargpadro"/>
    <w:rsid w:val="0098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452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Cláudia Peixoto</dc:creator>
  <cp:lastModifiedBy>User</cp:lastModifiedBy>
  <cp:revision>9</cp:revision>
  <cp:lastPrinted>2024-03-16T16:51:00Z</cp:lastPrinted>
  <dcterms:created xsi:type="dcterms:W3CDTF">2024-03-16T16:59:00Z</dcterms:created>
  <dcterms:modified xsi:type="dcterms:W3CDTF">2024-03-16T21:54:00Z</dcterms:modified>
</cp:coreProperties>
</file>