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0EE" w:rsidRDefault="00BF0FAE">
      <w:pPr>
        <w:pStyle w:val="Corpodetexto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487560704" behindDoc="1" locked="0" layoutInCell="1" allowOverlap="1">
            <wp:simplePos x="0" y="0"/>
            <wp:positionH relativeFrom="page">
              <wp:posOffset>479046</wp:posOffset>
            </wp:positionH>
            <wp:positionV relativeFrom="page">
              <wp:posOffset>9522</wp:posOffset>
            </wp:positionV>
            <wp:extent cx="7083041" cy="106705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3041" cy="1067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50EE" w:rsidRDefault="00E250EE">
      <w:pPr>
        <w:pStyle w:val="Corpodetexto"/>
        <w:rPr>
          <w:rFonts w:ascii="Times New Roman"/>
          <w:sz w:val="20"/>
        </w:rPr>
      </w:pPr>
    </w:p>
    <w:p w:rsidR="00E250EE" w:rsidRDefault="00E250EE">
      <w:pPr>
        <w:pStyle w:val="Corpodetexto"/>
        <w:rPr>
          <w:rFonts w:ascii="Times New Roman"/>
          <w:sz w:val="20"/>
        </w:rPr>
      </w:pPr>
    </w:p>
    <w:p w:rsidR="00E250EE" w:rsidRDefault="00E250EE">
      <w:pPr>
        <w:pStyle w:val="Corpodetexto"/>
        <w:rPr>
          <w:rFonts w:ascii="Times New Roman"/>
          <w:sz w:val="20"/>
        </w:rPr>
      </w:pPr>
    </w:p>
    <w:p w:rsidR="00E250EE" w:rsidRDefault="00E250EE">
      <w:pPr>
        <w:pStyle w:val="Corpodetexto"/>
        <w:spacing w:before="2"/>
        <w:rPr>
          <w:rFonts w:ascii="Times New Roman"/>
          <w:sz w:val="16"/>
        </w:rPr>
      </w:pPr>
    </w:p>
    <w:p w:rsidR="00E250EE" w:rsidRDefault="00BF0FAE">
      <w:pPr>
        <w:pStyle w:val="Ttulo"/>
      </w:pPr>
      <w:r>
        <w:t>LEGISLAÇÃO</w:t>
      </w:r>
      <w:r>
        <w:rPr>
          <w:spacing w:val="-3"/>
        </w:rPr>
        <w:t xml:space="preserve"> </w:t>
      </w:r>
      <w:r>
        <w:t>NACIONAL: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enfretamento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racismo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atualidade</w:t>
      </w:r>
    </w:p>
    <w:p w:rsidR="00E250EE" w:rsidRDefault="00E250EE">
      <w:pPr>
        <w:pStyle w:val="Corpodetexto"/>
        <w:rPr>
          <w:rFonts w:ascii="Arial"/>
          <w:b/>
          <w:sz w:val="26"/>
        </w:rPr>
      </w:pPr>
    </w:p>
    <w:p w:rsidR="00E250EE" w:rsidRDefault="00E250EE">
      <w:pPr>
        <w:pStyle w:val="Corpodetexto"/>
        <w:rPr>
          <w:rFonts w:ascii="Arial"/>
          <w:b/>
          <w:sz w:val="26"/>
        </w:rPr>
      </w:pPr>
    </w:p>
    <w:p w:rsidR="00E250EE" w:rsidRDefault="00E250EE">
      <w:pPr>
        <w:pStyle w:val="Corpodetexto"/>
        <w:spacing w:before="1"/>
        <w:rPr>
          <w:rFonts w:ascii="Arial"/>
          <w:b/>
          <w:sz w:val="21"/>
        </w:rPr>
      </w:pPr>
    </w:p>
    <w:p w:rsidR="00E250EE" w:rsidRDefault="00BF0FAE">
      <w:pPr>
        <w:ind w:left="714" w:right="730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Elsa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Batista Pereira</w:t>
      </w:r>
      <w:r>
        <w:rPr>
          <w:rFonts w:ascii="Arial MT"/>
          <w:sz w:val="24"/>
          <w:vertAlign w:val="superscript"/>
        </w:rPr>
        <w:t>1</w:t>
      </w:r>
    </w:p>
    <w:p w:rsidR="00E250EE" w:rsidRDefault="00E250EE">
      <w:pPr>
        <w:pStyle w:val="Corpodetexto"/>
        <w:rPr>
          <w:rFonts w:ascii="Arial MT"/>
          <w:sz w:val="30"/>
        </w:rPr>
      </w:pPr>
    </w:p>
    <w:p w:rsidR="00E250EE" w:rsidRDefault="00E250EE">
      <w:pPr>
        <w:pStyle w:val="Corpodetexto"/>
        <w:spacing w:before="10"/>
        <w:rPr>
          <w:rFonts w:ascii="Arial MT"/>
          <w:sz w:val="42"/>
        </w:rPr>
      </w:pPr>
    </w:p>
    <w:p w:rsidR="00E250EE" w:rsidRDefault="00BF0FAE">
      <w:pPr>
        <w:ind w:left="714" w:right="731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E-mail:</w:t>
      </w:r>
      <w:r>
        <w:rPr>
          <w:rFonts w:ascii="Arial MT"/>
          <w:spacing w:val="-5"/>
          <w:sz w:val="24"/>
        </w:rPr>
        <w:t xml:space="preserve"> </w:t>
      </w:r>
      <w:hyperlink r:id="rId5">
        <w:r>
          <w:rPr>
            <w:rFonts w:ascii="Arial MT"/>
            <w:sz w:val="24"/>
          </w:rPr>
          <w:t>elsapereirabatista@gmail.com</w:t>
        </w:r>
      </w:hyperlink>
    </w:p>
    <w:p w:rsidR="00E250EE" w:rsidRDefault="00E250EE">
      <w:pPr>
        <w:pStyle w:val="Corpodetexto"/>
        <w:rPr>
          <w:rFonts w:ascii="Arial MT"/>
          <w:sz w:val="26"/>
        </w:rPr>
      </w:pPr>
    </w:p>
    <w:p w:rsidR="00E250EE" w:rsidRDefault="00E250EE">
      <w:pPr>
        <w:pStyle w:val="Corpodetexto"/>
        <w:rPr>
          <w:rFonts w:ascii="Arial MT"/>
          <w:sz w:val="26"/>
        </w:rPr>
      </w:pPr>
    </w:p>
    <w:p w:rsidR="00E250EE" w:rsidRDefault="00BF0FAE">
      <w:pPr>
        <w:pStyle w:val="Corpodetexto"/>
        <w:spacing w:before="194" w:line="216" w:lineRule="exact"/>
        <w:ind w:left="100"/>
        <w:rPr>
          <w:rFonts w:ascii="Arial MT"/>
        </w:rPr>
      </w:pPr>
      <w:r>
        <w:rPr>
          <w:rFonts w:ascii="Arial MT"/>
        </w:rPr>
        <w:t>1</w:t>
      </w:r>
    </w:p>
    <w:p w:rsidR="00E250EE" w:rsidRDefault="00BF0FAE">
      <w:pPr>
        <w:spacing w:line="193" w:lineRule="exact"/>
        <w:ind w:left="285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Discente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curso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 Direito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Centro Universitário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Cerrado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Patrocínio – UNICERP. Patrocínio-</w:t>
      </w:r>
    </w:p>
    <w:p w:rsidR="00E250EE" w:rsidRDefault="00BF0FAE">
      <w:pPr>
        <w:spacing w:before="89"/>
        <w:ind w:left="100"/>
        <w:rPr>
          <w:rFonts w:ascii="Arial MT"/>
          <w:sz w:val="20"/>
        </w:rPr>
      </w:pPr>
      <w:r>
        <w:rPr>
          <w:rFonts w:ascii="Arial MT"/>
          <w:sz w:val="20"/>
        </w:rPr>
        <w:t>MG.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Brasil.</w:t>
      </w:r>
    </w:p>
    <w:p w:rsidR="00E250EE" w:rsidRDefault="00E250EE">
      <w:pPr>
        <w:pStyle w:val="Corpodetexto"/>
        <w:rPr>
          <w:rFonts w:ascii="Arial MT"/>
        </w:rPr>
      </w:pPr>
    </w:p>
    <w:p w:rsidR="00E250EE" w:rsidRDefault="00E250EE">
      <w:pPr>
        <w:pStyle w:val="Corpodetexto"/>
        <w:rPr>
          <w:rFonts w:ascii="Arial MT"/>
        </w:rPr>
      </w:pPr>
    </w:p>
    <w:p w:rsidR="00E250EE" w:rsidRDefault="00E250EE">
      <w:pPr>
        <w:pStyle w:val="Corpodetexto"/>
        <w:spacing w:before="3"/>
        <w:rPr>
          <w:rFonts w:ascii="Arial MT"/>
          <w:sz w:val="28"/>
        </w:rPr>
      </w:pPr>
    </w:p>
    <w:p w:rsidR="00E250EE" w:rsidRDefault="00BF0FAE">
      <w:pPr>
        <w:pStyle w:val="Corpodetexto"/>
        <w:spacing w:line="276" w:lineRule="auto"/>
        <w:ind w:left="100" w:right="113"/>
        <w:jc w:val="both"/>
      </w:pPr>
      <w:r>
        <w:rPr>
          <w:b/>
        </w:rPr>
        <w:t xml:space="preserve">Introdução: </w:t>
      </w:r>
      <w:r>
        <w:t>O estudo “Legislação nacional: O enfretamento do racismo na atualidade” está na fase</w:t>
      </w:r>
      <w:r>
        <w:rPr>
          <w:spacing w:val="1"/>
        </w:rPr>
        <w:t xml:space="preserve"> </w:t>
      </w:r>
      <w:r>
        <w:t>de projeto de pesquisa. A questão racial no Brasil está presente desde meados do século XVI, época</w:t>
      </w:r>
      <w:r>
        <w:rPr>
          <w:spacing w:val="1"/>
        </w:rPr>
        <w:t xml:space="preserve"> </w:t>
      </w:r>
      <w:r>
        <w:t>em que negros foram trazidos e escravizados, e somente em 1988 com assinatura da lei áurea chega</w:t>
      </w:r>
      <w:r>
        <w:rPr>
          <w:spacing w:val="1"/>
        </w:rPr>
        <w:t xml:space="preserve"> </w:t>
      </w:r>
      <w:r>
        <w:t>ao “fim” a exploração no país. Embora o racismo seja entendido como a discriminação devido à cor</w:t>
      </w:r>
      <w:r>
        <w:rPr>
          <w:spacing w:val="1"/>
        </w:rPr>
        <w:t xml:space="preserve"> </w:t>
      </w:r>
      <w:r>
        <w:t>da pele, comumente é confundido com discriminação e preconceito, entretanto, apesar de possuir</w:t>
      </w:r>
      <w:r>
        <w:rPr>
          <w:spacing w:val="1"/>
        </w:rPr>
        <w:t xml:space="preserve"> </w:t>
      </w:r>
      <w:r>
        <w:t>ligações não são a mesma coisa. Em 1965 o conceito legal de discriminação racial foi dado pela</w:t>
      </w:r>
      <w:r>
        <w:rPr>
          <w:spacing w:val="1"/>
        </w:rPr>
        <w:t xml:space="preserve"> </w:t>
      </w:r>
      <w:r>
        <w:t>Convenção Internacional Sobre a Eliminação de Todas as Formas de Discriminação Racial e ratificada</w:t>
      </w:r>
      <w:r>
        <w:rPr>
          <w:spacing w:val="1"/>
        </w:rPr>
        <w:t xml:space="preserve"> </w:t>
      </w:r>
      <w:r>
        <w:t>pelo Brasil em 1969, através do Decreto número 65.810, de 8 de dezembro de 1969, artigo I “A</w:t>
      </w:r>
      <w:r>
        <w:rPr>
          <w:spacing w:val="1"/>
        </w:rPr>
        <w:t xml:space="preserve"> </w:t>
      </w:r>
      <w:r>
        <w:t>expressão "discriminação racial" significa toda distinção, exclusão, restrição ou preferência baseada</w:t>
      </w:r>
      <w:r>
        <w:rPr>
          <w:spacing w:val="1"/>
        </w:rPr>
        <w:t xml:space="preserve"> </w:t>
      </w:r>
      <w:r>
        <w:t>em raça, cor, descendência ou origem nacional ou étnica que tenha por objeto ou resultado anular</w:t>
      </w:r>
      <w:r>
        <w:rPr>
          <w:spacing w:val="1"/>
        </w:rPr>
        <w:t xml:space="preserve"> </w:t>
      </w:r>
      <w:r>
        <w:t>ou restringir o reconhecimento, gozo ou exercício em um mesmo plano (em igualdade de condição)</w:t>
      </w:r>
      <w:r>
        <w:rPr>
          <w:spacing w:val="1"/>
        </w:rPr>
        <w:t xml:space="preserve"> </w:t>
      </w:r>
      <w:r>
        <w:t>de direitos humanos e liberdades fundamentais nos campos político, econômico, social, cultural ou</w:t>
      </w:r>
      <w:r>
        <w:rPr>
          <w:spacing w:val="1"/>
        </w:rPr>
        <w:t xml:space="preserve"> </w:t>
      </w:r>
      <w:r>
        <w:t>em qualquer outro campo da vida pública”. Embora desde 1989 exista a lei do crime racial no Brasil</w:t>
      </w:r>
      <w:r>
        <w:rPr>
          <w:spacing w:val="1"/>
        </w:rPr>
        <w:t xml:space="preserve"> </w:t>
      </w:r>
      <w:r>
        <w:t>(Lei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7.716,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1989),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tipifica</w:t>
      </w:r>
      <w:r>
        <w:rPr>
          <w:spacing w:val="1"/>
        </w:rPr>
        <w:t xml:space="preserve"> </w:t>
      </w:r>
      <w:r>
        <w:t>crimes</w:t>
      </w:r>
      <w:r>
        <w:rPr>
          <w:spacing w:val="1"/>
        </w:rPr>
        <w:t xml:space="preserve"> </w:t>
      </w:r>
      <w:r>
        <w:t>resultantes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discriminação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preconceito de raça, cor, etnia, religião ou procedência nacional, atualmente ainda vivenciamos</w:t>
      </w:r>
      <w:r>
        <w:rPr>
          <w:spacing w:val="1"/>
        </w:rPr>
        <w:t xml:space="preserve"> </w:t>
      </w:r>
      <w:r>
        <w:t xml:space="preserve">casos de racismo no país. </w:t>
      </w:r>
      <w:r>
        <w:rPr>
          <w:b/>
        </w:rPr>
        <w:t xml:space="preserve">Objetivo: </w:t>
      </w:r>
      <w:r>
        <w:t>O presente trabalho objetiva-se, a avaliar como a legislação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contribui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combate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racismo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correlatas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discriminação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 xml:space="preserve">atualidade. </w:t>
      </w:r>
      <w:r>
        <w:rPr>
          <w:b/>
        </w:rPr>
        <w:t xml:space="preserve">Metodologia: </w:t>
      </w:r>
      <w:r>
        <w:t>Pesquisa e análise das discussões atuais em torno do racismo e o conjunto</w:t>
      </w:r>
      <w:r>
        <w:rPr>
          <w:spacing w:val="1"/>
        </w:rPr>
        <w:t xml:space="preserve"> </w:t>
      </w:r>
      <w:r>
        <w:t>de decisões, aplicações e interpretações das leis de crime racial, e</w:t>
      </w:r>
      <w:r>
        <w:rPr>
          <w:spacing w:val="1"/>
        </w:rPr>
        <w:t xml:space="preserve"> </w:t>
      </w:r>
      <w:r>
        <w:t>segurança jurídica no Brasil.</w:t>
      </w:r>
      <w:r>
        <w:rPr>
          <w:spacing w:val="1"/>
        </w:rPr>
        <w:t xml:space="preserve"> </w:t>
      </w:r>
      <w:r>
        <w:rPr>
          <w:b/>
        </w:rPr>
        <w:t>Resultados:</w:t>
      </w:r>
      <w:r>
        <w:rPr>
          <w:b/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encontrados,</w:t>
      </w:r>
      <w:r>
        <w:rPr>
          <w:spacing w:val="1"/>
        </w:rPr>
        <w:t xml:space="preserve"> </w:t>
      </w:r>
      <w:r>
        <w:t>pois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estudo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projeto</w:t>
      </w:r>
      <w:r>
        <w:rPr>
          <w:spacing w:val="4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pesquisa.</w:t>
      </w:r>
      <w:r>
        <w:rPr>
          <w:spacing w:val="-1"/>
        </w:rPr>
        <w:t xml:space="preserve"> </w:t>
      </w:r>
      <w:r>
        <w:rPr>
          <w:b/>
        </w:rPr>
        <w:t>Conclusão:</w:t>
      </w:r>
      <w:r>
        <w:rPr>
          <w:b/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houve</w:t>
      </w:r>
      <w:r>
        <w:rPr>
          <w:spacing w:val="-3"/>
        </w:rPr>
        <w:t xml:space="preserve"> </w:t>
      </w:r>
      <w:r>
        <w:t>conclusão,</w:t>
      </w:r>
      <w:r>
        <w:rPr>
          <w:spacing w:val="-3"/>
        </w:rPr>
        <w:t xml:space="preserve"> </w:t>
      </w:r>
      <w:r>
        <w:t>pois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estudo está na</w:t>
      </w:r>
      <w:r>
        <w:rPr>
          <w:spacing w:val="-1"/>
        </w:rPr>
        <w:t xml:space="preserve"> </w:t>
      </w:r>
      <w:r>
        <w:t>fase de projeto</w:t>
      </w:r>
      <w:r>
        <w:rPr>
          <w:spacing w:val="1"/>
        </w:rPr>
        <w:t xml:space="preserve"> </w:t>
      </w:r>
      <w:r>
        <w:t>de pesquisa.</w:t>
      </w:r>
    </w:p>
    <w:p w:rsidR="00E250EE" w:rsidRDefault="00E250EE">
      <w:pPr>
        <w:pStyle w:val="Corpodetexto"/>
        <w:spacing w:before="9"/>
        <w:rPr>
          <w:sz w:val="19"/>
        </w:rPr>
      </w:pPr>
    </w:p>
    <w:p w:rsidR="00E250EE" w:rsidRDefault="00BF0FAE">
      <w:pPr>
        <w:ind w:left="100"/>
        <w:jc w:val="both"/>
        <w:rPr>
          <w:rFonts w:ascii="Arial MT" w:hAnsi="Arial MT"/>
          <w:sz w:val="24"/>
        </w:rPr>
      </w:pPr>
      <w:r>
        <w:rPr>
          <w:rFonts w:ascii="Arial" w:hAnsi="Arial"/>
          <w:b/>
          <w:sz w:val="24"/>
        </w:rPr>
        <w:t xml:space="preserve">Palavras-chave: </w:t>
      </w:r>
      <w:r>
        <w:rPr>
          <w:rFonts w:ascii="Arial MT" w:hAnsi="Arial MT"/>
          <w:sz w:val="24"/>
        </w:rPr>
        <w:t>Cor.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Discriminação.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Etnia.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Lei.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Raça.</w:t>
      </w:r>
    </w:p>
    <w:sectPr w:rsidR="00E250EE">
      <w:type w:val="continuous"/>
      <w:pgSz w:w="11910" w:h="16840"/>
      <w:pgMar w:top="15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EE"/>
    <w:rsid w:val="009A27F3"/>
    <w:rsid w:val="00BF0FAE"/>
    <w:rsid w:val="00E2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4F94C-5FE2-4A2D-BA1A-B686A0C0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92"/>
      <w:ind w:left="714" w:right="73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sapereirabatist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Betinho de Araujo Meira - (DAFI)</dc:creator>
  <cp:lastModifiedBy>Samir Daura</cp:lastModifiedBy>
  <cp:revision>2</cp:revision>
  <dcterms:created xsi:type="dcterms:W3CDTF">2023-11-15T15:07:00Z</dcterms:created>
  <dcterms:modified xsi:type="dcterms:W3CDTF">2023-11-15T15:07:00Z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2023-11-14T00:00:00Z</vt:filetime>
  </property>
</Properties>
</file>