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A86C" w14:textId="7BABA505" w:rsidR="00C97BEF" w:rsidRDefault="00C1359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TRATAMENTO D</w:t>
      </w:r>
      <w:r w:rsidR="00020840">
        <w:rPr>
          <w:rFonts w:ascii="Arial" w:eastAsia="Arial" w:hAnsi="Arial" w:cs="Arial"/>
          <w:b/>
          <w:smallCaps/>
          <w:sz w:val="22"/>
          <w:szCs w:val="22"/>
        </w:rPr>
        <w:t>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CETOACIDOSE DIABÉTICA COMO COMPLICAÇÃO DA DIABETE MELLITUS EM CÃES</w:t>
      </w:r>
    </w:p>
    <w:p w14:paraId="207FF5BA" w14:textId="415A4FC5" w:rsidR="00C97BEF" w:rsidRDefault="00C135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Lara Carvalho Vieira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Júlia Alves Lima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Letícia Silva Santiago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</w:rPr>
        <w:t xml:space="preserve">, Pedro Antônio </w:t>
      </w:r>
      <w:proofErr w:type="spellStart"/>
      <w:r>
        <w:rPr>
          <w:rFonts w:ascii="Arial" w:eastAsia="Arial" w:hAnsi="Arial" w:cs="Arial"/>
          <w:b/>
        </w:rPr>
        <w:t>Bronhara</w:t>
      </w:r>
      <w:proofErr w:type="spellEnd"/>
      <w:r>
        <w:rPr>
          <w:rFonts w:ascii="Arial" w:eastAsia="Arial" w:hAnsi="Arial" w:cs="Arial"/>
          <w:b/>
        </w:rPr>
        <w:t xml:space="preserve"> Pimentel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>, Renata Gomes Pinheiro</w:t>
      </w:r>
      <w:r>
        <w:rPr>
          <w:rFonts w:ascii="Arial" w:eastAsia="Arial" w:hAnsi="Arial" w:cs="Arial"/>
          <w:b/>
          <w:vertAlign w:val="superscript"/>
        </w:rPr>
        <w:t>4</w:t>
      </w:r>
      <w:r>
        <w:rPr>
          <w:rFonts w:ascii="Arial" w:eastAsia="Arial" w:hAnsi="Arial" w:cs="Arial"/>
          <w:b/>
        </w:rPr>
        <w:t xml:space="preserve">, Tatiana </w:t>
      </w:r>
      <w:proofErr w:type="spellStart"/>
      <w:r>
        <w:rPr>
          <w:rFonts w:ascii="Arial" w:eastAsia="Arial" w:hAnsi="Arial" w:cs="Arial"/>
          <w:b/>
        </w:rPr>
        <w:t>Gratarolli</w:t>
      </w:r>
      <w:proofErr w:type="spellEnd"/>
      <w:r>
        <w:rPr>
          <w:rFonts w:ascii="Arial" w:eastAsia="Arial" w:hAnsi="Arial" w:cs="Arial"/>
          <w:b/>
        </w:rPr>
        <w:t xml:space="preserve"> Prokop</w:t>
      </w:r>
      <w:r>
        <w:rPr>
          <w:rFonts w:ascii="Arial" w:eastAsia="Arial" w:hAnsi="Arial" w:cs="Arial"/>
          <w:b/>
          <w:vertAlign w:val="superscript"/>
        </w:rPr>
        <w:t>5</w:t>
      </w:r>
      <w:r>
        <w:rPr>
          <w:rFonts w:ascii="Arial" w:eastAsia="Arial" w:hAnsi="Arial" w:cs="Arial"/>
          <w:b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6802A6C7" w14:textId="77777777" w:rsidR="00C97BEF" w:rsidRDefault="00C135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>
        <w:rPr>
          <w:rFonts w:ascii="Arial" w:eastAsia="Arial" w:hAnsi="Arial" w:cs="Arial"/>
          <w:i/>
          <w:sz w:val="14"/>
          <w:szCs w:val="14"/>
        </w:rPr>
        <w:t>PUC Minas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>
        <w:rPr>
          <w:rFonts w:ascii="Arial" w:eastAsia="Arial" w:hAnsi="Arial" w:cs="Arial"/>
          <w:i/>
          <w:sz w:val="14"/>
          <w:szCs w:val="14"/>
        </w:rPr>
        <w:t>laracvieiraa@gmail.com</w:t>
      </w:r>
    </w:p>
    <w:p w14:paraId="48C501B3" w14:textId="77777777" w:rsidR="00C97BEF" w:rsidRDefault="00C135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>Graduando em Medicina Veterinária – UFMG– Belo Horizonte/MG – Brasil</w:t>
      </w:r>
    </w:p>
    <w:p w14:paraId="48DF0EF6" w14:textId="77777777" w:rsidR="00C97BEF" w:rsidRDefault="00C1359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– Belo Horizonte/MG – Brasil</w:t>
      </w:r>
    </w:p>
    <w:p w14:paraId="304DD287" w14:textId="77777777" w:rsidR="00C97BEF" w:rsidRDefault="00C13593">
      <w:pP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sz w:val="14"/>
          <w:szCs w:val="14"/>
        </w:rPr>
        <w:t>Graduando em Medicina Veterinária – UNA Itabira – Belo Horizonte/MG – Brasil</w:t>
      </w:r>
    </w:p>
    <w:p w14:paraId="349252BF" w14:textId="77777777" w:rsidR="00C97BEF" w:rsidRDefault="00C13593">
      <w:pP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5</w:t>
      </w:r>
      <w:r>
        <w:rPr>
          <w:rFonts w:ascii="Arial" w:eastAsia="Arial" w:hAnsi="Arial" w:cs="Arial"/>
          <w:i/>
          <w:sz w:val="14"/>
          <w:szCs w:val="14"/>
        </w:rPr>
        <w:t>Graduando em Medicina Veterinária – Centro Universitário Newton Paiva – Belo Horizonte/MG – Brasil</w:t>
      </w:r>
    </w:p>
    <w:p w14:paraId="09D34A54" w14:textId="77777777" w:rsidR="00C97BEF" w:rsidRDefault="00C97BEF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  <w:bookmarkStart w:id="0" w:name="_gjdgxs" w:colFirst="0" w:colLast="0"/>
      <w:bookmarkEnd w:id="0"/>
    </w:p>
    <w:p w14:paraId="6C7D2AB9" w14:textId="55A08320" w:rsidR="006A5D58" w:rsidRDefault="006A5D58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6A5D58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8DCE409" w14:textId="77777777" w:rsidR="00C97BEF" w:rsidRDefault="00C1359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D24E53D" w14:textId="77777777" w:rsidR="00C97BEF" w:rsidRDefault="00C1359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cetoacidose diabética (CAD) é a complicação mais urgente decorrente da diabete mellitus (DM) em cães⁶. A CAD desenvolve-se, mais comumente, em cães que permaneceram sem diagnóstico de DM, porém, também pode ocorrer em cães diabéticos que fazem o tratamento com insulina e que possuem um aumento nas suas concentrações de insulina circulante</w:t>
      </w:r>
      <w:r>
        <w:rPr>
          <w:rFonts w:ascii="Arial" w:eastAsia="Arial" w:hAnsi="Arial" w:cs="Arial"/>
          <w:sz w:val="18"/>
          <w:szCs w:val="18"/>
          <w:highlight w:val="white"/>
        </w:rPr>
        <w:t>³</w:t>
      </w:r>
      <w:r>
        <w:rPr>
          <w:rFonts w:ascii="Arial" w:eastAsia="Arial" w:hAnsi="Arial" w:cs="Arial"/>
          <w:sz w:val="18"/>
          <w:szCs w:val="18"/>
        </w:rPr>
        <w:t>.</w:t>
      </w:r>
    </w:p>
    <w:p w14:paraId="3B7B494D" w14:textId="77777777" w:rsidR="00C97BEF" w:rsidRDefault="00C1359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finalidade do tratamento consiste em restaurar o volume intravascular, corrigir a desidratação e equilíbrios eletrolíticos e ácido-base, reduzir concentração de glicose da circulação, promover o tratamento dos fatores predisponentes e dos distúrbios gastrointestinais</w:t>
      </w:r>
      <w:r>
        <w:rPr>
          <w:rFonts w:ascii="Arial" w:eastAsia="Arial" w:hAnsi="Arial" w:cs="Arial"/>
          <w:sz w:val="18"/>
          <w:szCs w:val="18"/>
          <w:highlight w:val="white"/>
        </w:rPr>
        <w:t>⁵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03B7D76F" w14:textId="77777777" w:rsidR="00C97BEF" w:rsidRDefault="00C1359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Para tratamento da cetoacidose, é fundamental a terapia com insulina, sendo que o protocolo de tratamento inclui as técnicas de aplicação intramuscular a cada uma hora, técnica de infusão endovenosa contínua de baixa dose e técnica subcutânea intramuscular intermitente. Importante ressaltar que todas as vias de aplicação são eficazes na diminuição da glicemia e cetona circulante, e o tratamento correto não é dependente da via de administração, e sim, no tratamento adequado do distúrbio associado a cetoacidose diabética</w:t>
      </w:r>
      <w:r>
        <w:rPr>
          <w:rFonts w:ascii="Arial" w:eastAsia="Arial" w:hAnsi="Arial" w:cs="Arial"/>
          <w:sz w:val="18"/>
          <w:szCs w:val="18"/>
          <w:highlight w:val="white"/>
        </w:rPr>
        <w:t>³</w:t>
      </w:r>
      <w:r>
        <w:rPr>
          <w:rFonts w:ascii="Arial" w:eastAsia="Arial" w:hAnsi="Arial" w:cs="Arial"/>
          <w:sz w:val="18"/>
          <w:szCs w:val="18"/>
        </w:rPr>
        <w:t>.</w:t>
      </w:r>
    </w:p>
    <w:p w14:paraId="3ED0633D" w14:textId="1D791E0B" w:rsidR="00C97BEF" w:rsidRDefault="00C1359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Sendo assim, o presente trabalho procura </w:t>
      </w:r>
      <w:r w:rsidR="006A5D58"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mo</w:t>
      </w:r>
      <w:r w:rsidR="006A5D58"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strar a terapêutica eficaz para correção da cetoacidose diabética como complicação da diabete mellitus em cães, uma vez que, é uma doença fatal quando não tratada corretamente. </w:t>
      </w:r>
    </w:p>
    <w:p w14:paraId="5B7BF18D" w14:textId="77777777" w:rsidR="00C97BEF" w:rsidRDefault="00C97BE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CEE989F" w14:textId="77777777" w:rsidR="00C97BEF" w:rsidRDefault="00C1359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861E2E8" w14:textId="77777777" w:rsidR="00C97BEF" w:rsidRDefault="00C1359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 xml:space="preserve">Para a elaboração da revisão de literatura, foram utilizadas a plataforma SciELO, </w:t>
      </w:r>
      <w:proofErr w:type="spellStart"/>
      <w:r>
        <w:rPr>
          <w:rFonts w:ascii="Arial" w:eastAsia="Arial" w:hAnsi="Arial" w:cs="Arial"/>
          <w:sz w:val="18"/>
          <w:szCs w:val="18"/>
        </w:rPr>
        <w:t>Pubvet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Google Scholar e Livro de Medicina Veterinária Intensiva, dando enfoque nos estudos dos últimos 12 anos (2009 - 2021). </w:t>
      </w:r>
    </w:p>
    <w:p w14:paraId="4E4A9B46" w14:textId="77777777" w:rsidR="00C97BEF" w:rsidRDefault="00C97BE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F33A0BA" w14:textId="77777777" w:rsidR="00C97BEF" w:rsidRDefault="00C1359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AA9C050" w14:textId="77777777" w:rsidR="00C97BEF" w:rsidRDefault="00C13593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O objetivo do tratamento inclui a administração de insulina na tentativa de suprimir a lipólise, a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cetogênese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e a gliconeogênese hepática; corrigir a desidratação, os distúrbios eletrolíticos e a acidose; identificar o causador da doença; e quando necessário, administrar dextrose para permitir a administração contínua de insulina, sem causar hipoglicemia³. </w:t>
      </w:r>
    </w:p>
    <w:p w14:paraId="7D436E23" w14:textId="2AA414E6" w:rsidR="00C97BEF" w:rsidRDefault="00C13593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fluidoterapia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é essencial no tratamento da CAD, podem ser utilizadas soluções de Ringer com Lactato e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NaCl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0,9%, sendo que a velocidade de infusão depende do grau de correção da desidratação do paciente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. A indicação da salina a 0,9% ocorre se a hiponatremia estiver presente; </w:t>
      </w:r>
      <w:proofErr w:type="gramStart"/>
      <w:r>
        <w:rPr>
          <w:rFonts w:ascii="Arial" w:eastAsia="Arial" w:hAnsi="Arial" w:cs="Arial"/>
          <w:sz w:val="18"/>
          <w:szCs w:val="18"/>
          <w:highlight w:val="white"/>
        </w:rPr>
        <w:t>Ringer</w:t>
      </w:r>
      <w:proofErr w:type="gramEnd"/>
      <w:r>
        <w:rPr>
          <w:rFonts w:ascii="Arial" w:eastAsia="Arial" w:hAnsi="Arial" w:cs="Arial"/>
          <w:sz w:val="18"/>
          <w:szCs w:val="18"/>
          <w:highlight w:val="white"/>
        </w:rPr>
        <w:t xml:space="preserve"> e a solução lactato de Ringer, se a concentração de sódio sérico for normal. A taxa deve ser inicialmente de 60 a 100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mL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/kg, a cada 24 horas, ajustando conforme necessidade³.</w:t>
      </w:r>
    </w:p>
    <w:p w14:paraId="1EE533F2" w14:textId="033B2AFA" w:rsidR="00C97BEF" w:rsidRDefault="00C13593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Suplementação de potássio (K) é baseada na concentração de K+ no soro, se essa concentração é desconhecida, pode ser adicionado 40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mEq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de cloreto de potássio para cada litro de fluido. Suplementação de fosfato não é indicada até que o fósforo sérico seja menor que 1,5 mg/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dL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. Terapia com bicarbonato é indicado se a concentração de bicarbonato de plasma for inferior a 12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mEq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/L ou quando o pH sanguíneo for inferior a 7,1, para reposição de bicarbonato o </w:t>
      </w:r>
      <w:r w:rsidR="006A5D58">
        <w:rPr>
          <w:rFonts w:ascii="Arial" w:eastAsia="Arial" w:hAnsi="Arial" w:cs="Arial"/>
          <w:sz w:val="18"/>
          <w:szCs w:val="18"/>
          <w:highlight w:val="white"/>
        </w:rPr>
        <w:t>ideal é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com a monitoração pela hemogasometria</w:t>
      </w:r>
      <w:proofErr w:type="gramStart"/>
      <w:r>
        <w:rPr>
          <w:rFonts w:ascii="Arial" w:eastAsia="Arial" w:hAnsi="Arial" w:cs="Arial"/>
          <w:sz w:val="18"/>
          <w:szCs w:val="18"/>
        </w:rPr>
        <w:t>²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³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⁵. </w:t>
      </w:r>
    </w:p>
    <w:p w14:paraId="5A068EDF" w14:textId="77777777" w:rsidR="00C97BEF" w:rsidRDefault="00C13593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Para redução da hiperglicemia é indicado a utilização de insulinas de rápida ação, sendo a insulina regular cristalina (insulina R) a terapia de escolha. A meia-vida da insulina R, administrada pela via intramuscular (IM), é de 2 horas, portanto, baixas doses são usadas </w:t>
      </w:r>
      <w:r>
        <w:rPr>
          <w:rFonts w:ascii="Arial" w:eastAsia="Arial" w:hAnsi="Arial" w:cs="Arial"/>
          <w:sz w:val="18"/>
          <w:szCs w:val="18"/>
          <w:highlight w:val="white"/>
        </w:rPr>
        <w:t>na técnica intramuscular intermitente, sendo que a dose inicial é de 0,2 UI/kg IM e depois de 0,1 UI/kg IM a cada hora até que a glicemia atinge valor menor que 250 mg/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dL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, como descrito na Tabela 1. Posteriormente, altera para a insulina regular administrada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subcutaneamente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(SC), a cada 6-8 horas em doses de 0,1 a 0,3 U/kg, ajustando baseado na glicemia</w:t>
      </w:r>
      <w:proofErr w:type="gramStart"/>
      <w:r>
        <w:rPr>
          <w:rFonts w:ascii="Arial" w:eastAsia="Arial" w:hAnsi="Arial" w:cs="Arial"/>
          <w:sz w:val="18"/>
          <w:szCs w:val="18"/>
        </w:rPr>
        <w:t>¹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²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³</w:t>
      </w:r>
      <w:r>
        <w:rPr>
          <w:rFonts w:ascii="Arial" w:eastAsia="Arial" w:hAnsi="Arial" w:cs="Arial"/>
          <w:sz w:val="18"/>
          <w:szCs w:val="18"/>
          <w:highlight w:val="white"/>
        </w:rPr>
        <w:t>. Até que o animal esteja estável e se alimentando, a glicemia deve ser mantida entre 150 e 300 mg/dL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. </w:t>
      </w:r>
    </w:p>
    <w:p w14:paraId="48A3F78C" w14:textId="77777777" w:rsidR="00C97BEF" w:rsidRDefault="00C13593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Para protocolo inicial, a administração SC não é indicada devido a problemas com a absorção de insulina em pacientes desidratados a partir de locais de deposição subcutâneos</w:t>
      </w:r>
      <w:proofErr w:type="gramStart"/>
      <w:r>
        <w:rPr>
          <w:rFonts w:ascii="Arial" w:eastAsia="Arial" w:hAnsi="Arial" w:cs="Arial"/>
          <w:sz w:val="18"/>
          <w:szCs w:val="18"/>
        </w:rPr>
        <w:t>²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³</w:t>
      </w:r>
      <w:proofErr w:type="gramEnd"/>
      <w:r>
        <w:rPr>
          <w:rFonts w:ascii="Arial" w:eastAsia="Arial" w:hAnsi="Arial" w:cs="Arial"/>
          <w:sz w:val="18"/>
          <w:szCs w:val="18"/>
          <w:highlight w:val="white"/>
        </w:rPr>
        <w:t xml:space="preserve">. </w:t>
      </w:r>
    </w:p>
    <w:p w14:paraId="555C9D56" w14:textId="77777777" w:rsidR="00C97BEF" w:rsidRDefault="00C13593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A técnica de infusão constante de insulina em doses baixas, como descrito na Tabela 2, consiste em, inicialmente, preparar a infusão com a insulina cristalina regular de 2,2 U/kg e adicioná-la a 250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mL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de solução salina a 0,9% administrando em uma taxa de 10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mL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/h. Os ajustes na taxa de infusão são baseados na concentração de glicose no sangue, o ideal seja a diminuição de 50 mg/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dL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/h. Quando a glicemia aproximar de 250 mg/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dL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, a infusão de insulina é interrompida, a insulina regular administrada a cada 4-6 horas IM ou a cada 6-8 horas SC é iniciada, e a dextrose deve ser adicionada aos fluidos endovenosos</w:t>
      </w:r>
      <w:proofErr w:type="gramStart"/>
      <w:r>
        <w:rPr>
          <w:rFonts w:ascii="Arial" w:eastAsia="Arial" w:hAnsi="Arial" w:cs="Arial"/>
          <w:sz w:val="18"/>
          <w:szCs w:val="18"/>
        </w:rPr>
        <w:t>¹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²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³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. </w:t>
      </w:r>
    </w:p>
    <w:p w14:paraId="5D0CC029" w14:textId="77777777" w:rsidR="00C97BEF" w:rsidRDefault="00C13593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A insulina de ação prolongada só pode ser administrada quando o animal estiver estável, se alimentando, se mantendo hidratado e em equilíbrio eletrolítico sem infusões endovenosas, não seja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acidótico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azotêmico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. Ajustes subsequentes na dose de insulina com ação prolongada devem ser baseados na resposta clínica e na medição das concentrações de glicose no sangue³. </w:t>
      </w:r>
    </w:p>
    <w:p w14:paraId="4D34CF84" w14:textId="77777777" w:rsidR="00C97BEF" w:rsidRDefault="00C97BEF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7E09E6FF" w14:textId="77777777" w:rsidR="00C97BEF" w:rsidRDefault="00C13593">
      <w:pPr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1:</w:t>
      </w:r>
      <w:r>
        <w:rPr>
          <w:rFonts w:ascii="Arial" w:eastAsia="Arial" w:hAnsi="Arial" w:cs="Arial"/>
          <w:sz w:val="18"/>
          <w:szCs w:val="18"/>
        </w:rPr>
        <w:t xml:space="preserve"> Protocolo de insulina regular intramuscular</w:t>
      </w:r>
    </w:p>
    <w:tbl>
      <w:tblPr>
        <w:tblStyle w:val="a"/>
        <w:tblW w:w="5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85"/>
        <w:gridCol w:w="3270"/>
      </w:tblGrid>
      <w:tr w:rsidR="00C97BEF" w14:paraId="0360FCB6" w14:textId="77777777" w:rsidTr="001329B3">
        <w:trPr>
          <w:trHeight w:val="281"/>
        </w:trPr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FC1FE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Glicemia (mg/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dL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202C4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Dose</w:t>
            </w:r>
          </w:p>
        </w:tc>
      </w:tr>
      <w:tr w:rsidR="00C97BEF" w14:paraId="289AC11F" w14:textId="77777777">
        <w:trPr>
          <w:trHeight w:val="540"/>
        </w:trPr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CB8DFC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&gt;250 </w:t>
            </w:r>
          </w:p>
          <w:p w14:paraId="2E12DB68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&lt;250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77FCF9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Dose inicial 0,2 UI/Kg IM e depois </w:t>
            </w:r>
            <w:r>
              <w:rPr>
                <w:rFonts w:ascii="Arial" w:eastAsia="Arial" w:hAnsi="Arial" w:cs="Arial"/>
                <w:sz w:val="14"/>
                <w:szCs w:val="14"/>
                <w:highlight w:val="white"/>
              </w:rPr>
              <w:t>0,1 UI/Kg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IM </w:t>
            </w:r>
          </w:p>
          <w:p w14:paraId="2A30AE48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0,1 UI/Kg 4-6h IM ou 6-8h SC</w:t>
            </w:r>
          </w:p>
        </w:tc>
      </w:tr>
    </w:tbl>
    <w:p w14:paraId="088B90A8" w14:textId="77777777" w:rsidR="006A5D58" w:rsidRDefault="006A5D58">
      <w:pPr>
        <w:spacing w:after="40"/>
        <w:rPr>
          <w:rFonts w:ascii="Arial" w:eastAsia="Arial" w:hAnsi="Arial" w:cs="Arial"/>
        </w:rPr>
      </w:pPr>
    </w:p>
    <w:p w14:paraId="274AA564" w14:textId="77777777" w:rsidR="00C97BEF" w:rsidRDefault="00C13593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2:</w:t>
      </w:r>
      <w:r>
        <w:rPr>
          <w:rFonts w:ascii="Arial" w:eastAsia="Arial" w:hAnsi="Arial" w:cs="Arial"/>
          <w:sz w:val="18"/>
          <w:szCs w:val="18"/>
        </w:rPr>
        <w:t xml:space="preserve"> Protocolo de insulina regular em infusão contínua</w:t>
      </w:r>
    </w:p>
    <w:tbl>
      <w:tblPr>
        <w:tblStyle w:val="a0"/>
        <w:tblW w:w="53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00"/>
        <w:gridCol w:w="2580"/>
        <w:gridCol w:w="1260"/>
      </w:tblGrid>
      <w:tr w:rsidR="00C97BEF" w14:paraId="4AA62EBD" w14:textId="77777777" w:rsidTr="001329B3">
        <w:trPr>
          <w:trHeight w:val="387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7B242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Glicemia (mg/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dL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E9260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Composição dos fluidos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24537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Taxa (ml/h)</w:t>
            </w:r>
          </w:p>
        </w:tc>
      </w:tr>
      <w:tr w:rsidR="00C97BEF" w14:paraId="1CD82BE4" w14:textId="77777777">
        <w:trPr>
          <w:trHeight w:val="765"/>
        </w:trPr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5BE7BE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&gt;250 </w:t>
            </w:r>
          </w:p>
          <w:p w14:paraId="34D6511F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200-250</w:t>
            </w:r>
          </w:p>
          <w:p w14:paraId="1CF2D7B9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150-200</w:t>
            </w:r>
          </w:p>
          <w:p w14:paraId="2B4A964C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100-150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749D07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NaCl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a 0,9%</w:t>
            </w:r>
          </w:p>
          <w:p w14:paraId="7FB8F0F4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NaCl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a 0,45% + dextrose a 2,5%</w:t>
            </w:r>
          </w:p>
          <w:p w14:paraId="7500B18E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NaCl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a 0,45% + dextrose a 2,5%</w:t>
            </w:r>
          </w:p>
          <w:p w14:paraId="36A88A99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NaCl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a 0,45% + dextrose a 2,5%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9ECB7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  <w:p w14:paraId="155B2038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  <w:p w14:paraId="63EFC202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  <w:p w14:paraId="7FF2B35E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</w:tr>
      <w:tr w:rsidR="00C97BEF" w14:paraId="720300F6" w14:textId="77777777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187E5B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&lt;100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B42933" w14:textId="77777777" w:rsidR="00C97BEF" w:rsidRDefault="00C13593">
            <w:pPr>
              <w:widowControl w:val="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NaCl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a 0,45% + dextrose a 2,5%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D4F97" w14:textId="77777777" w:rsidR="00C97BEF" w:rsidRDefault="00C13593">
            <w:pPr>
              <w:widowControl w:val="0"/>
              <w:spacing w:after="40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Fim da insulinoterapia</w:t>
            </w:r>
          </w:p>
        </w:tc>
      </w:tr>
    </w:tbl>
    <w:p w14:paraId="7848C48A" w14:textId="77777777" w:rsidR="00C97BEF" w:rsidRDefault="00C97BE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AA8E6FC" w14:textId="77777777" w:rsidR="00C97BEF" w:rsidRDefault="00C1359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0BBF47D" w14:textId="56D8419F" w:rsidR="00C97BEF" w:rsidRPr="00C26194" w:rsidRDefault="00C13593" w:rsidP="00C2619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cetoacidose diabética é definida por alterações metabólicas como a hiperglicemia, acidose metabólica, </w:t>
      </w:r>
      <w:proofErr w:type="spellStart"/>
      <w:r>
        <w:rPr>
          <w:rFonts w:ascii="Arial" w:eastAsia="Arial" w:hAnsi="Arial" w:cs="Arial"/>
          <w:sz w:val="18"/>
          <w:szCs w:val="18"/>
        </w:rPr>
        <w:t>cetonemia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desidratação. Se desenvolve devido ao aumento da produção de corpos cetônicos e dentre as complicações da diabete mellitus, a cetoacidose é a mais grave. Mesmo a CAD sendo um dos grandes desafios na medicina veterinária, o sucesso do tratamento pode ser alcançado quando implementado e monitorado de maneira eficaz, dessa forma, a importância de se atentar aos sinais clínicos</w:t>
      </w:r>
      <w:r w:rsidR="005A743C">
        <w:rPr>
          <w:rFonts w:ascii="Arial" w:eastAsia="Arial" w:hAnsi="Arial" w:cs="Arial"/>
          <w:sz w:val="18"/>
          <w:szCs w:val="18"/>
        </w:rPr>
        <w:t>, ao exame físico e exames complementares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FE690B">
        <w:rPr>
          <w:rFonts w:ascii="Arial" w:eastAsia="Arial" w:hAnsi="Arial" w:cs="Arial"/>
          <w:sz w:val="18"/>
          <w:szCs w:val="18"/>
        </w:rPr>
        <w:t xml:space="preserve">Além disso, </w:t>
      </w:r>
      <w:r w:rsidR="00C26194">
        <w:rPr>
          <w:rFonts w:ascii="Arial" w:eastAsia="Arial" w:hAnsi="Arial" w:cs="Arial"/>
          <w:sz w:val="18"/>
          <w:szCs w:val="18"/>
        </w:rPr>
        <w:t>fundamental</w:t>
      </w:r>
      <w:r w:rsidR="00FE690B">
        <w:rPr>
          <w:rFonts w:ascii="Arial" w:eastAsia="Arial" w:hAnsi="Arial" w:cs="Arial"/>
          <w:sz w:val="18"/>
          <w:szCs w:val="18"/>
        </w:rPr>
        <w:t xml:space="preserve"> que o médico veterinário continue instruindo os tutores sobre realizar o acompanhamento médico regular do paciente, aplicações corretas de insulina, mensurações de glicemia e controle da dieta, já que, </w:t>
      </w:r>
      <w:r w:rsidR="00C26194">
        <w:rPr>
          <w:rFonts w:ascii="Arial" w:eastAsia="Arial" w:hAnsi="Arial" w:cs="Arial"/>
          <w:sz w:val="18"/>
          <w:szCs w:val="18"/>
        </w:rPr>
        <w:t xml:space="preserve">é uma complicação que pode ser prevenida. </w:t>
      </w:r>
    </w:p>
    <w:sectPr w:rsidR="00C97BEF" w:rsidRPr="00C26194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CF73" w14:textId="77777777" w:rsidR="00BE48C4" w:rsidRDefault="00BE48C4">
      <w:r>
        <w:separator/>
      </w:r>
    </w:p>
  </w:endnote>
  <w:endnote w:type="continuationSeparator" w:id="0">
    <w:p w14:paraId="7BF4C206" w14:textId="77777777" w:rsidR="00BE48C4" w:rsidRDefault="00BE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D845" w14:textId="77777777" w:rsidR="00BE48C4" w:rsidRDefault="00BE48C4">
      <w:r>
        <w:separator/>
      </w:r>
    </w:p>
  </w:footnote>
  <w:footnote w:type="continuationSeparator" w:id="0">
    <w:p w14:paraId="3D592F15" w14:textId="77777777" w:rsidR="00BE48C4" w:rsidRDefault="00BE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AE7C" w14:textId="77777777" w:rsidR="00C97BEF" w:rsidRDefault="00C13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9292CC" wp14:editId="2B1694F8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4880D8" w14:textId="77777777" w:rsidR="00C97BEF" w:rsidRDefault="00C13593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80AF0"/>
    <w:multiLevelType w:val="multilevel"/>
    <w:tmpl w:val="88FC8C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EF"/>
    <w:rsid w:val="00020840"/>
    <w:rsid w:val="001329B3"/>
    <w:rsid w:val="005A743C"/>
    <w:rsid w:val="006A5D58"/>
    <w:rsid w:val="00776B69"/>
    <w:rsid w:val="00BE48C4"/>
    <w:rsid w:val="00C13593"/>
    <w:rsid w:val="00C26194"/>
    <w:rsid w:val="00C97BEF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AE45"/>
  <w15:docId w15:val="{7CFD35E5-6684-47FE-8FA9-A021870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Consultorio1</dc:creator>
  <cp:lastModifiedBy>Lara Carvalho Vieira</cp:lastModifiedBy>
  <cp:revision>2</cp:revision>
  <dcterms:created xsi:type="dcterms:W3CDTF">2021-10-12T21:05:00Z</dcterms:created>
  <dcterms:modified xsi:type="dcterms:W3CDTF">2021-10-12T21:05:00Z</dcterms:modified>
</cp:coreProperties>
</file>