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B" w:rsidRDefault="00DE09B3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@editorapasteur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  <w:r w:rsidR="0091729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:rsidR="00B36A7F" w:rsidRPr="00917292" w:rsidRDefault="00B70FE4" w:rsidP="00917292">
                  <w:pPr>
                    <w:pStyle w:val="ESTILOTRABALHO"/>
                    <w:jc w:val="both"/>
                  </w:pPr>
                  <w:r w:rsidRPr="00917292">
                    <w:t>Em 11 de março de 2020 a Organização Mundial de Saúde definiu o surto do</w:t>
                  </w:r>
                  <w:r w:rsidR="001A63FD">
                    <w:t xml:space="preserve"> novo C</w:t>
                  </w:r>
                  <w:r w:rsidRPr="00917292">
                    <w:t>oronavírus como pandemia. Desde então, estudiosos buscam compreender quais são os principais fatores causadores de maior risco de mortalidade. O excesso de peso se insere nesse espectro sendo alvo de inúmeras teorias.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36A7F" w:rsidRPr="00B36A7F" w:rsidRDefault="00B70FE4" w:rsidP="00917292">
                  <w:pPr>
                    <w:pStyle w:val="ESTILOTRABALHO"/>
                    <w:jc w:val="both"/>
                    <w:rPr>
                      <w:rFonts w:cs="Liberation Serif"/>
                    </w:rPr>
                  </w:pPr>
                  <w:r>
                    <w:t>Com a finalidade de entender quais mecanismos estão envolvidos na obesidade como um grande fator de risco, este trabalho objetiva estudar a fisiopatologia da obesidade e suas implicações em pacientes infectados por COVID-19.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 w:rsidR="00917292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:rsidR="00B36A7F" w:rsidRPr="00917292" w:rsidRDefault="00B70FE4" w:rsidP="00917292">
                  <w:pPr>
                    <w:pStyle w:val="ESTILOTRABALHO"/>
                    <w:jc w:val="both"/>
                  </w:pPr>
                  <w:r>
                    <w:t>Dito isso, o seguinte estudo do tipo revisão da literatura buscou artigos nacionais com enfoque em elucidar os objetivos do trabalho, por meio das palavras chaves: obesidade e COVID-19. As bases de dados utilizadas foram o  SciELO e dados epidemiológicos do Ministério da Saúde. Os critérios de inclusão adotados foram: textos completos e gratuitos, artigos que tratavam do tema em língua portuguesa, publicados entre 2020 e 2021. Os critérios de exclusão foram: os que não respondessem o cerne da pesquisa e trabalhos anteriores a 2020.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36A7F" w:rsidRPr="00917292" w:rsidRDefault="00B70FE4" w:rsidP="00917292">
                  <w:pPr>
                    <w:pStyle w:val="ESTILOTRABALHO"/>
                    <w:jc w:val="both"/>
                  </w:pPr>
                  <w:r>
                    <w:t>Concernente a situação do obeso, nota-se que esteve associada com uma maior prevalência de internação e intubação. De acordo com o Ministério da Saúde, a obesidade é a comorbidade que incide em terceiro lugar em óbitos de indivíduos menores de 60 anos de idade, sendo inferior somente as cardiopatias e ao diabetes. Com ba</w:t>
                  </w:r>
                  <w:r w:rsidR="001A63FD">
                    <w:t>se nisso, foi descoberto que o C</w:t>
                  </w:r>
                  <w:r>
                    <w:t xml:space="preserve">oronavírus possui uma proteína de membrana denominada </w:t>
                  </w:r>
                  <w:r>
                    <w:rPr>
                      <w:i/>
                    </w:rPr>
                    <w:t xml:space="preserve">Spike </w:t>
                  </w:r>
                  <w:r>
                    <w:t>e que isso possibilita que ele adentre na célula, por meio do receptor ECA-2, e a use para sua replicação. A resposta do sistema imunológico tende a ser incompetente por dois fatores: excesso de receptores ECA-2 no tecido adiposo e inflamação crônica decorrente da própria condição de obeso, tornado a obesidade um grave fator de risco para desfechos negativos.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B36A7F" w:rsidRPr="00917292" w:rsidRDefault="00B70FE4" w:rsidP="00917292">
                  <w:pPr>
                    <w:pStyle w:val="ESTILOTRABALHO"/>
                    <w:jc w:val="both"/>
                  </w:pPr>
                  <w:r>
                    <w:t>Desse modo, compreender a fisiopatologia da obesidade e sua interação com o COVID é o início de uma longa jornada em busca de melhor amparo para esse grupo de risco. Inegavelmente uma parcela significativa da população mundial e brasileira</w:t>
                  </w:r>
                  <w:r w:rsidR="001A63FD">
                    <w:t xml:space="preserve"> está acima de seu peso ideal </w:t>
                  </w:r>
                  <w:r>
                    <w:t>o que implica em riscos.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</w:p>
                <w:p w:rsidR="00B70FE4" w:rsidRDefault="00B70FE4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Obesidade. COVID-19. Fisiopatologia.</w:t>
                  </w:r>
                </w:p>
                <w:p w:rsidR="00B70FE4" w:rsidRDefault="00B70FE4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</w:pPr>
                </w:p>
                <w:p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:rsidR="00E23F05" w:rsidRDefault="00E23F05" w:rsidP="00E23F05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1</w:t>
                  </w:r>
                  <w:r w:rsidR="00855949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Discente,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Centro Universitário IMEPAC. Araguari, MG</w:t>
                  </w:r>
                </w:p>
                <w:p w:rsidR="00E23F05" w:rsidRPr="00B36A7F" w:rsidRDefault="00E23F05" w:rsidP="00E23F05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r w:rsidR="00855949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Discente,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Centro Universitário IMEPAC. Araguari, MG</w:t>
                  </w:r>
                </w:p>
                <w:p w:rsidR="00E23F05" w:rsidRDefault="00E23F05" w:rsidP="00E23F05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³</w:t>
                  </w:r>
                  <w:r w:rsidR="00855949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Discente,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Centro Universitário IMEPAC. Araguari, MG</w:t>
                  </w:r>
                </w:p>
                <w:p w:rsidR="00167B05" w:rsidRPr="00B36A7F" w:rsidRDefault="00167B05" w:rsidP="00E23F05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F00BB6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⁴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Discente, Centro Universitário IMEPAC. Araguari, MG</w:t>
                  </w:r>
                </w:p>
                <w:p w:rsidR="00E23F05" w:rsidRPr="00B36A7F" w:rsidRDefault="00167B05" w:rsidP="00E23F05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F00BB6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⁵</w:t>
                  </w:r>
                  <w:r w:rsidR="00855949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Docente, </w:t>
                  </w:r>
                  <w:r w:rsidR="00E23F05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Centro Universitário IMEPAC. Araguari, MG</w:t>
                  </w:r>
                </w:p>
                <w:p w:rsidR="00B36A7F" w:rsidRPr="00B36A7F" w:rsidRDefault="00B36A7F" w:rsidP="00E23F05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28" type="#_x0000_t202" style="position:absolute;margin-left:3pt;margin-top:129pt;width:394.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:rsidR="00E23F05" w:rsidRPr="0012334B" w:rsidRDefault="00E23F05" w:rsidP="00E23F05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Autores: Gustavo Sousa Oliveira¹, Gabriela Oliveira de Moura Rigonato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Virgínia Braz da Silva Vaz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³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</w:t>
                  </w:r>
                  <w:r w:rsidR="00167B0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167B05" w:rsidRPr="00167B0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Tatiana Rocha Melo</w:t>
                  </w:r>
                  <w:r w:rsidR="00167B05" w:rsidRPr="00F00BB6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⁴</w:t>
                  </w:r>
                  <w:r w:rsidR="00167B05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Melissa </w:t>
                  </w:r>
                  <w:r w:rsidRPr="00152D77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Mariane Dos reis</w:t>
                  </w:r>
                  <w:r w:rsidR="00167B05" w:rsidRPr="00F00BB6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⁵</w:t>
                  </w:r>
                </w:p>
                <w:p w:rsidR="00B36A7F" w:rsidRPr="00E23F05" w:rsidRDefault="00B36A7F" w:rsidP="00E23F05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9" o:spid="_x0000_s1029" type="#_x0000_t202" style="position:absolute;margin-left:14.25pt;margin-top:22.5pt;width:375.75pt;height:10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:rsidR="004C6B3A" w:rsidRPr="00B70FE4" w:rsidRDefault="00FE209A" w:rsidP="00B70FE4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  <w:r w:rsidRPr="00B70FE4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Obesidade e sua influência no desfecho de pacientes com COVID-19 no Brasil</w:t>
                  </w:r>
                </w:p>
                <w:p w:rsidR="00BB621E" w:rsidRPr="00B70FE4" w:rsidRDefault="00BB621E" w:rsidP="00B70FE4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B9E" w:rsidRDefault="00281B9E" w:rsidP="000B32CF">
      <w:pPr>
        <w:spacing w:after="0" w:line="240" w:lineRule="auto"/>
      </w:pPr>
      <w:r>
        <w:separator/>
      </w:r>
    </w:p>
  </w:endnote>
  <w:endnote w:type="continuationSeparator" w:id="1">
    <w:p w:rsidR="00281B9E" w:rsidRDefault="00281B9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B9E" w:rsidRDefault="00281B9E" w:rsidP="000B32CF">
      <w:pPr>
        <w:spacing w:after="0" w:line="240" w:lineRule="auto"/>
      </w:pPr>
      <w:r>
        <w:separator/>
      </w:r>
    </w:p>
  </w:footnote>
  <w:footnote w:type="continuationSeparator" w:id="1">
    <w:p w:rsidR="00281B9E" w:rsidRDefault="00281B9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0B32CF"/>
    <w:rsid w:val="000B32CF"/>
    <w:rsid w:val="0012334B"/>
    <w:rsid w:val="00125BC9"/>
    <w:rsid w:val="00167B05"/>
    <w:rsid w:val="0019135B"/>
    <w:rsid w:val="00195025"/>
    <w:rsid w:val="001A63FD"/>
    <w:rsid w:val="00281B9E"/>
    <w:rsid w:val="006229AE"/>
    <w:rsid w:val="00855949"/>
    <w:rsid w:val="00910A25"/>
    <w:rsid w:val="00917292"/>
    <w:rsid w:val="009440A1"/>
    <w:rsid w:val="009C2829"/>
    <w:rsid w:val="009C55E6"/>
    <w:rsid w:val="00AD3F79"/>
    <w:rsid w:val="00B22BE6"/>
    <w:rsid w:val="00B36A7F"/>
    <w:rsid w:val="00B70FE4"/>
    <w:rsid w:val="00BB621E"/>
    <w:rsid w:val="00BF7B8E"/>
    <w:rsid w:val="00C82693"/>
    <w:rsid w:val="00D7329D"/>
    <w:rsid w:val="00DE09B3"/>
    <w:rsid w:val="00E23F05"/>
    <w:rsid w:val="00E542C2"/>
    <w:rsid w:val="00F53D38"/>
    <w:rsid w:val="00FE2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D3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2BE6"/>
    <w:rPr>
      <w:rFonts w:ascii="Tahoma" w:hAnsi="Tahoma" w:cs="Tahoma"/>
      <w:sz w:val="16"/>
      <w:szCs w:val="16"/>
    </w:rPr>
  </w:style>
  <w:style w:type="paragraph" w:customStyle="1" w:styleId="ESTILOTRABALHO">
    <w:name w:val="ESTILO TRABALHO"/>
    <w:basedOn w:val="Normal"/>
    <w:link w:val="ESTILOTRABALHOChar"/>
    <w:qFormat/>
    <w:rsid w:val="00917292"/>
    <w:rPr>
      <w:rFonts w:ascii="Bookman Old Style" w:hAnsi="Bookman Old Style"/>
      <w:color w:val="FFFFFF" w:themeColor="background1"/>
      <w:sz w:val="20"/>
      <w:szCs w:val="20"/>
    </w:rPr>
  </w:style>
  <w:style w:type="character" w:customStyle="1" w:styleId="ESTILOTRABALHOChar">
    <w:name w:val="ESTILO TRABALHO Char"/>
    <w:basedOn w:val="Fontepargpadro"/>
    <w:link w:val="ESTILOTRABALHO"/>
    <w:rsid w:val="00917292"/>
    <w:rPr>
      <w:rFonts w:ascii="Bookman Old Style" w:hAnsi="Bookman Old Style"/>
      <w:color w:val="FFFFFF" w:themeColor="background1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5</cp:revision>
  <dcterms:created xsi:type="dcterms:W3CDTF">2021-05-29T16:05:00Z</dcterms:created>
  <dcterms:modified xsi:type="dcterms:W3CDTF">2021-05-29T17:21:00Z</dcterms:modified>
</cp:coreProperties>
</file>