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644B691F" w:rsidR="004B2BD6" w:rsidRPr="004B2BD6" w:rsidRDefault="003E132D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INTERFACE ENTRE O ESTILO DE VIDA E A QUALIDADE DO SONO: REVISÃO DE LITERATURA</w:t>
      </w:r>
      <w:r w:rsidR="004B2BD6" w:rsidRPr="004B2B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CFB10B5" w14:textId="16C873A0" w:rsidR="00C45D74" w:rsidRPr="001069B8" w:rsidRDefault="004B2BD6" w:rsidP="001069B8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3E132D" w:rsidRPr="003E132D">
        <w:rPr>
          <w:rFonts w:ascii="Times New Roman" w:hAnsi="Times New Roman" w:cs="Times New Roman"/>
          <w:sz w:val="24"/>
          <w:szCs w:val="24"/>
        </w:rPr>
        <w:t>Ao longo de vinte e quatro horas, o corpo humano apresenta oscilações endócrinas e metabólicas que potencializam o desempenho durante o estado vígil e geram uma espécie de reparo durante o sono. Essa série de eventos é denominada ritmo circadiano, o qual é controlado pelo núcleo supraquiasmático que é, consideravelmente, influenciado por fatores externos como luz, atividade, alimentação e interações sociais. Sob essa perspectiva, nota-se que o estilo de vida de um indiv</w:t>
      </w:r>
      <w:r w:rsidR="00C66C76">
        <w:rPr>
          <w:rFonts w:ascii="Times New Roman" w:hAnsi="Times New Roman" w:cs="Times New Roman"/>
          <w:sz w:val="24"/>
          <w:szCs w:val="24"/>
        </w:rPr>
        <w:t>í</w:t>
      </w:r>
      <w:r w:rsidR="003E132D" w:rsidRPr="003E132D">
        <w:rPr>
          <w:rFonts w:ascii="Times New Roman" w:hAnsi="Times New Roman" w:cs="Times New Roman"/>
          <w:sz w:val="24"/>
          <w:szCs w:val="24"/>
        </w:rPr>
        <w:t>duo influencia diretamente seu ciclo circadiano e</w:t>
      </w:r>
      <w:r w:rsidR="0046627D">
        <w:rPr>
          <w:rFonts w:ascii="Times New Roman" w:hAnsi="Times New Roman" w:cs="Times New Roman"/>
          <w:sz w:val="24"/>
          <w:szCs w:val="24"/>
        </w:rPr>
        <w:t>,</w:t>
      </w:r>
      <w:r w:rsidR="003E132D" w:rsidRPr="003E132D">
        <w:rPr>
          <w:rFonts w:ascii="Times New Roman" w:hAnsi="Times New Roman" w:cs="Times New Roman"/>
          <w:sz w:val="24"/>
          <w:szCs w:val="24"/>
        </w:rPr>
        <w:t xml:space="preserve"> consequentemente</w:t>
      </w:r>
      <w:r w:rsidR="0046627D">
        <w:rPr>
          <w:rFonts w:ascii="Times New Roman" w:hAnsi="Times New Roman" w:cs="Times New Roman"/>
          <w:sz w:val="24"/>
          <w:szCs w:val="24"/>
        </w:rPr>
        <w:t>,</w:t>
      </w:r>
      <w:r w:rsidR="003E132D" w:rsidRPr="003E132D">
        <w:rPr>
          <w:rFonts w:ascii="Times New Roman" w:hAnsi="Times New Roman" w:cs="Times New Roman"/>
          <w:sz w:val="24"/>
          <w:szCs w:val="24"/>
        </w:rPr>
        <w:t xml:space="preserve"> a eficiência de seu sono</w:t>
      </w:r>
      <w:r w:rsidRPr="003E132D">
        <w:rPr>
          <w:rFonts w:ascii="Times New Roman" w:hAnsi="Times New Roman" w:cs="Times New Roman"/>
          <w:sz w:val="24"/>
          <w:szCs w:val="24"/>
        </w:rPr>
        <w:t>.</w:t>
      </w:r>
      <w:r w:rsidR="003E132D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BD545B">
        <w:rPr>
          <w:rFonts w:ascii="Times New Roman" w:hAnsi="Times New Roman" w:cs="Times New Roman"/>
          <w:sz w:val="24"/>
          <w:szCs w:val="24"/>
        </w:rPr>
        <w:t xml:space="preserve">Analisar a interface entre o estilo de vida e a qualidade do sono.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069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>Trata-se de uma revisão integrativa d</w:t>
      </w:r>
      <w:r w:rsidR="00AB798F">
        <w:rPr>
          <w:rFonts w:ascii="Times New Roman" w:eastAsia="Times New Roman" w:hAnsi="Times New Roman" w:cs="Times New Roman"/>
          <w:sz w:val="24"/>
          <w:szCs w:val="24"/>
        </w:rPr>
        <w:t>e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 xml:space="preserve"> literatura</w:t>
      </w:r>
      <w:r w:rsidR="001069B8">
        <w:rPr>
          <w:rFonts w:ascii="Times New Roman" w:eastAsia="Times New Roman" w:hAnsi="Times New Roman" w:cs="Times New Roman"/>
          <w:sz w:val="24"/>
          <w:szCs w:val="24"/>
        </w:rPr>
        <w:t xml:space="preserve">, realizada em abril de 2023, 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 xml:space="preserve">que seguiu a estratégia PICO. Com isso, realizou-se uma busca criteriosa nas bases de dados </w:t>
      </w:r>
      <w:r w:rsidR="001069B8" w:rsidRPr="001069B8">
        <w:rPr>
          <w:rFonts w:ascii="Times New Roman" w:eastAsia="Times New Roman" w:hAnsi="Times New Roman" w:cs="Times New Roman"/>
          <w:i/>
          <w:sz w:val="24"/>
          <w:szCs w:val="24"/>
        </w:rPr>
        <w:t>National Library of Medicine and National Institutes of Health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 xml:space="preserve"> (PUBMED) e </w:t>
      </w:r>
      <w:r w:rsidR="001069B8" w:rsidRPr="00B86087">
        <w:rPr>
          <w:rFonts w:ascii="Times New Roman" w:eastAsia="Times New Roman" w:hAnsi="Times New Roman" w:cs="Times New Roman"/>
          <w:i/>
          <w:iCs/>
          <w:sz w:val="24"/>
          <w:szCs w:val="24"/>
        </w:rPr>
        <w:t>Scientific Eletronic Library Online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 xml:space="preserve"> (SciELO). Foram utilizados os descritores “Privação do Sono”; “Qualidade do Sono”; “Estilo de Vida”, e seus respectivos termos em inglês.</w:t>
      </w:r>
      <w:r w:rsidR="001069B8" w:rsidRPr="001069B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 xml:space="preserve">A busca integrativa criteriosa, limitada as publicações entre 2018 e 2023, resultou em setenta e sete artigos. Após a aplicação dos critérios de elegibilidade e a exclusão daqueles que não abordavam o contexto almejado por esse trabalho foram incluídos 8 estudos primários.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 xml:space="preserve">Os distúrbios do sono configuram um malefício presente no cotidiano de inúmeras pessoas, e, atualmente, são percebidos e analisados em diferentes faixas etárias, gêneros e estratos sociais. Estudos demonstraram clara relação entre os hábitos de vida e a qualidade do sono, uma vez que fatores como sedentarismo, profissão, perfil inflamatório, infelicidade, obesidade e outras doenças reduzem a duração, latência e eficiência geral e subjetiva do sono. Observou-se ainda que, o nível socioeconômico está relacionado a </w:t>
      </w:r>
      <w:r w:rsidR="001069B8">
        <w:rPr>
          <w:rFonts w:ascii="Times New Roman" w:eastAsia="Times New Roman" w:hAnsi="Times New Roman" w:cs="Times New Roman"/>
          <w:sz w:val="24"/>
          <w:szCs w:val="24"/>
        </w:rPr>
        <w:t xml:space="preserve">saúde 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 xml:space="preserve">do sono, pois trabalhadores com maiores níveis de escolaridade e renda possuem maior chance de terem sono curto. Além disso, todas as intervenções no estilo de vida propostas pelos estudos, como higiene do sono, prática de exercícios físicos, dieta balanceada e abandono do álcool melhoraram diversos parâmetros do sono, amenizaram a Apneia Obstrutiva do Sono e melhoraram a qualidade de vida de pacientes </w:t>
      </w:r>
      <w:r w:rsidR="001069B8">
        <w:rPr>
          <w:rFonts w:ascii="Times New Roman" w:eastAsia="Times New Roman" w:hAnsi="Times New Roman" w:cs="Times New Roman"/>
          <w:sz w:val="24"/>
          <w:szCs w:val="24"/>
        </w:rPr>
        <w:t xml:space="preserve">com 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 xml:space="preserve">Declínio Cognitivo Leve.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>Portanto, é inegável que a investigação da interface entre o estilo de vida e a qualidade do sono é crucial para o desenvolvimento de abordagens terapêuticas não farmacológicas destinadas ao tratamento e prevenção dos distúrbios de sono. Além disso, essa interface contribui para a compreensão de que o sono humano é controlado por funções biológicas (endócrinas, metabólicas</w:t>
      </w:r>
      <w:r w:rsidR="0046627D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="001069B8" w:rsidRPr="001069B8">
        <w:rPr>
          <w:rFonts w:ascii="Times New Roman" w:eastAsia="Times New Roman" w:hAnsi="Times New Roman" w:cs="Times New Roman"/>
          <w:sz w:val="24"/>
          <w:szCs w:val="24"/>
        </w:rPr>
        <w:t>neurológicas), mas também por estruturas sociais, culturais, interpessoais, familiares, financeiras e emocionais.</w:t>
      </w:r>
      <w:r w:rsidR="00C45D74" w:rsidRPr="00C45D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14A82AED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>: P</w:t>
      </w:r>
      <w:r w:rsidR="001069B8">
        <w:rPr>
          <w:rFonts w:ascii="Times New Roman" w:hAnsi="Times New Roman" w:cs="Times New Roman"/>
          <w:sz w:val="24"/>
          <w:szCs w:val="24"/>
        </w:rPr>
        <w:t>rivação do Sono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1069B8">
        <w:rPr>
          <w:rFonts w:ascii="Times New Roman" w:hAnsi="Times New Roman" w:cs="Times New Roman"/>
          <w:sz w:val="24"/>
          <w:szCs w:val="24"/>
        </w:rPr>
        <w:t>Qualidade do Sono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1069B8">
        <w:rPr>
          <w:rFonts w:ascii="Times New Roman" w:hAnsi="Times New Roman" w:cs="Times New Roman"/>
          <w:sz w:val="24"/>
          <w:szCs w:val="24"/>
        </w:rPr>
        <w:t>Estilo de Vida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8E7FC" w14:textId="77777777" w:rsidR="00D113EA" w:rsidRDefault="00D113EA" w:rsidP="007218E2">
      <w:pPr>
        <w:spacing w:after="0" w:line="240" w:lineRule="auto"/>
      </w:pPr>
      <w:r>
        <w:separator/>
      </w:r>
    </w:p>
  </w:endnote>
  <w:endnote w:type="continuationSeparator" w:id="0">
    <w:p w14:paraId="5FD26BD4" w14:textId="77777777" w:rsidR="00D113EA" w:rsidRDefault="00D113EA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82BC7" w14:textId="77777777" w:rsidR="00D113EA" w:rsidRDefault="00D113EA" w:rsidP="007218E2">
      <w:pPr>
        <w:spacing w:after="0" w:line="240" w:lineRule="auto"/>
      </w:pPr>
      <w:r>
        <w:separator/>
      </w:r>
    </w:p>
  </w:footnote>
  <w:footnote w:type="continuationSeparator" w:id="0">
    <w:p w14:paraId="18051024" w14:textId="77777777" w:rsidR="00D113EA" w:rsidRDefault="00D113EA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069B8"/>
    <w:rsid w:val="003A4751"/>
    <w:rsid w:val="003E132D"/>
    <w:rsid w:val="00412AB0"/>
    <w:rsid w:val="0046627D"/>
    <w:rsid w:val="004B2BD6"/>
    <w:rsid w:val="004E261F"/>
    <w:rsid w:val="0054227E"/>
    <w:rsid w:val="005966D2"/>
    <w:rsid w:val="0063107C"/>
    <w:rsid w:val="007218E2"/>
    <w:rsid w:val="009D62B9"/>
    <w:rsid w:val="00AB798F"/>
    <w:rsid w:val="00B27934"/>
    <w:rsid w:val="00B86087"/>
    <w:rsid w:val="00BD545B"/>
    <w:rsid w:val="00BD6D9B"/>
    <w:rsid w:val="00C45D74"/>
    <w:rsid w:val="00C66C76"/>
    <w:rsid w:val="00D113EA"/>
    <w:rsid w:val="00E9749F"/>
    <w:rsid w:val="00EB5A9B"/>
    <w:rsid w:val="00EB6092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468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Gabriella Maria Almeida</cp:lastModifiedBy>
  <cp:revision>6</cp:revision>
  <dcterms:created xsi:type="dcterms:W3CDTF">2023-05-01T23:14:00Z</dcterms:created>
  <dcterms:modified xsi:type="dcterms:W3CDTF">2023-05-03T18:30:00Z</dcterms:modified>
</cp:coreProperties>
</file>