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6187" w14:textId="77777777" w:rsidR="00953B87" w:rsidRDefault="00953B87" w:rsidP="00953B87">
      <w:pPr>
        <w:spacing w:after="0" w:line="360" w:lineRule="auto"/>
        <w:ind w:left="1" w:hanging="3"/>
        <w:jc w:val="center"/>
        <w:rPr>
          <w:rFonts w:eastAsia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 USO DE INTELIGÊNCIA ARTIFICIAL NA TRADUÇÃO E ADAPTAÇÃO DE PRODUTOS AUDIOVISUAIS EM BIBLIOTECAS UNIVERSITÁRIAS: acolhimento de estudantes internacionais em foco</w:t>
      </w:r>
    </w:p>
    <w:p w14:paraId="7A7A503B" w14:textId="77777777" w:rsidR="00953B87" w:rsidRDefault="00953B87" w:rsidP="00953B87">
      <w:pPr>
        <w:spacing w:after="0" w:line="360" w:lineRule="auto"/>
        <w:ind w:left="1" w:hanging="3"/>
        <w:jc w:val="center"/>
        <w:rPr>
          <w:rFonts w:eastAsia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USING ARTIFICIAL INTELLIGENCE FOR THE TRANSLATION AND ADAPTATION OF AUDIOVISUAL MATERIALS IN UNIVERSITY LIBRARIES: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Focusing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on the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Reception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of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International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Students</w:t>
      </w:r>
      <w:proofErr w:type="spellEnd"/>
    </w:p>
    <w:p w14:paraId="23A05A3A" w14:textId="77777777" w:rsidR="0078244B" w:rsidRDefault="0078244B">
      <w:pPr>
        <w:spacing w:after="0" w:line="360" w:lineRule="auto"/>
        <w:ind w:left="0" w:hanging="2"/>
        <w:jc w:val="center"/>
        <w:rPr>
          <w:rFonts w:ascii="Arial" w:eastAsia="Arial" w:hAnsi="Arial" w:cs="Arial"/>
        </w:rPr>
      </w:pPr>
    </w:p>
    <w:p w14:paraId="59B22A67" w14:textId="52740F4E" w:rsidR="0078244B" w:rsidRDefault="00953B87">
      <w:pPr>
        <w:spacing w:after="0"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Juliano Benedito Ferreira</w:t>
      </w:r>
      <w:r w:rsidR="00000000">
        <w:rPr>
          <w:rFonts w:ascii="Arial" w:eastAsia="Arial" w:hAnsi="Arial" w:cs="Arial"/>
          <w:i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</w:rPr>
        <w:t>Universidade Estadual de Campinas (UNICAMP)</w:t>
      </w:r>
      <w:r w:rsidR="00000000">
        <w:rPr>
          <w:rFonts w:ascii="Arial" w:eastAsia="Arial" w:hAnsi="Arial" w:cs="Arial"/>
          <w:i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</w:rPr>
        <w:t>julianob@unicamp.br</w:t>
      </w:r>
    </w:p>
    <w:p w14:paraId="47A81211" w14:textId="77777777" w:rsidR="0078244B" w:rsidRDefault="0078244B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15C9FBDB" w14:textId="77777777" w:rsidR="0078244B" w:rsidRDefault="0078244B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00CFC6B2" w14:textId="77777777" w:rsidR="0078244B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13078BB8" w14:textId="719803E1" w:rsidR="0078244B" w:rsidRDefault="00953B87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 w:rsidRPr="00953B87">
        <w:rPr>
          <w:rFonts w:ascii="Arial" w:eastAsia="Arial" w:hAnsi="Arial" w:cs="Arial"/>
        </w:rPr>
        <w:t>Este trabalho apresenta a aplicação de inteligência artificial no processo de tradução, adaptação e narração multilíngue de vídeos institucionais produzidos pela Universidade Estadual de Campinas (Unicamp) para recepção de estudantes ingressantes. O projeto foi conduzido por Juliano Ferreira, bibliotecário atuante no serviço de referência de uma das bibliotecas da Unicamp, com o objetivo de desenvolver soluções práticas para superar barreiras linguísticas no acolhimento de estudantes internacionais, considerando os desafios da internacionalização em contextos de recursos limitados. O método empregou uma abordagem híbrida, combinando tradução inicial por IA generativa, revisão textual humana para assegurar precisão e naturalidade e técnicas de síntese de voz neural para preservar a identidade sonora dos conteúdos originais. Essa lógica foi aplicada a 12 vídeos institucionais que apresentam serviços, normas de uso e recursos oferecidos pela biblioteca universitária, resultando em versões em inglês e espanhol. Os resultados indicaram que a metodologia adotada é viável e replicável em outros contextos, permitindo ampliar a acessibilidade comunicacional sem a necessidade de investimentos externos significativos. Além do aspecto técnico, a experiência proporcionou uma reflexão sobre as implicações éticas do uso de inteligência artificial em processos de tradução e mediação cultural, considerando a importância da transparência, os limites da automação e o reconhecimento das atribuições profissionais envolvidas. O caráter autônomo e experimental do projeto evidencia o papel estratégico das bibliotecas universitárias como espaços de inovação e apoio à internacionalização. Conclui-se que a integração entre tecnologias emergentes e práticas bibliotecárias criativas constitui uma alternativa eficaz para acolher estudantes estrangeiros e fortalecer a comunicação institucional em um cenário acadêmico globalizado.</w:t>
      </w:r>
    </w:p>
    <w:p w14:paraId="11550BC4" w14:textId="77777777" w:rsidR="00953B87" w:rsidRDefault="00953B87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2D1F3024" w14:textId="42F11B4D" w:rsidR="0078244B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Palavras-chave: </w:t>
      </w:r>
      <w:r w:rsidR="00953B87" w:rsidRPr="00953B87">
        <w:rPr>
          <w:rFonts w:ascii="Arial" w:eastAsia="Arial" w:hAnsi="Arial" w:cs="Arial"/>
        </w:rPr>
        <w:t>inteligência artificial; tradução audiovisual; bibliotecas universitárias; internacionalização; síntese de voz neural.</w:t>
      </w:r>
    </w:p>
    <w:p w14:paraId="20869A50" w14:textId="77777777" w:rsidR="0078244B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Abstract</w:t>
      </w:r>
    </w:p>
    <w:p w14:paraId="46C50BCD" w14:textId="7F63947F" w:rsidR="00953B87" w:rsidRDefault="00953B87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proofErr w:type="spellStart"/>
      <w:r w:rsidRPr="00953B87">
        <w:rPr>
          <w:rFonts w:ascii="Arial" w:eastAsia="Arial" w:hAnsi="Arial" w:cs="Arial"/>
        </w:rPr>
        <w:t>This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paper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reports</w:t>
      </w:r>
      <w:proofErr w:type="spellEnd"/>
      <w:r w:rsidRPr="00953B87">
        <w:rPr>
          <w:rFonts w:ascii="Arial" w:eastAsia="Arial" w:hAnsi="Arial" w:cs="Arial"/>
        </w:rPr>
        <w:t xml:space="preserve"> on the </w:t>
      </w:r>
      <w:proofErr w:type="spellStart"/>
      <w:r w:rsidRPr="00953B87">
        <w:rPr>
          <w:rFonts w:ascii="Arial" w:eastAsia="Arial" w:hAnsi="Arial" w:cs="Arial"/>
        </w:rPr>
        <w:t>application</w:t>
      </w:r>
      <w:proofErr w:type="spellEnd"/>
      <w:r w:rsidRPr="00953B87">
        <w:rPr>
          <w:rFonts w:ascii="Arial" w:eastAsia="Arial" w:hAnsi="Arial" w:cs="Arial"/>
        </w:rPr>
        <w:t xml:space="preserve"> of artificial </w:t>
      </w:r>
      <w:proofErr w:type="spellStart"/>
      <w:r w:rsidRPr="00953B87">
        <w:rPr>
          <w:rFonts w:ascii="Arial" w:eastAsia="Arial" w:hAnsi="Arial" w:cs="Arial"/>
        </w:rPr>
        <w:t>intelligence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to</w:t>
      </w:r>
      <w:proofErr w:type="spellEnd"/>
      <w:r w:rsidRPr="00953B87">
        <w:rPr>
          <w:rFonts w:ascii="Arial" w:eastAsia="Arial" w:hAnsi="Arial" w:cs="Arial"/>
        </w:rPr>
        <w:t xml:space="preserve"> the </w:t>
      </w:r>
      <w:proofErr w:type="spellStart"/>
      <w:r w:rsidRPr="00953B87">
        <w:rPr>
          <w:rFonts w:ascii="Arial" w:eastAsia="Arial" w:hAnsi="Arial" w:cs="Arial"/>
        </w:rPr>
        <w:t>translation</w:t>
      </w:r>
      <w:proofErr w:type="spellEnd"/>
      <w:r w:rsidRPr="00953B87">
        <w:rPr>
          <w:rFonts w:ascii="Arial" w:eastAsia="Arial" w:hAnsi="Arial" w:cs="Arial"/>
        </w:rPr>
        <w:t xml:space="preserve">, </w:t>
      </w:r>
      <w:proofErr w:type="spellStart"/>
      <w:r w:rsidRPr="00953B87">
        <w:rPr>
          <w:rFonts w:ascii="Arial" w:eastAsia="Arial" w:hAnsi="Arial" w:cs="Arial"/>
        </w:rPr>
        <w:t>adaptation</w:t>
      </w:r>
      <w:proofErr w:type="spellEnd"/>
      <w:r w:rsidRPr="00953B87">
        <w:rPr>
          <w:rFonts w:ascii="Arial" w:eastAsia="Arial" w:hAnsi="Arial" w:cs="Arial"/>
        </w:rPr>
        <w:t xml:space="preserve">, and </w:t>
      </w:r>
      <w:proofErr w:type="spellStart"/>
      <w:r w:rsidRPr="00953B87">
        <w:rPr>
          <w:rFonts w:ascii="Arial" w:eastAsia="Arial" w:hAnsi="Arial" w:cs="Arial"/>
        </w:rPr>
        <w:t>multilingual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narration</w:t>
      </w:r>
      <w:proofErr w:type="spellEnd"/>
      <w:r w:rsidRPr="00953B87">
        <w:rPr>
          <w:rFonts w:ascii="Arial" w:eastAsia="Arial" w:hAnsi="Arial" w:cs="Arial"/>
        </w:rPr>
        <w:t xml:space="preserve"> of </w:t>
      </w:r>
      <w:proofErr w:type="spellStart"/>
      <w:r w:rsidRPr="00953B87">
        <w:rPr>
          <w:rFonts w:ascii="Arial" w:eastAsia="Arial" w:hAnsi="Arial" w:cs="Arial"/>
        </w:rPr>
        <w:t>institutional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videos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produced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by</w:t>
      </w:r>
      <w:proofErr w:type="spellEnd"/>
      <w:r w:rsidRPr="00953B87">
        <w:rPr>
          <w:rFonts w:ascii="Arial" w:eastAsia="Arial" w:hAnsi="Arial" w:cs="Arial"/>
        </w:rPr>
        <w:t xml:space="preserve"> the </w:t>
      </w:r>
      <w:proofErr w:type="spellStart"/>
      <w:r w:rsidRPr="00953B87">
        <w:rPr>
          <w:rFonts w:ascii="Arial" w:eastAsia="Arial" w:hAnsi="Arial" w:cs="Arial"/>
        </w:rPr>
        <w:t>University</w:t>
      </w:r>
      <w:proofErr w:type="spellEnd"/>
      <w:r w:rsidRPr="00953B87">
        <w:rPr>
          <w:rFonts w:ascii="Arial" w:eastAsia="Arial" w:hAnsi="Arial" w:cs="Arial"/>
        </w:rPr>
        <w:t xml:space="preserve"> of Campinas (Unicamp) </w:t>
      </w:r>
      <w:proofErr w:type="spellStart"/>
      <w:r w:rsidRPr="00953B87">
        <w:rPr>
          <w:rFonts w:ascii="Arial" w:eastAsia="Arial" w:hAnsi="Arial" w:cs="Arial"/>
        </w:rPr>
        <w:t>to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welcome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incoming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students</w:t>
      </w:r>
      <w:proofErr w:type="spellEnd"/>
      <w:r w:rsidRPr="00953B87">
        <w:rPr>
          <w:rFonts w:ascii="Arial" w:eastAsia="Arial" w:hAnsi="Arial" w:cs="Arial"/>
        </w:rPr>
        <w:t xml:space="preserve">. The </w:t>
      </w:r>
      <w:proofErr w:type="spellStart"/>
      <w:r w:rsidRPr="00953B87">
        <w:rPr>
          <w:rFonts w:ascii="Arial" w:eastAsia="Arial" w:hAnsi="Arial" w:cs="Arial"/>
        </w:rPr>
        <w:t>project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was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conducted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by</w:t>
      </w:r>
      <w:proofErr w:type="spellEnd"/>
      <w:r w:rsidRPr="00953B87">
        <w:rPr>
          <w:rFonts w:ascii="Arial" w:eastAsia="Arial" w:hAnsi="Arial" w:cs="Arial"/>
        </w:rPr>
        <w:t xml:space="preserve"> Juliano Ferreira, a </w:t>
      </w:r>
      <w:proofErr w:type="spellStart"/>
      <w:r w:rsidRPr="00953B87">
        <w:rPr>
          <w:rFonts w:ascii="Arial" w:eastAsia="Arial" w:hAnsi="Arial" w:cs="Arial"/>
        </w:rPr>
        <w:t>librarian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working</w:t>
      </w:r>
      <w:proofErr w:type="spellEnd"/>
      <w:r w:rsidRPr="00953B87">
        <w:rPr>
          <w:rFonts w:ascii="Arial" w:eastAsia="Arial" w:hAnsi="Arial" w:cs="Arial"/>
        </w:rPr>
        <w:t xml:space="preserve"> in the </w:t>
      </w:r>
      <w:proofErr w:type="spellStart"/>
      <w:r w:rsidRPr="00953B87">
        <w:rPr>
          <w:rFonts w:ascii="Arial" w:eastAsia="Arial" w:hAnsi="Arial" w:cs="Arial"/>
        </w:rPr>
        <w:t>reference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service</w:t>
      </w:r>
      <w:proofErr w:type="spellEnd"/>
      <w:r w:rsidRPr="00953B87">
        <w:rPr>
          <w:rFonts w:ascii="Arial" w:eastAsia="Arial" w:hAnsi="Arial" w:cs="Arial"/>
        </w:rPr>
        <w:t xml:space="preserve"> of </w:t>
      </w:r>
      <w:proofErr w:type="spellStart"/>
      <w:r w:rsidRPr="00953B87">
        <w:rPr>
          <w:rFonts w:ascii="Arial" w:eastAsia="Arial" w:hAnsi="Arial" w:cs="Arial"/>
        </w:rPr>
        <w:t>one</w:t>
      </w:r>
      <w:proofErr w:type="spellEnd"/>
      <w:r w:rsidRPr="00953B87">
        <w:rPr>
          <w:rFonts w:ascii="Arial" w:eastAsia="Arial" w:hAnsi="Arial" w:cs="Arial"/>
        </w:rPr>
        <w:t xml:space="preserve"> of </w:t>
      </w:r>
      <w:proofErr w:type="spellStart"/>
      <w:r w:rsidRPr="00953B87">
        <w:rPr>
          <w:rFonts w:ascii="Arial" w:eastAsia="Arial" w:hAnsi="Arial" w:cs="Arial"/>
        </w:rPr>
        <w:t>Unicamp’s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libraries</w:t>
      </w:r>
      <w:proofErr w:type="spellEnd"/>
      <w:r w:rsidRPr="00953B87">
        <w:rPr>
          <w:rFonts w:ascii="Arial" w:eastAsia="Arial" w:hAnsi="Arial" w:cs="Arial"/>
        </w:rPr>
        <w:t xml:space="preserve">, </w:t>
      </w:r>
      <w:proofErr w:type="spellStart"/>
      <w:r w:rsidRPr="00953B87">
        <w:rPr>
          <w:rFonts w:ascii="Arial" w:eastAsia="Arial" w:hAnsi="Arial" w:cs="Arial"/>
        </w:rPr>
        <w:t>with</w:t>
      </w:r>
      <w:proofErr w:type="spellEnd"/>
      <w:r w:rsidRPr="00953B87">
        <w:rPr>
          <w:rFonts w:ascii="Arial" w:eastAsia="Arial" w:hAnsi="Arial" w:cs="Arial"/>
        </w:rPr>
        <w:t xml:space="preserve"> the </w:t>
      </w:r>
      <w:proofErr w:type="spellStart"/>
      <w:r w:rsidRPr="00953B87">
        <w:rPr>
          <w:rFonts w:ascii="Arial" w:eastAsia="Arial" w:hAnsi="Arial" w:cs="Arial"/>
        </w:rPr>
        <w:t>aim</w:t>
      </w:r>
      <w:proofErr w:type="spellEnd"/>
      <w:r w:rsidRPr="00953B87">
        <w:rPr>
          <w:rFonts w:ascii="Arial" w:eastAsia="Arial" w:hAnsi="Arial" w:cs="Arial"/>
        </w:rPr>
        <w:t xml:space="preserve"> of </w:t>
      </w:r>
      <w:proofErr w:type="spellStart"/>
      <w:r w:rsidRPr="00953B87">
        <w:rPr>
          <w:rFonts w:ascii="Arial" w:eastAsia="Arial" w:hAnsi="Arial" w:cs="Arial"/>
        </w:rPr>
        <w:t>developing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practical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solutions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to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overcome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language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barriers</w:t>
      </w:r>
      <w:proofErr w:type="spellEnd"/>
      <w:r w:rsidRPr="00953B87">
        <w:rPr>
          <w:rFonts w:ascii="Arial" w:eastAsia="Arial" w:hAnsi="Arial" w:cs="Arial"/>
        </w:rPr>
        <w:t xml:space="preserve"> in </w:t>
      </w:r>
      <w:proofErr w:type="spellStart"/>
      <w:r w:rsidRPr="00953B87">
        <w:rPr>
          <w:rFonts w:ascii="Arial" w:eastAsia="Arial" w:hAnsi="Arial" w:cs="Arial"/>
        </w:rPr>
        <w:t>welcoming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international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students</w:t>
      </w:r>
      <w:proofErr w:type="spellEnd"/>
      <w:r w:rsidRPr="00953B87">
        <w:rPr>
          <w:rFonts w:ascii="Arial" w:eastAsia="Arial" w:hAnsi="Arial" w:cs="Arial"/>
        </w:rPr>
        <w:t xml:space="preserve">, </w:t>
      </w:r>
      <w:proofErr w:type="spellStart"/>
      <w:r w:rsidRPr="00953B87">
        <w:rPr>
          <w:rFonts w:ascii="Arial" w:eastAsia="Arial" w:hAnsi="Arial" w:cs="Arial"/>
        </w:rPr>
        <w:t>taking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into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account</w:t>
      </w:r>
      <w:proofErr w:type="spellEnd"/>
      <w:r w:rsidRPr="00953B87">
        <w:rPr>
          <w:rFonts w:ascii="Arial" w:eastAsia="Arial" w:hAnsi="Arial" w:cs="Arial"/>
        </w:rPr>
        <w:t xml:space="preserve"> the </w:t>
      </w:r>
      <w:proofErr w:type="spellStart"/>
      <w:r w:rsidRPr="00953B87">
        <w:rPr>
          <w:rFonts w:ascii="Arial" w:eastAsia="Arial" w:hAnsi="Arial" w:cs="Arial"/>
        </w:rPr>
        <w:t>challenges</w:t>
      </w:r>
      <w:proofErr w:type="spellEnd"/>
      <w:r w:rsidRPr="00953B87">
        <w:rPr>
          <w:rFonts w:ascii="Arial" w:eastAsia="Arial" w:hAnsi="Arial" w:cs="Arial"/>
        </w:rPr>
        <w:t xml:space="preserve"> of </w:t>
      </w:r>
      <w:proofErr w:type="spellStart"/>
      <w:r w:rsidRPr="00953B87">
        <w:rPr>
          <w:rFonts w:ascii="Arial" w:eastAsia="Arial" w:hAnsi="Arial" w:cs="Arial"/>
        </w:rPr>
        <w:t>internationalization</w:t>
      </w:r>
      <w:proofErr w:type="spellEnd"/>
      <w:r w:rsidRPr="00953B87">
        <w:rPr>
          <w:rFonts w:ascii="Arial" w:eastAsia="Arial" w:hAnsi="Arial" w:cs="Arial"/>
        </w:rPr>
        <w:t xml:space="preserve"> in </w:t>
      </w:r>
      <w:proofErr w:type="spellStart"/>
      <w:r w:rsidRPr="00953B87">
        <w:rPr>
          <w:rFonts w:ascii="Arial" w:eastAsia="Arial" w:hAnsi="Arial" w:cs="Arial"/>
        </w:rPr>
        <w:t>resource-limited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contexts</w:t>
      </w:r>
      <w:proofErr w:type="spellEnd"/>
      <w:r w:rsidRPr="00953B87">
        <w:rPr>
          <w:rFonts w:ascii="Arial" w:eastAsia="Arial" w:hAnsi="Arial" w:cs="Arial"/>
        </w:rPr>
        <w:t xml:space="preserve">. The </w:t>
      </w:r>
      <w:proofErr w:type="spellStart"/>
      <w:r w:rsidRPr="00953B87">
        <w:rPr>
          <w:rFonts w:ascii="Arial" w:eastAsia="Arial" w:hAnsi="Arial" w:cs="Arial"/>
        </w:rPr>
        <w:t>methodology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followed</w:t>
      </w:r>
      <w:proofErr w:type="spellEnd"/>
      <w:r w:rsidRPr="00953B87">
        <w:rPr>
          <w:rFonts w:ascii="Arial" w:eastAsia="Arial" w:hAnsi="Arial" w:cs="Arial"/>
        </w:rPr>
        <w:t xml:space="preserve"> a </w:t>
      </w:r>
      <w:proofErr w:type="spellStart"/>
      <w:r w:rsidRPr="00953B87">
        <w:rPr>
          <w:rFonts w:ascii="Arial" w:eastAsia="Arial" w:hAnsi="Arial" w:cs="Arial"/>
        </w:rPr>
        <w:t>hybrid</w:t>
      </w:r>
      <w:proofErr w:type="spellEnd"/>
      <w:r w:rsidRPr="00953B87">
        <w:rPr>
          <w:rFonts w:ascii="Arial" w:eastAsia="Arial" w:hAnsi="Arial" w:cs="Arial"/>
        </w:rPr>
        <w:t xml:space="preserve"> approach, </w:t>
      </w:r>
      <w:proofErr w:type="spellStart"/>
      <w:r w:rsidRPr="00953B87">
        <w:rPr>
          <w:rFonts w:ascii="Arial" w:eastAsia="Arial" w:hAnsi="Arial" w:cs="Arial"/>
        </w:rPr>
        <w:t>combining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initial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translation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with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generative</w:t>
      </w:r>
      <w:proofErr w:type="spellEnd"/>
      <w:r w:rsidRPr="00953B87">
        <w:rPr>
          <w:rFonts w:ascii="Arial" w:eastAsia="Arial" w:hAnsi="Arial" w:cs="Arial"/>
        </w:rPr>
        <w:t xml:space="preserve"> AI, </w:t>
      </w:r>
      <w:proofErr w:type="spellStart"/>
      <w:r w:rsidRPr="00953B87">
        <w:rPr>
          <w:rFonts w:ascii="Arial" w:eastAsia="Arial" w:hAnsi="Arial" w:cs="Arial"/>
        </w:rPr>
        <w:t>human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editing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to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ensure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accuracy</w:t>
      </w:r>
      <w:proofErr w:type="spellEnd"/>
      <w:r w:rsidRPr="00953B87">
        <w:rPr>
          <w:rFonts w:ascii="Arial" w:eastAsia="Arial" w:hAnsi="Arial" w:cs="Arial"/>
        </w:rPr>
        <w:t xml:space="preserve"> and </w:t>
      </w:r>
      <w:proofErr w:type="spellStart"/>
      <w:r w:rsidRPr="00953B87">
        <w:rPr>
          <w:rFonts w:ascii="Arial" w:eastAsia="Arial" w:hAnsi="Arial" w:cs="Arial"/>
        </w:rPr>
        <w:t>naturalness</w:t>
      </w:r>
      <w:proofErr w:type="spellEnd"/>
      <w:r w:rsidRPr="00953B87">
        <w:rPr>
          <w:rFonts w:ascii="Arial" w:eastAsia="Arial" w:hAnsi="Arial" w:cs="Arial"/>
        </w:rPr>
        <w:t xml:space="preserve">, and neural voice </w:t>
      </w:r>
      <w:proofErr w:type="spellStart"/>
      <w:r w:rsidRPr="00953B87">
        <w:rPr>
          <w:rFonts w:ascii="Arial" w:eastAsia="Arial" w:hAnsi="Arial" w:cs="Arial"/>
        </w:rPr>
        <w:t>synthesis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techniques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to</w:t>
      </w:r>
      <w:proofErr w:type="spellEnd"/>
      <w:r w:rsidRPr="00953B87">
        <w:rPr>
          <w:rFonts w:ascii="Arial" w:eastAsia="Arial" w:hAnsi="Arial" w:cs="Arial"/>
        </w:rPr>
        <w:t xml:space="preserve"> preserve the original </w:t>
      </w:r>
      <w:proofErr w:type="spellStart"/>
      <w:r w:rsidRPr="00953B87">
        <w:rPr>
          <w:rFonts w:ascii="Arial" w:eastAsia="Arial" w:hAnsi="Arial" w:cs="Arial"/>
        </w:rPr>
        <w:t>sound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identity</w:t>
      </w:r>
      <w:proofErr w:type="spellEnd"/>
      <w:r w:rsidRPr="00953B87">
        <w:rPr>
          <w:rFonts w:ascii="Arial" w:eastAsia="Arial" w:hAnsi="Arial" w:cs="Arial"/>
        </w:rPr>
        <w:t xml:space="preserve"> of the </w:t>
      </w:r>
      <w:proofErr w:type="spellStart"/>
      <w:r w:rsidRPr="00953B87">
        <w:rPr>
          <w:rFonts w:ascii="Arial" w:eastAsia="Arial" w:hAnsi="Arial" w:cs="Arial"/>
        </w:rPr>
        <w:t>content</w:t>
      </w:r>
      <w:proofErr w:type="spellEnd"/>
      <w:r w:rsidRPr="00953B87">
        <w:rPr>
          <w:rFonts w:ascii="Arial" w:eastAsia="Arial" w:hAnsi="Arial" w:cs="Arial"/>
        </w:rPr>
        <w:t xml:space="preserve">. </w:t>
      </w:r>
      <w:proofErr w:type="spellStart"/>
      <w:r w:rsidRPr="00953B87">
        <w:rPr>
          <w:rFonts w:ascii="Arial" w:eastAsia="Arial" w:hAnsi="Arial" w:cs="Arial"/>
        </w:rPr>
        <w:t>This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structured</w:t>
      </w:r>
      <w:proofErr w:type="spellEnd"/>
      <w:r w:rsidRPr="00953B87">
        <w:rPr>
          <w:rFonts w:ascii="Arial" w:eastAsia="Arial" w:hAnsi="Arial" w:cs="Arial"/>
        </w:rPr>
        <w:t xml:space="preserve"> workflow </w:t>
      </w:r>
      <w:proofErr w:type="spellStart"/>
      <w:r w:rsidRPr="00953B87">
        <w:rPr>
          <w:rFonts w:ascii="Arial" w:eastAsia="Arial" w:hAnsi="Arial" w:cs="Arial"/>
        </w:rPr>
        <w:t>was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applied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to</w:t>
      </w:r>
      <w:proofErr w:type="spellEnd"/>
      <w:r w:rsidRPr="00953B87">
        <w:rPr>
          <w:rFonts w:ascii="Arial" w:eastAsia="Arial" w:hAnsi="Arial" w:cs="Arial"/>
        </w:rPr>
        <w:t xml:space="preserve"> a set of 12 </w:t>
      </w:r>
      <w:proofErr w:type="spellStart"/>
      <w:r w:rsidRPr="00953B87">
        <w:rPr>
          <w:rFonts w:ascii="Arial" w:eastAsia="Arial" w:hAnsi="Arial" w:cs="Arial"/>
        </w:rPr>
        <w:t>institutional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videos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introducing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library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services</w:t>
      </w:r>
      <w:proofErr w:type="spellEnd"/>
      <w:r w:rsidRPr="00953B87">
        <w:rPr>
          <w:rFonts w:ascii="Arial" w:eastAsia="Arial" w:hAnsi="Arial" w:cs="Arial"/>
        </w:rPr>
        <w:t xml:space="preserve">, </w:t>
      </w:r>
      <w:proofErr w:type="spellStart"/>
      <w:r w:rsidRPr="00953B87">
        <w:rPr>
          <w:rFonts w:ascii="Arial" w:eastAsia="Arial" w:hAnsi="Arial" w:cs="Arial"/>
        </w:rPr>
        <w:t>usage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guidelines</w:t>
      </w:r>
      <w:proofErr w:type="spellEnd"/>
      <w:r w:rsidRPr="00953B87">
        <w:rPr>
          <w:rFonts w:ascii="Arial" w:eastAsia="Arial" w:hAnsi="Arial" w:cs="Arial"/>
        </w:rPr>
        <w:t xml:space="preserve">, and </w:t>
      </w:r>
      <w:proofErr w:type="spellStart"/>
      <w:r w:rsidRPr="00953B87">
        <w:rPr>
          <w:rFonts w:ascii="Arial" w:eastAsia="Arial" w:hAnsi="Arial" w:cs="Arial"/>
        </w:rPr>
        <w:t>available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resources</w:t>
      </w:r>
      <w:proofErr w:type="spellEnd"/>
      <w:r w:rsidRPr="00953B87">
        <w:rPr>
          <w:rFonts w:ascii="Arial" w:eastAsia="Arial" w:hAnsi="Arial" w:cs="Arial"/>
        </w:rPr>
        <w:t xml:space="preserve">, </w:t>
      </w:r>
      <w:proofErr w:type="spellStart"/>
      <w:r w:rsidRPr="00953B87">
        <w:rPr>
          <w:rFonts w:ascii="Arial" w:eastAsia="Arial" w:hAnsi="Arial" w:cs="Arial"/>
        </w:rPr>
        <w:t>which</w:t>
      </w:r>
      <w:proofErr w:type="spellEnd"/>
      <w:r w:rsidRPr="00953B87">
        <w:rPr>
          <w:rFonts w:ascii="Arial" w:eastAsia="Arial" w:hAnsi="Arial" w:cs="Arial"/>
        </w:rPr>
        <w:t xml:space="preserve"> are fundamental for </w:t>
      </w:r>
      <w:proofErr w:type="spellStart"/>
      <w:r w:rsidRPr="00953B87">
        <w:rPr>
          <w:rFonts w:ascii="Arial" w:eastAsia="Arial" w:hAnsi="Arial" w:cs="Arial"/>
        </w:rPr>
        <w:t>students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during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their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first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contact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with</w:t>
      </w:r>
      <w:proofErr w:type="spellEnd"/>
      <w:r w:rsidRPr="00953B87">
        <w:rPr>
          <w:rFonts w:ascii="Arial" w:eastAsia="Arial" w:hAnsi="Arial" w:cs="Arial"/>
        </w:rPr>
        <w:t xml:space="preserve"> the </w:t>
      </w:r>
      <w:proofErr w:type="spellStart"/>
      <w:r w:rsidRPr="00953B87">
        <w:rPr>
          <w:rFonts w:ascii="Arial" w:eastAsia="Arial" w:hAnsi="Arial" w:cs="Arial"/>
        </w:rPr>
        <w:t>university</w:t>
      </w:r>
      <w:proofErr w:type="spellEnd"/>
      <w:r w:rsidRPr="00953B87">
        <w:rPr>
          <w:rFonts w:ascii="Arial" w:eastAsia="Arial" w:hAnsi="Arial" w:cs="Arial"/>
        </w:rPr>
        <w:t xml:space="preserve"> environment. The </w:t>
      </w:r>
      <w:proofErr w:type="spellStart"/>
      <w:r w:rsidRPr="00953B87">
        <w:rPr>
          <w:rFonts w:ascii="Arial" w:eastAsia="Arial" w:hAnsi="Arial" w:cs="Arial"/>
        </w:rPr>
        <w:t>project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resulted</w:t>
      </w:r>
      <w:proofErr w:type="spellEnd"/>
      <w:r w:rsidRPr="00953B87">
        <w:rPr>
          <w:rFonts w:ascii="Arial" w:eastAsia="Arial" w:hAnsi="Arial" w:cs="Arial"/>
        </w:rPr>
        <w:t xml:space="preserve"> in complete </w:t>
      </w:r>
      <w:proofErr w:type="spellStart"/>
      <w:r w:rsidRPr="00953B87">
        <w:rPr>
          <w:rFonts w:ascii="Arial" w:eastAsia="Arial" w:hAnsi="Arial" w:cs="Arial"/>
        </w:rPr>
        <w:t>versions</w:t>
      </w:r>
      <w:proofErr w:type="spellEnd"/>
      <w:r w:rsidRPr="00953B87">
        <w:rPr>
          <w:rFonts w:ascii="Arial" w:eastAsia="Arial" w:hAnsi="Arial" w:cs="Arial"/>
        </w:rPr>
        <w:t xml:space="preserve"> in </w:t>
      </w:r>
      <w:proofErr w:type="spellStart"/>
      <w:r w:rsidRPr="00953B87">
        <w:rPr>
          <w:rFonts w:ascii="Arial" w:eastAsia="Arial" w:hAnsi="Arial" w:cs="Arial"/>
        </w:rPr>
        <w:t>both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English</w:t>
      </w:r>
      <w:proofErr w:type="spellEnd"/>
      <w:r w:rsidRPr="00953B87">
        <w:rPr>
          <w:rFonts w:ascii="Arial" w:eastAsia="Arial" w:hAnsi="Arial" w:cs="Arial"/>
        </w:rPr>
        <w:t xml:space="preserve"> and Spanish, </w:t>
      </w:r>
      <w:proofErr w:type="spellStart"/>
      <w:r w:rsidRPr="00953B87">
        <w:rPr>
          <w:rFonts w:ascii="Arial" w:eastAsia="Arial" w:hAnsi="Arial" w:cs="Arial"/>
        </w:rPr>
        <w:t>enabling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consistent</w:t>
      </w:r>
      <w:proofErr w:type="spellEnd"/>
      <w:r w:rsidRPr="00953B87">
        <w:rPr>
          <w:rFonts w:ascii="Arial" w:eastAsia="Arial" w:hAnsi="Arial" w:cs="Arial"/>
        </w:rPr>
        <w:t xml:space="preserve"> communication </w:t>
      </w:r>
      <w:proofErr w:type="spellStart"/>
      <w:r w:rsidRPr="00953B87">
        <w:rPr>
          <w:rFonts w:ascii="Arial" w:eastAsia="Arial" w:hAnsi="Arial" w:cs="Arial"/>
        </w:rPr>
        <w:t>across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different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linguistic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audiences</w:t>
      </w:r>
      <w:proofErr w:type="spellEnd"/>
      <w:r w:rsidRPr="00953B87">
        <w:rPr>
          <w:rFonts w:ascii="Arial" w:eastAsia="Arial" w:hAnsi="Arial" w:cs="Arial"/>
        </w:rPr>
        <w:t xml:space="preserve">. The </w:t>
      </w:r>
      <w:proofErr w:type="spellStart"/>
      <w:r w:rsidRPr="00953B87">
        <w:rPr>
          <w:rFonts w:ascii="Arial" w:eastAsia="Arial" w:hAnsi="Arial" w:cs="Arial"/>
        </w:rPr>
        <w:t>findings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indicate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that</w:t>
      </w:r>
      <w:proofErr w:type="spellEnd"/>
      <w:r w:rsidRPr="00953B87">
        <w:rPr>
          <w:rFonts w:ascii="Arial" w:eastAsia="Arial" w:hAnsi="Arial" w:cs="Arial"/>
        </w:rPr>
        <w:t xml:space="preserve"> the </w:t>
      </w:r>
      <w:proofErr w:type="spellStart"/>
      <w:r w:rsidRPr="00953B87">
        <w:rPr>
          <w:rFonts w:ascii="Arial" w:eastAsia="Arial" w:hAnsi="Arial" w:cs="Arial"/>
        </w:rPr>
        <w:t>methodology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is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technically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feasible</w:t>
      </w:r>
      <w:proofErr w:type="spellEnd"/>
      <w:r w:rsidRPr="00953B87">
        <w:rPr>
          <w:rFonts w:ascii="Arial" w:eastAsia="Arial" w:hAnsi="Arial" w:cs="Arial"/>
        </w:rPr>
        <w:t xml:space="preserve">, </w:t>
      </w:r>
      <w:proofErr w:type="spellStart"/>
      <w:r w:rsidRPr="00953B87">
        <w:rPr>
          <w:rFonts w:ascii="Arial" w:eastAsia="Arial" w:hAnsi="Arial" w:cs="Arial"/>
        </w:rPr>
        <w:t>cost</w:t>
      </w:r>
      <w:r w:rsidRPr="00953B87">
        <w:rPr>
          <w:rFonts w:ascii="Cambria Math" w:eastAsia="Arial" w:hAnsi="Cambria Math" w:cs="Cambria Math"/>
        </w:rPr>
        <w:t>‑</w:t>
      </w:r>
      <w:r w:rsidRPr="00953B87">
        <w:rPr>
          <w:rFonts w:ascii="Arial" w:eastAsia="Arial" w:hAnsi="Arial" w:cs="Arial"/>
        </w:rPr>
        <w:t>effective</w:t>
      </w:r>
      <w:proofErr w:type="spellEnd"/>
      <w:r w:rsidRPr="00953B87">
        <w:rPr>
          <w:rFonts w:ascii="Arial" w:eastAsia="Arial" w:hAnsi="Arial" w:cs="Arial"/>
        </w:rPr>
        <w:t xml:space="preserve">, and </w:t>
      </w:r>
      <w:proofErr w:type="spellStart"/>
      <w:r w:rsidRPr="00953B87">
        <w:rPr>
          <w:rFonts w:ascii="Arial" w:eastAsia="Arial" w:hAnsi="Arial" w:cs="Arial"/>
        </w:rPr>
        <w:t>replicable</w:t>
      </w:r>
      <w:proofErr w:type="spellEnd"/>
      <w:r w:rsidRPr="00953B87">
        <w:rPr>
          <w:rFonts w:ascii="Arial" w:eastAsia="Arial" w:hAnsi="Arial" w:cs="Arial"/>
        </w:rPr>
        <w:t xml:space="preserve"> in </w:t>
      </w:r>
      <w:proofErr w:type="spellStart"/>
      <w:r w:rsidRPr="00953B87">
        <w:rPr>
          <w:rFonts w:ascii="Arial" w:eastAsia="Arial" w:hAnsi="Arial" w:cs="Arial"/>
        </w:rPr>
        <w:t>other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academic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contexts</w:t>
      </w:r>
      <w:proofErr w:type="spellEnd"/>
      <w:r w:rsidRPr="00953B87">
        <w:rPr>
          <w:rFonts w:ascii="Arial" w:eastAsia="Arial" w:hAnsi="Arial" w:cs="Arial"/>
        </w:rPr>
        <w:t xml:space="preserve">, </w:t>
      </w:r>
      <w:proofErr w:type="spellStart"/>
      <w:r w:rsidRPr="00953B87">
        <w:rPr>
          <w:rFonts w:ascii="Arial" w:eastAsia="Arial" w:hAnsi="Arial" w:cs="Arial"/>
        </w:rPr>
        <w:t>offering</w:t>
      </w:r>
      <w:proofErr w:type="spellEnd"/>
      <w:r w:rsidRPr="00953B87">
        <w:rPr>
          <w:rFonts w:ascii="Arial" w:eastAsia="Arial" w:hAnsi="Arial" w:cs="Arial"/>
        </w:rPr>
        <w:t xml:space="preserve"> a concrete </w:t>
      </w:r>
      <w:proofErr w:type="spellStart"/>
      <w:r w:rsidRPr="00953B87">
        <w:rPr>
          <w:rFonts w:ascii="Arial" w:eastAsia="Arial" w:hAnsi="Arial" w:cs="Arial"/>
        </w:rPr>
        <w:t>pathway</w:t>
      </w:r>
      <w:proofErr w:type="spellEnd"/>
      <w:r w:rsidRPr="00953B87">
        <w:rPr>
          <w:rFonts w:ascii="Arial" w:eastAsia="Arial" w:hAnsi="Arial" w:cs="Arial"/>
        </w:rPr>
        <w:t xml:space="preserve"> for </w:t>
      </w:r>
      <w:proofErr w:type="spellStart"/>
      <w:r w:rsidRPr="00953B87">
        <w:rPr>
          <w:rFonts w:ascii="Arial" w:eastAsia="Arial" w:hAnsi="Arial" w:cs="Arial"/>
        </w:rPr>
        <w:t>broader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communicational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accessibility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without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requiring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significant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external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investment</w:t>
      </w:r>
      <w:proofErr w:type="spellEnd"/>
      <w:r w:rsidRPr="00953B87">
        <w:rPr>
          <w:rFonts w:ascii="Arial" w:eastAsia="Arial" w:hAnsi="Arial" w:cs="Arial"/>
        </w:rPr>
        <w:t xml:space="preserve">. </w:t>
      </w:r>
      <w:proofErr w:type="spellStart"/>
      <w:r w:rsidRPr="00953B87">
        <w:rPr>
          <w:rFonts w:ascii="Arial" w:eastAsia="Arial" w:hAnsi="Arial" w:cs="Arial"/>
        </w:rPr>
        <w:t>Beyond</w:t>
      </w:r>
      <w:proofErr w:type="spellEnd"/>
      <w:r w:rsidRPr="00953B87">
        <w:rPr>
          <w:rFonts w:ascii="Arial" w:eastAsia="Arial" w:hAnsi="Arial" w:cs="Arial"/>
        </w:rPr>
        <w:t xml:space="preserve"> its </w:t>
      </w:r>
      <w:proofErr w:type="spellStart"/>
      <w:r w:rsidRPr="00953B87">
        <w:rPr>
          <w:rFonts w:ascii="Arial" w:eastAsia="Arial" w:hAnsi="Arial" w:cs="Arial"/>
        </w:rPr>
        <w:t>technical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contribution</w:t>
      </w:r>
      <w:proofErr w:type="spellEnd"/>
      <w:r w:rsidRPr="00953B87">
        <w:rPr>
          <w:rFonts w:ascii="Arial" w:eastAsia="Arial" w:hAnsi="Arial" w:cs="Arial"/>
        </w:rPr>
        <w:t xml:space="preserve">, the </w:t>
      </w:r>
      <w:proofErr w:type="spellStart"/>
      <w:r w:rsidRPr="00953B87">
        <w:rPr>
          <w:rFonts w:ascii="Arial" w:eastAsia="Arial" w:hAnsi="Arial" w:cs="Arial"/>
        </w:rPr>
        <w:t>experience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generated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opportunities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to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reflect</w:t>
      </w:r>
      <w:proofErr w:type="spellEnd"/>
      <w:r w:rsidRPr="00953B87">
        <w:rPr>
          <w:rFonts w:ascii="Arial" w:eastAsia="Arial" w:hAnsi="Arial" w:cs="Arial"/>
        </w:rPr>
        <w:t xml:space="preserve"> on the </w:t>
      </w:r>
      <w:proofErr w:type="spellStart"/>
      <w:r w:rsidRPr="00953B87">
        <w:rPr>
          <w:rFonts w:ascii="Arial" w:eastAsia="Arial" w:hAnsi="Arial" w:cs="Arial"/>
        </w:rPr>
        <w:t>ethical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implications</w:t>
      </w:r>
      <w:proofErr w:type="spellEnd"/>
      <w:r w:rsidRPr="00953B87">
        <w:rPr>
          <w:rFonts w:ascii="Arial" w:eastAsia="Arial" w:hAnsi="Arial" w:cs="Arial"/>
        </w:rPr>
        <w:t xml:space="preserve"> of </w:t>
      </w:r>
      <w:proofErr w:type="spellStart"/>
      <w:r w:rsidRPr="00953B87">
        <w:rPr>
          <w:rFonts w:ascii="Arial" w:eastAsia="Arial" w:hAnsi="Arial" w:cs="Arial"/>
        </w:rPr>
        <w:t>employing</w:t>
      </w:r>
      <w:proofErr w:type="spellEnd"/>
      <w:r w:rsidRPr="00953B87">
        <w:rPr>
          <w:rFonts w:ascii="Arial" w:eastAsia="Arial" w:hAnsi="Arial" w:cs="Arial"/>
        </w:rPr>
        <w:t xml:space="preserve"> artificial </w:t>
      </w:r>
      <w:proofErr w:type="spellStart"/>
      <w:r w:rsidRPr="00953B87">
        <w:rPr>
          <w:rFonts w:ascii="Arial" w:eastAsia="Arial" w:hAnsi="Arial" w:cs="Arial"/>
        </w:rPr>
        <w:t>intelligence</w:t>
      </w:r>
      <w:proofErr w:type="spellEnd"/>
      <w:r w:rsidRPr="00953B87">
        <w:rPr>
          <w:rFonts w:ascii="Arial" w:eastAsia="Arial" w:hAnsi="Arial" w:cs="Arial"/>
        </w:rPr>
        <w:t xml:space="preserve"> in </w:t>
      </w:r>
      <w:proofErr w:type="spellStart"/>
      <w:r w:rsidRPr="00953B87">
        <w:rPr>
          <w:rFonts w:ascii="Arial" w:eastAsia="Arial" w:hAnsi="Arial" w:cs="Arial"/>
        </w:rPr>
        <w:t>translation</w:t>
      </w:r>
      <w:proofErr w:type="spellEnd"/>
      <w:r w:rsidRPr="00953B87">
        <w:rPr>
          <w:rFonts w:ascii="Arial" w:eastAsia="Arial" w:hAnsi="Arial" w:cs="Arial"/>
        </w:rPr>
        <w:t xml:space="preserve"> and cultural </w:t>
      </w:r>
      <w:proofErr w:type="spellStart"/>
      <w:r w:rsidRPr="00953B87">
        <w:rPr>
          <w:rFonts w:ascii="Arial" w:eastAsia="Arial" w:hAnsi="Arial" w:cs="Arial"/>
        </w:rPr>
        <w:t>mediation</w:t>
      </w:r>
      <w:proofErr w:type="spellEnd"/>
      <w:r w:rsidRPr="00953B87">
        <w:rPr>
          <w:rFonts w:ascii="Arial" w:eastAsia="Arial" w:hAnsi="Arial" w:cs="Arial"/>
        </w:rPr>
        <w:t xml:space="preserve">, </w:t>
      </w:r>
      <w:proofErr w:type="spellStart"/>
      <w:r w:rsidRPr="00953B87">
        <w:rPr>
          <w:rFonts w:ascii="Arial" w:eastAsia="Arial" w:hAnsi="Arial" w:cs="Arial"/>
        </w:rPr>
        <w:t>particularly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issues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related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to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transparency</w:t>
      </w:r>
      <w:proofErr w:type="spellEnd"/>
      <w:r w:rsidRPr="00953B87">
        <w:rPr>
          <w:rFonts w:ascii="Arial" w:eastAsia="Arial" w:hAnsi="Arial" w:cs="Arial"/>
        </w:rPr>
        <w:t xml:space="preserve">, the </w:t>
      </w:r>
      <w:proofErr w:type="spellStart"/>
      <w:r w:rsidRPr="00953B87">
        <w:rPr>
          <w:rFonts w:ascii="Arial" w:eastAsia="Arial" w:hAnsi="Arial" w:cs="Arial"/>
        </w:rPr>
        <w:t>limits</w:t>
      </w:r>
      <w:proofErr w:type="spellEnd"/>
      <w:r w:rsidRPr="00953B87">
        <w:rPr>
          <w:rFonts w:ascii="Arial" w:eastAsia="Arial" w:hAnsi="Arial" w:cs="Arial"/>
        </w:rPr>
        <w:t xml:space="preserve"> of </w:t>
      </w:r>
      <w:proofErr w:type="spellStart"/>
      <w:r w:rsidRPr="00953B87">
        <w:rPr>
          <w:rFonts w:ascii="Arial" w:eastAsia="Arial" w:hAnsi="Arial" w:cs="Arial"/>
        </w:rPr>
        <w:t>automation</w:t>
      </w:r>
      <w:proofErr w:type="spellEnd"/>
      <w:r w:rsidRPr="00953B87">
        <w:rPr>
          <w:rFonts w:ascii="Arial" w:eastAsia="Arial" w:hAnsi="Arial" w:cs="Arial"/>
        </w:rPr>
        <w:t xml:space="preserve">, and the </w:t>
      </w:r>
      <w:proofErr w:type="spellStart"/>
      <w:r w:rsidRPr="00953B87">
        <w:rPr>
          <w:rFonts w:ascii="Arial" w:eastAsia="Arial" w:hAnsi="Arial" w:cs="Arial"/>
        </w:rPr>
        <w:t>recognition</w:t>
      </w:r>
      <w:proofErr w:type="spellEnd"/>
      <w:r w:rsidRPr="00953B87">
        <w:rPr>
          <w:rFonts w:ascii="Arial" w:eastAsia="Arial" w:hAnsi="Arial" w:cs="Arial"/>
        </w:rPr>
        <w:t xml:space="preserve"> of professional expertise. The </w:t>
      </w:r>
      <w:proofErr w:type="spellStart"/>
      <w:r w:rsidRPr="00953B87">
        <w:rPr>
          <w:rFonts w:ascii="Arial" w:eastAsia="Arial" w:hAnsi="Arial" w:cs="Arial"/>
        </w:rPr>
        <w:t>autonomous</w:t>
      </w:r>
      <w:proofErr w:type="spellEnd"/>
      <w:r w:rsidRPr="00953B87">
        <w:rPr>
          <w:rFonts w:ascii="Arial" w:eastAsia="Arial" w:hAnsi="Arial" w:cs="Arial"/>
        </w:rPr>
        <w:t xml:space="preserve"> and experimental </w:t>
      </w:r>
      <w:proofErr w:type="spellStart"/>
      <w:r w:rsidRPr="00953B87">
        <w:rPr>
          <w:rFonts w:ascii="Arial" w:eastAsia="Arial" w:hAnsi="Arial" w:cs="Arial"/>
        </w:rPr>
        <w:t>nature</w:t>
      </w:r>
      <w:proofErr w:type="spellEnd"/>
      <w:r w:rsidRPr="00953B87">
        <w:rPr>
          <w:rFonts w:ascii="Arial" w:eastAsia="Arial" w:hAnsi="Arial" w:cs="Arial"/>
        </w:rPr>
        <w:t xml:space="preserve"> of the </w:t>
      </w:r>
      <w:proofErr w:type="spellStart"/>
      <w:r w:rsidRPr="00953B87">
        <w:rPr>
          <w:rFonts w:ascii="Arial" w:eastAsia="Arial" w:hAnsi="Arial" w:cs="Arial"/>
        </w:rPr>
        <w:t>initiative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underscores</w:t>
      </w:r>
      <w:proofErr w:type="spellEnd"/>
      <w:r w:rsidRPr="00953B87">
        <w:rPr>
          <w:rFonts w:ascii="Arial" w:eastAsia="Arial" w:hAnsi="Arial" w:cs="Arial"/>
        </w:rPr>
        <w:t xml:space="preserve"> the </w:t>
      </w:r>
      <w:proofErr w:type="spellStart"/>
      <w:r w:rsidRPr="00953B87">
        <w:rPr>
          <w:rFonts w:ascii="Arial" w:eastAsia="Arial" w:hAnsi="Arial" w:cs="Arial"/>
        </w:rPr>
        <w:t>strategic</w:t>
      </w:r>
      <w:proofErr w:type="spellEnd"/>
      <w:r w:rsidRPr="00953B87">
        <w:rPr>
          <w:rFonts w:ascii="Arial" w:eastAsia="Arial" w:hAnsi="Arial" w:cs="Arial"/>
        </w:rPr>
        <w:t xml:space="preserve"> role of </w:t>
      </w:r>
      <w:proofErr w:type="spellStart"/>
      <w:r w:rsidRPr="00953B87">
        <w:rPr>
          <w:rFonts w:ascii="Arial" w:eastAsia="Arial" w:hAnsi="Arial" w:cs="Arial"/>
        </w:rPr>
        <w:t>university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libraries</w:t>
      </w:r>
      <w:proofErr w:type="spellEnd"/>
      <w:r w:rsidRPr="00953B87">
        <w:rPr>
          <w:rFonts w:ascii="Arial" w:eastAsia="Arial" w:hAnsi="Arial" w:cs="Arial"/>
        </w:rPr>
        <w:t xml:space="preserve"> as </w:t>
      </w:r>
      <w:proofErr w:type="spellStart"/>
      <w:r w:rsidRPr="00953B87">
        <w:rPr>
          <w:rFonts w:ascii="Arial" w:eastAsia="Arial" w:hAnsi="Arial" w:cs="Arial"/>
        </w:rPr>
        <w:t>active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agents</w:t>
      </w:r>
      <w:proofErr w:type="spellEnd"/>
      <w:r w:rsidRPr="00953B87">
        <w:rPr>
          <w:rFonts w:ascii="Arial" w:eastAsia="Arial" w:hAnsi="Arial" w:cs="Arial"/>
        </w:rPr>
        <w:t xml:space="preserve"> of </w:t>
      </w:r>
      <w:proofErr w:type="spellStart"/>
      <w:r w:rsidRPr="00953B87">
        <w:rPr>
          <w:rFonts w:ascii="Arial" w:eastAsia="Arial" w:hAnsi="Arial" w:cs="Arial"/>
        </w:rPr>
        <w:t>innovation</w:t>
      </w:r>
      <w:proofErr w:type="spellEnd"/>
      <w:r w:rsidRPr="00953B87">
        <w:rPr>
          <w:rFonts w:ascii="Arial" w:eastAsia="Arial" w:hAnsi="Arial" w:cs="Arial"/>
        </w:rPr>
        <w:t xml:space="preserve"> and </w:t>
      </w:r>
      <w:proofErr w:type="spellStart"/>
      <w:r w:rsidRPr="00953B87">
        <w:rPr>
          <w:rFonts w:ascii="Arial" w:eastAsia="Arial" w:hAnsi="Arial" w:cs="Arial"/>
        </w:rPr>
        <w:t>support</w:t>
      </w:r>
      <w:proofErr w:type="spellEnd"/>
      <w:r w:rsidRPr="00953B87">
        <w:rPr>
          <w:rFonts w:ascii="Arial" w:eastAsia="Arial" w:hAnsi="Arial" w:cs="Arial"/>
        </w:rPr>
        <w:t xml:space="preserve"> in </w:t>
      </w:r>
      <w:proofErr w:type="spellStart"/>
      <w:r w:rsidRPr="00953B87">
        <w:rPr>
          <w:rFonts w:ascii="Arial" w:eastAsia="Arial" w:hAnsi="Arial" w:cs="Arial"/>
        </w:rPr>
        <w:t>internationalization</w:t>
      </w:r>
      <w:proofErr w:type="spellEnd"/>
      <w:r w:rsidRPr="00953B87">
        <w:rPr>
          <w:rFonts w:ascii="Arial" w:eastAsia="Arial" w:hAnsi="Arial" w:cs="Arial"/>
        </w:rPr>
        <w:t xml:space="preserve">. It </w:t>
      </w:r>
      <w:proofErr w:type="spellStart"/>
      <w:r w:rsidRPr="00953B87">
        <w:rPr>
          <w:rFonts w:ascii="Arial" w:eastAsia="Arial" w:hAnsi="Arial" w:cs="Arial"/>
        </w:rPr>
        <w:t>further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suggests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that</w:t>
      </w:r>
      <w:proofErr w:type="spellEnd"/>
      <w:r w:rsidRPr="00953B87">
        <w:rPr>
          <w:rFonts w:ascii="Arial" w:eastAsia="Arial" w:hAnsi="Arial" w:cs="Arial"/>
        </w:rPr>
        <w:t xml:space="preserve"> the </w:t>
      </w:r>
      <w:proofErr w:type="spellStart"/>
      <w:r w:rsidRPr="00953B87">
        <w:rPr>
          <w:rFonts w:ascii="Arial" w:eastAsia="Arial" w:hAnsi="Arial" w:cs="Arial"/>
        </w:rPr>
        <w:t>integration</w:t>
      </w:r>
      <w:proofErr w:type="spellEnd"/>
      <w:r w:rsidRPr="00953B87">
        <w:rPr>
          <w:rFonts w:ascii="Arial" w:eastAsia="Arial" w:hAnsi="Arial" w:cs="Arial"/>
        </w:rPr>
        <w:t xml:space="preserve"> of </w:t>
      </w:r>
      <w:proofErr w:type="spellStart"/>
      <w:r w:rsidRPr="00953B87">
        <w:rPr>
          <w:rFonts w:ascii="Arial" w:eastAsia="Arial" w:hAnsi="Arial" w:cs="Arial"/>
        </w:rPr>
        <w:t>emerging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technologies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with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creative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library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practices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provides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an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effective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alternative</w:t>
      </w:r>
      <w:proofErr w:type="spellEnd"/>
      <w:r w:rsidRPr="00953B87">
        <w:rPr>
          <w:rFonts w:ascii="Arial" w:eastAsia="Arial" w:hAnsi="Arial" w:cs="Arial"/>
        </w:rPr>
        <w:t xml:space="preserve"> for </w:t>
      </w:r>
      <w:proofErr w:type="spellStart"/>
      <w:r w:rsidRPr="00953B87">
        <w:rPr>
          <w:rFonts w:ascii="Arial" w:eastAsia="Arial" w:hAnsi="Arial" w:cs="Arial"/>
        </w:rPr>
        <w:t>welcoming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international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students</w:t>
      </w:r>
      <w:proofErr w:type="spellEnd"/>
      <w:r w:rsidRPr="00953B87">
        <w:rPr>
          <w:rFonts w:ascii="Arial" w:eastAsia="Arial" w:hAnsi="Arial" w:cs="Arial"/>
        </w:rPr>
        <w:t xml:space="preserve"> and </w:t>
      </w:r>
      <w:proofErr w:type="spellStart"/>
      <w:r w:rsidRPr="00953B87">
        <w:rPr>
          <w:rFonts w:ascii="Arial" w:eastAsia="Arial" w:hAnsi="Arial" w:cs="Arial"/>
        </w:rPr>
        <w:t>strengthening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institutional</w:t>
      </w:r>
      <w:proofErr w:type="spellEnd"/>
      <w:r w:rsidRPr="00953B87">
        <w:rPr>
          <w:rFonts w:ascii="Arial" w:eastAsia="Arial" w:hAnsi="Arial" w:cs="Arial"/>
        </w:rPr>
        <w:t xml:space="preserve"> communication in a </w:t>
      </w:r>
      <w:proofErr w:type="spellStart"/>
      <w:r w:rsidRPr="00953B87">
        <w:rPr>
          <w:rFonts w:ascii="Arial" w:eastAsia="Arial" w:hAnsi="Arial" w:cs="Arial"/>
        </w:rPr>
        <w:t>globalized</w:t>
      </w:r>
      <w:proofErr w:type="spellEnd"/>
      <w:r w:rsidRPr="00953B87">
        <w:rPr>
          <w:rFonts w:ascii="Arial" w:eastAsia="Arial" w:hAnsi="Arial" w:cs="Arial"/>
        </w:rPr>
        <w:t xml:space="preserve"> </w:t>
      </w:r>
      <w:proofErr w:type="spellStart"/>
      <w:r w:rsidRPr="00953B87">
        <w:rPr>
          <w:rFonts w:ascii="Arial" w:eastAsia="Arial" w:hAnsi="Arial" w:cs="Arial"/>
        </w:rPr>
        <w:t>academic</w:t>
      </w:r>
      <w:proofErr w:type="spellEnd"/>
      <w:r w:rsidRPr="00953B87">
        <w:rPr>
          <w:rFonts w:ascii="Arial" w:eastAsia="Arial" w:hAnsi="Arial" w:cs="Arial"/>
        </w:rPr>
        <w:t xml:space="preserve"> environment.</w:t>
      </w:r>
    </w:p>
    <w:p w14:paraId="562D166E" w14:textId="50C968F9" w:rsidR="0078244B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Keywords: </w:t>
      </w:r>
      <w:r w:rsidR="00953B87" w:rsidRPr="00953B87">
        <w:rPr>
          <w:rFonts w:ascii="Arial" w:eastAsia="Arial" w:hAnsi="Arial" w:cs="Arial"/>
        </w:rPr>
        <w:t xml:space="preserve">artificial </w:t>
      </w:r>
      <w:proofErr w:type="spellStart"/>
      <w:r w:rsidR="00953B87" w:rsidRPr="00953B87">
        <w:rPr>
          <w:rFonts w:ascii="Arial" w:eastAsia="Arial" w:hAnsi="Arial" w:cs="Arial"/>
        </w:rPr>
        <w:t>intelligence</w:t>
      </w:r>
      <w:proofErr w:type="spellEnd"/>
      <w:r w:rsidR="00953B87" w:rsidRPr="00953B87">
        <w:rPr>
          <w:rFonts w:ascii="Arial" w:eastAsia="Arial" w:hAnsi="Arial" w:cs="Arial"/>
        </w:rPr>
        <w:t xml:space="preserve">; audiovisual </w:t>
      </w:r>
      <w:proofErr w:type="spellStart"/>
      <w:r w:rsidR="00953B87" w:rsidRPr="00953B87">
        <w:rPr>
          <w:rFonts w:ascii="Arial" w:eastAsia="Arial" w:hAnsi="Arial" w:cs="Arial"/>
        </w:rPr>
        <w:t>translation</w:t>
      </w:r>
      <w:proofErr w:type="spellEnd"/>
      <w:r w:rsidR="00953B87" w:rsidRPr="00953B87">
        <w:rPr>
          <w:rFonts w:ascii="Arial" w:eastAsia="Arial" w:hAnsi="Arial" w:cs="Arial"/>
        </w:rPr>
        <w:t xml:space="preserve">; </w:t>
      </w:r>
      <w:proofErr w:type="spellStart"/>
      <w:r w:rsidR="00953B87" w:rsidRPr="00953B87">
        <w:rPr>
          <w:rFonts w:ascii="Arial" w:eastAsia="Arial" w:hAnsi="Arial" w:cs="Arial"/>
        </w:rPr>
        <w:t>university</w:t>
      </w:r>
      <w:proofErr w:type="spellEnd"/>
      <w:r w:rsidR="00953B87" w:rsidRPr="00953B87">
        <w:rPr>
          <w:rFonts w:ascii="Arial" w:eastAsia="Arial" w:hAnsi="Arial" w:cs="Arial"/>
        </w:rPr>
        <w:t xml:space="preserve"> </w:t>
      </w:r>
      <w:proofErr w:type="spellStart"/>
      <w:r w:rsidR="00953B87" w:rsidRPr="00953B87">
        <w:rPr>
          <w:rFonts w:ascii="Arial" w:eastAsia="Arial" w:hAnsi="Arial" w:cs="Arial"/>
        </w:rPr>
        <w:t>libraries</w:t>
      </w:r>
      <w:proofErr w:type="spellEnd"/>
      <w:r w:rsidR="00953B87" w:rsidRPr="00953B87">
        <w:rPr>
          <w:rFonts w:ascii="Arial" w:eastAsia="Arial" w:hAnsi="Arial" w:cs="Arial"/>
        </w:rPr>
        <w:t xml:space="preserve">; </w:t>
      </w:r>
      <w:proofErr w:type="spellStart"/>
      <w:r w:rsidR="00953B87" w:rsidRPr="00953B87">
        <w:rPr>
          <w:rFonts w:ascii="Arial" w:eastAsia="Arial" w:hAnsi="Arial" w:cs="Arial"/>
        </w:rPr>
        <w:t>internationalization</w:t>
      </w:r>
      <w:proofErr w:type="spellEnd"/>
      <w:r w:rsidR="00953B87" w:rsidRPr="00953B87">
        <w:rPr>
          <w:rFonts w:ascii="Arial" w:eastAsia="Arial" w:hAnsi="Arial" w:cs="Arial"/>
        </w:rPr>
        <w:t xml:space="preserve">; neural voice </w:t>
      </w:r>
      <w:proofErr w:type="spellStart"/>
      <w:r w:rsidR="00953B87" w:rsidRPr="00953B87">
        <w:rPr>
          <w:rFonts w:ascii="Arial" w:eastAsia="Arial" w:hAnsi="Arial" w:cs="Arial"/>
        </w:rPr>
        <w:t>synthesis</w:t>
      </w:r>
      <w:proofErr w:type="spellEnd"/>
      <w:r w:rsidR="00953B87" w:rsidRPr="00953B87">
        <w:rPr>
          <w:rFonts w:ascii="Arial" w:eastAsia="Arial" w:hAnsi="Arial" w:cs="Arial"/>
        </w:rPr>
        <w:t>.</w:t>
      </w:r>
    </w:p>
    <w:p w14:paraId="1AC24F28" w14:textId="77777777" w:rsidR="0078244B" w:rsidRDefault="0078244B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2B63792A" w14:textId="77777777" w:rsidR="0078244B" w:rsidRDefault="0078244B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61D596A" w14:textId="6EFC007C" w:rsidR="007441D1" w:rsidRDefault="00B46E93" w:rsidP="007441D1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 INTRODUÇÃO</w:t>
      </w:r>
    </w:p>
    <w:p w14:paraId="5510CF6D" w14:textId="77777777" w:rsidR="007441D1" w:rsidRDefault="007441D1" w:rsidP="00DB6A95">
      <w:pPr>
        <w:spacing w:after="0" w:line="360" w:lineRule="auto"/>
        <w:ind w:leftChars="0" w:left="0" w:firstLineChars="0" w:firstLine="709"/>
        <w:jc w:val="both"/>
        <w:textDirection w:val="lrTb"/>
        <w:rPr>
          <w:rFonts w:ascii="Arial" w:eastAsia="Arial" w:hAnsi="Arial" w:cs="Arial"/>
          <w:sz w:val="24"/>
          <w:szCs w:val="24"/>
        </w:rPr>
      </w:pPr>
    </w:p>
    <w:p w14:paraId="2F53CD28" w14:textId="54AB921A" w:rsidR="00DB6A95" w:rsidRPr="00DB6A95" w:rsidRDefault="00DB6A95" w:rsidP="00DB6A95">
      <w:pPr>
        <w:spacing w:after="0" w:line="360" w:lineRule="auto"/>
        <w:ind w:leftChars="0" w:left="0" w:firstLineChars="0" w:firstLine="709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DB6A95">
        <w:rPr>
          <w:rFonts w:ascii="Arial" w:eastAsia="Arial" w:hAnsi="Arial" w:cs="Arial"/>
          <w:sz w:val="24"/>
          <w:szCs w:val="24"/>
        </w:rPr>
        <w:t>O presente trabalho descreve a aplicação de recursos de inteligência artificial (IA) no processo de tradução, adaptação e narração multilíngue de uma série audiovisual criada para recepcionar estudantes ingressantes em uma das maiores universidades públicas do Brasil. A crescente demanda por políticas de internacionalização nas universidades brasileiras, especialmente após programas como o Ciência sem Fronteiras (</w:t>
      </w:r>
      <w:proofErr w:type="spellStart"/>
      <w:r w:rsidRPr="00DB6A95">
        <w:rPr>
          <w:rFonts w:ascii="Arial" w:eastAsia="Arial" w:hAnsi="Arial" w:cs="Arial"/>
          <w:sz w:val="24"/>
          <w:szCs w:val="24"/>
        </w:rPr>
        <w:t>CsF</w:t>
      </w:r>
      <w:proofErr w:type="spellEnd"/>
      <w:r w:rsidRPr="00DB6A95">
        <w:rPr>
          <w:rFonts w:ascii="Arial" w:eastAsia="Arial" w:hAnsi="Arial" w:cs="Arial"/>
          <w:sz w:val="24"/>
          <w:szCs w:val="24"/>
        </w:rPr>
        <w:t>), evidenciou uma série de desafios estruturais e metodológicos. Apesar da magnitude do investimento público, muitos estudos apontam que o programa não conseguiu consolidar resultados duradouros no fortalecimento da internacionalização institucional.</w:t>
      </w:r>
    </w:p>
    <w:p w14:paraId="3CF23C9E" w14:textId="57ECD201" w:rsidR="00DB6A95" w:rsidRPr="00DB6A95" w:rsidRDefault="00DB6A95" w:rsidP="00DB6A95">
      <w:pPr>
        <w:spacing w:before="567" w:after="567" w:line="240" w:lineRule="auto"/>
        <w:ind w:leftChars="0" w:left="2268" w:firstLineChars="0" w:firstLine="0"/>
        <w:jc w:val="both"/>
        <w:textDirection w:val="lrTb"/>
        <w:rPr>
          <w:rFonts w:ascii="Arial" w:hAnsi="Arial"/>
        </w:rPr>
      </w:pPr>
      <w:r w:rsidRPr="00DB6A95">
        <w:rPr>
          <w:rFonts w:ascii="Arial" w:hAnsi="Arial"/>
        </w:rPr>
        <w:t xml:space="preserve">No geral, as críticas direcionadas ao </w:t>
      </w:r>
      <w:proofErr w:type="spellStart"/>
      <w:r w:rsidRPr="00DB6A95">
        <w:rPr>
          <w:rFonts w:ascii="Arial" w:hAnsi="Arial"/>
        </w:rPr>
        <w:t>CsF</w:t>
      </w:r>
      <w:proofErr w:type="spellEnd"/>
      <w:r w:rsidRPr="00DB6A95">
        <w:rPr>
          <w:rFonts w:ascii="Arial" w:hAnsi="Arial"/>
        </w:rPr>
        <w:t xml:space="preserve"> estiveram relacionadas aos seguintes aspectos: a elevada quantidade de recursos públicos investidos; a prioridade dada a estudantes de graduação em vez de experientes pesquisadores; [...] e a dificuldade na capitalização dos esforços de internacionalização, por parte das universidades brasileiras. (KNOBEL, 2012, 2015; FREIRE JUNIOR, 2017; PROLO et al., 2019)</w:t>
      </w:r>
    </w:p>
    <w:p w14:paraId="340C3F02" w14:textId="77777777" w:rsidR="00DB6A95" w:rsidRPr="00DB6A95" w:rsidRDefault="00DB6A95" w:rsidP="00DB6A95">
      <w:pPr>
        <w:spacing w:after="0" w:line="360" w:lineRule="auto"/>
        <w:ind w:leftChars="0" w:left="0" w:firstLineChars="0" w:firstLine="709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DB6A95">
        <w:rPr>
          <w:rFonts w:ascii="Arial" w:eastAsia="Arial" w:hAnsi="Arial" w:cs="Arial"/>
          <w:sz w:val="24"/>
          <w:szCs w:val="24"/>
        </w:rPr>
        <w:t xml:space="preserve">Essas críticas apontam para a necessidade de abordagens mais sustentáveis e inclusivas, especialmente em contextos </w:t>
      </w:r>
      <w:proofErr w:type="gramStart"/>
      <w:r w:rsidRPr="00DB6A95">
        <w:rPr>
          <w:rFonts w:ascii="Arial" w:eastAsia="Arial" w:hAnsi="Arial" w:cs="Arial"/>
          <w:sz w:val="24"/>
          <w:szCs w:val="24"/>
        </w:rPr>
        <w:t>onde</w:t>
      </w:r>
      <w:proofErr w:type="gramEnd"/>
      <w:r w:rsidRPr="00DB6A95">
        <w:rPr>
          <w:rFonts w:ascii="Arial" w:eastAsia="Arial" w:hAnsi="Arial" w:cs="Arial"/>
          <w:sz w:val="24"/>
          <w:szCs w:val="24"/>
        </w:rPr>
        <w:t xml:space="preserve"> a internacionalização ocorre também no plano da recepção de estudantes ingressantes. Diante desse cenário, a proposta metodológica apresentada neste trabalho (baseada no uso de inteligência artificial generativa para tradução multilíngue de materiais de acolhimento) surge como alternativa prática, de baixo custo e com alto potencial de escalabilidade. Diferentemente de iniciativas institucionais de grande escala, como o </w:t>
      </w:r>
      <w:proofErr w:type="spellStart"/>
      <w:r w:rsidRPr="00DB6A95">
        <w:rPr>
          <w:rFonts w:ascii="Arial" w:eastAsia="Arial" w:hAnsi="Arial" w:cs="Arial"/>
          <w:sz w:val="24"/>
          <w:szCs w:val="24"/>
        </w:rPr>
        <w:t>CsF</w:t>
      </w:r>
      <w:proofErr w:type="spellEnd"/>
      <w:r w:rsidRPr="00DB6A95">
        <w:rPr>
          <w:rFonts w:ascii="Arial" w:eastAsia="Arial" w:hAnsi="Arial" w:cs="Arial"/>
          <w:sz w:val="24"/>
          <w:szCs w:val="24"/>
        </w:rPr>
        <w:t xml:space="preserve">, a proposta descrita neste trabalho parte de uma ação localizada, ancorada na prática cotidiana da biblioteca como espaço de mediação informacional. </w:t>
      </w:r>
    </w:p>
    <w:p w14:paraId="54D9FFC0" w14:textId="77777777" w:rsidR="00DB6A95" w:rsidRPr="00DB6A95" w:rsidRDefault="00DB6A95" w:rsidP="00DB6A95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hAnsi="Arial"/>
        </w:rPr>
      </w:pPr>
      <w:r w:rsidRPr="00DB6A95">
        <w:rPr>
          <w:rFonts w:ascii="Arial" w:eastAsia="Arial" w:hAnsi="Arial" w:cs="Arial"/>
          <w:sz w:val="24"/>
          <w:szCs w:val="24"/>
        </w:rPr>
        <w:t>O objetivo deste trabalho é apresentar o método desenvolvido, que alia recursos humanos e tecnologias de IA em um fluxo híbrido de produção multilíngue, e discutir seu potencial como modelo replicável para outras bibliotecas universitárias. O foco da proposta não está na sofisticação tecnológica, mas na criatividade e viabilidade da solução aplicada com os recursos disponíveis, garantindo acessibilidade linguística a partir de práticas éticas e seguras</w:t>
      </w:r>
      <w:r w:rsidRPr="00DB6A95">
        <w:rPr>
          <w:rFonts w:ascii="Arial" w:hAnsi="Arial"/>
          <w:sz w:val="24"/>
          <w:szCs w:val="24"/>
        </w:rPr>
        <w:t>.</w:t>
      </w:r>
    </w:p>
    <w:p w14:paraId="42E16816" w14:textId="77777777" w:rsidR="00B46E93" w:rsidRDefault="00B46E93" w:rsidP="00B46E93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C62FB51" w14:textId="77777777" w:rsidR="00B46E93" w:rsidRDefault="00B46E93" w:rsidP="00B46E93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 DESENVOLVIMENTO</w:t>
      </w:r>
    </w:p>
    <w:p w14:paraId="23728365" w14:textId="77777777" w:rsidR="007441D1" w:rsidRDefault="007441D1" w:rsidP="00B46E93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4C8E332" w14:textId="65597AFC" w:rsidR="007441D1" w:rsidRDefault="007441D1" w:rsidP="007441D1">
      <w:pPr>
        <w:spacing w:after="0" w:line="360" w:lineRule="auto"/>
        <w:ind w:leftChars="0" w:left="0" w:firstLineChars="0" w:firstLine="0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>2.1 Contexto e produto original</w:t>
      </w:r>
    </w:p>
    <w:p w14:paraId="27BCDF9F" w14:textId="77777777" w:rsidR="007441D1" w:rsidRPr="007441D1" w:rsidRDefault="007441D1" w:rsidP="007441D1">
      <w:pPr>
        <w:spacing w:after="0" w:line="360" w:lineRule="auto"/>
        <w:ind w:leftChars="0" w:left="0" w:firstLineChars="0" w:firstLine="0"/>
        <w:jc w:val="both"/>
        <w:textDirection w:val="lrTb"/>
        <w:rPr>
          <w:rFonts w:ascii="Arial" w:eastAsia="Arial" w:hAnsi="Arial" w:cs="Arial"/>
          <w:sz w:val="24"/>
          <w:szCs w:val="24"/>
        </w:rPr>
      </w:pPr>
    </w:p>
    <w:p w14:paraId="09C0DB5F" w14:textId="77777777" w:rsidR="007441D1" w:rsidRPr="007441D1" w:rsidRDefault="007441D1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>O projeto analisado consistiu na produção de uma série com 12 vídeos curtos, voltados à recepção de estudantes calouros em uma universidade pública brasileira de grande porte. A série abordava temas como o funcionamento da biblioteca, serviços oferecidos, orientações para pesquisas acadêmicas e normas de conduta no espaço físico. Inicialmente, os vídeos foram roteirizados, gravados e editados em língua portuguesa, com narração pelo bibliotecário responsável pela idealização do projeto.</w:t>
      </w:r>
    </w:p>
    <w:p w14:paraId="46AC75B2" w14:textId="77777777" w:rsidR="007441D1" w:rsidRPr="007441D1" w:rsidRDefault="007441D1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>Com a constatação de que um número crescente de estudantes estrangeiros ingressava na universidade para intercâmbios, graduação completa ou atividades de pesquisa, identificou-se a necessidade de ampliar o alcance dos vídeos para esse público, especialmente com versões em inglês e espanhol.</w:t>
      </w:r>
    </w:p>
    <w:p w14:paraId="612C119E" w14:textId="77777777" w:rsidR="007441D1" w:rsidRPr="007441D1" w:rsidRDefault="007441D1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</w:p>
    <w:p w14:paraId="68518565" w14:textId="24F4FB4D" w:rsidR="007441D1" w:rsidRDefault="007441D1" w:rsidP="007441D1">
      <w:pPr>
        <w:spacing w:after="0" w:line="360" w:lineRule="auto"/>
        <w:ind w:leftChars="0" w:left="0" w:firstLineChars="0" w:firstLine="0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>2.2 O método híbrido de tradução</w:t>
      </w:r>
    </w:p>
    <w:p w14:paraId="6D7A7C78" w14:textId="77777777" w:rsidR="007441D1" w:rsidRPr="007441D1" w:rsidRDefault="007441D1" w:rsidP="007441D1">
      <w:pPr>
        <w:spacing w:after="0" w:line="360" w:lineRule="auto"/>
        <w:ind w:leftChars="0" w:left="0" w:firstLineChars="0" w:firstLine="0"/>
        <w:jc w:val="both"/>
        <w:textDirection w:val="lrTb"/>
        <w:rPr>
          <w:rFonts w:ascii="Arial" w:eastAsia="Arial" w:hAnsi="Arial" w:cs="Arial"/>
          <w:sz w:val="24"/>
          <w:szCs w:val="24"/>
        </w:rPr>
      </w:pPr>
    </w:p>
    <w:p w14:paraId="1A77747F" w14:textId="1792194A" w:rsidR="007441D1" w:rsidRPr="007441D1" w:rsidRDefault="007441D1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>O método proposto para recepção multilíngue de alunos ingressantes, baseado em inteligência artificial e narrativas audiovisuais, parte do princípio de que é possível gerar experiências personalizadas e de baixo custo que simulem uma mediação humana. Esse uso não apenas representa uma inovação tecnológica, mas também reflete um avanço na forma como compreendemos e resolvemos problemas no contexto informacional.</w:t>
      </w:r>
    </w:p>
    <w:p w14:paraId="73BCE8D3" w14:textId="6B949561" w:rsidR="007441D1" w:rsidRPr="007441D1" w:rsidRDefault="007441D1" w:rsidP="007441D1">
      <w:pPr>
        <w:spacing w:before="567" w:after="567" w:line="240" w:lineRule="auto"/>
        <w:ind w:leftChars="0" w:left="2268" w:firstLineChars="0" w:firstLine="0"/>
        <w:jc w:val="both"/>
        <w:textDirection w:val="lrTb"/>
        <w:rPr>
          <w:rFonts w:ascii="Arial" w:hAnsi="Arial"/>
        </w:rPr>
      </w:pPr>
      <w:r w:rsidRPr="007441D1">
        <w:rPr>
          <w:rFonts w:ascii="Arial" w:hAnsi="Arial"/>
        </w:rPr>
        <w:t>Décadas de pesquisa sobre IA [...] demonstram que a engenharia de fazer máquinas inteligentes está fundada em sistemas computacionais que possibilitam entender a inteligência humana, pois a inteligência artificial é desenvolvida a partir da observação de como humanos procuram pela solução de um problema. (LOPES DAVI MÉDOLA et al., 2024, p. 93)</w:t>
      </w:r>
    </w:p>
    <w:p w14:paraId="313CEBCD" w14:textId="11D5963D" w:rsidR="007441D1" w:rsidRPr="007441D1" w:rsidRDefault="00406E45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Conduzido pelo bibliotecário Juliano Ferreira, da Universidade Estadual de Campinas (UNICAMP), </w:t>
      </w:r>
      <w:r w:rsidR="007441D1" w:rsidRPr="007441D1">
        <w:rPr>
          <w:rFonts w:ascii="Arial" w:eastAsia="Arial" w:hAnsi="Arial" w:cs="Arial"/>
          <w:sz w:val="24"/>
          <w:szCs w:val="24"/>
        </w:rPr>
        <w:t>o processo envolveu a colaboração de um estagiário com fluência em inglês, que produziu traduções preliminares de parte dos roteiros. No entanto, devido à sua saída da equipe ao término do contrato de estágio, parte dos conteúdos ficou sem tradução. A partir disso, foi implementado um método híbrido que combinava recursos de IA generativa com revisão e adaptação humana.</w:t>
      </w:r>
    </w:p>
    <w:p w14:paraId="71A26739" w14:textId="5942D24A" w:rsidR="007441D1" w:rsidRDefault="007441D1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 xml:space="preserve">As traduções foram feitas com apoio da ferramenta ChatGPT, e os textos gerados passaram por diversas etapas de revisão, com foco na naturalidade da linguagem e na fidelidade ao contexto de uso. A estratégia consistiu em revisar e refinar os textos gerados, garantindo que transmitissem a mesma intenção comunicativa dos roteiros originais. Esse processo exigiu múltiplas iterações e testes até que o </w:t>
      </w:r>
      <w:r w:rsidR="00406E45" w:rsidRPr="007441D1">
        <w:rPr>
          <w:rFonts w:ascii="Arial" w:eastAsia="Arial" w:hAnsi="Arial" w:cs="Arial"/>
          <w:sz w:val="24"/>
          <w:szCs w:val="24"/>
        </w:rPr>
        <w:t>resultado</w:t>
      </w:r>
      <w:r w:rsidRPr="007441D1">
        <w:rPr>
          <w:rFonts w:ascii="Arial" w:eastAsia="Arial" w:hAnsi="Arial" w:cs="Arial"/>
          <w:sz w:val="24"/>
          <w:szCs w:val="24"/>
        </w:rPr>
        <w:t xml:space="preserve"> se mostrasse fluido e adequado ao público-alvo.</w:t>
      </w:r>
    </w:p>
    <w:p w14:paraId="7CD20412" w14:textId="77777777" w:rsidR="007441D1" w:rsidRDefault="007441D1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br/>
      </w:r>
    </w:p>
    <w:p w14:paraId="67A4AA7A" w14:textId="192A0A18" w:rsidR="007441D1" w:rsidRDefault="007441D1" w:rsidP="007441D1">
      <w:pPr>
        <w:spacing w:after="0" w:line="360" w:lineRule="auto"/>
        <w:ind w:leftChars="0" w:left="0" w:firstLineChars="0" w:firstLine="0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>2.3 Narração com clonagem vocal</w:t>
      </w:r>
    </w:p>
    <w:p w14:paraId="4D22445B" w14:textId="77777777" w:rsidR="007441D1" w:rsidRPr="007441D1" w:rsidRDefault="007441D1" w:rsidP="007441D1">
      <w:pPr>
        <w:spacing w:after="0" w:line="360" w:lineRule="auto"/>
        <w:ind w:leftChars="0" w:left="0" w:firstLineChars="0" w:firstLine="0"/>
        <w:jc w:val="both"/>
        <w:textDirection w:val="lrTb"/>
        <w:rPr>
          <w:rFonts w:ascii="Arial" w:eastAsia="Arial" w:hAnsi="Arial" w:cs="Arial"/>
          <w:sz w:val="24"/>
          <w:szCs w:val="24"/>
        </w:rPr>
      </w:pPr>
    </w:p>
    <w:p w14:paraId="332CED27" w14:textId="738A4535" w:rsidR="007441D1" w:rsidRPr="007441D1" w:rsidRDefault="007441D1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>Para manter a coerência entre os vídeos em português e as versões traduzidas, foi decidido que as narrações em outros idiomas também utilizariam a voz original do narrador. Para isso, foi utilizada uma plataforma de síntese de voz por Inteligência Artificial, que permitia treinar um modelo com amostras da voz original e, a partir disso, gerar novas falas com sotaque e entonação adequados.</w:t>
      </w:r>
    </w:p>
    <w:p w14:paraId="611E98F1" w14:textId="564025F8" w:rsidR="007441D1" w:rsidRPr="007441D1" w:rsidRDefault="007441D1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 xml:space="preserve">O principal desafio técnico esteve na adaptação dos roteiros para que fossem lidos corretamente pela IA de voz, considerando questões de pronúncia, ritmo e naturalidade. Expressões brasileiras sem equivalência direta em outros idiomas, por exemplo, exigiram ajustes no texto e na entonação. Ainda assim, o </w:t>
      </w:r>
      <w:r w:rsidR="00406E45" w:rsidRPr="007441D1">
        <w:rPr>
          <w:rFonts w:ascii="Arial" w:eastAsia="Arial" w:hAnsi="Arial" w:cs="Arial"/>
          <w:sz w:val="24"/>
          <w:szCs w:val="24"/>
        </w:rPr>
        <w:t>resultado</w:t>
      </w:r>
      <w:r w:rsidRPr="007441D1">
        <w:rPr>
          <w:rFonts w:ascii="Arial" w:eastAsia="Arial" w:hAnsi="Arial" w:cs="Arial"/>
          <w:sz w:val="24"/>
          <w:szCs w:val="24"/>
        </w:rPr>
        <w:t xml:space="preserve"> manteve a identidade sonora da produção original e tornou a experiência mais humanizada para os estudantes internacionais.</w:t>
      </w:r>
    </w:p>
    <w:p w14:paraId="6DDE50BB" w14:textId="77777777" w:rsidR="007441D1" w:rsidRPr="007441D1" w:rsidRDefault="007441D1" w:rsidP="007441D1">
      <w:pPr>
        <w:spacing w:after="0" w:line="360" w:lineRule="auto"/>
        <w:ind w:leftChars="0" w:left="0" w:firstLineChars="0" w:firstLine="0"/>
        <w:jc w:val="both"/>
        <w:textDirection w:val="lrTb"/>
        <w:rPr>
          <w:rFonts w:ascii="Arial" w:eastAsia="Arial" w:hAnsi="Arial" w:cs="Arial"/>
          <w:sz w:val="24"/>
          <w:szCs w:val="24"/>
        </w:rPr>
      </w:pPr>
    </w:p>
    <w:p w14:paraId="2246A7D0" w14:textId="36CF9B3C" w:rsidR="007441D1" w:rsidRDefault="007441D1" w:rsidP="007441D1">
      <w:pPr>
        <w:spacing w:after="0" w:line="360" w:lineRule="auto"/>
        <w:ind w:leftChars="0" w:left="0" w:firstLineChars="0" w:firstLine="0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>2.4 Ética, segurança e limites</w:t>
      </w:r>
    </w:p>
    <w:p w14:paraId="739163DC" w14:textId="77777777" w:rsidR="007441D1" w:rsidRPr="007441D1" w:rsidRDefault="007441D1" w:rsidP="007441D1">
      <w:pPr>
        <w:spacing w:after="0" w:line="360" w:lineRule="auto"/>
        <w:ind w:leftChars="0" w:left="0" w:firstLineChars="0" w:firstLine="0"/>
        <w:jc w:val="both"/>
        <w:textDirection w:val="lrTb"/>
        <w:rPr>
          <w:rFonts w:ascii="Arial" w:eastAsia="Arial" w:hAnsi="Arial" w:cs="Arial"/>
          <w:sz w:val="24"/>
          <w:szCs w:val="24"/>
        </w:rPr>
      </w:pPr>
    </w:p>
    <w:p w14:paraId="0BA092A9" w14:textId="77777777" w:rsidR="007441D1" w:rsidRPr="007441D1" w:rsidRDefault="007441D1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>Apesar das vantagens práticas da IA generativa para personalização de conteúdos e ampliação do acesso à informação, é imprescindível atentar aos riscos éticos da automatização indiscriminada. Especialmente em contextos de tradução e mediação cultural, é necessário garantir padrões de qualidade e respeito aos direitos dos profissionais envolvidos.</w:t>
      </w:r>
    </w:p>
    <w:p w14:paraId="2A27046F" w14:textId="5B728D03" w:rsidR="007441D1" w:rsidRPr="007441D1" w:rsidRDefault="007441D1" w:rsidP="007441D1">
      <w:pPr>
        <w:spacing w:before="567" w:after="567" w:line="240" w:lineRule="auto"/>
        <w:ind w:leftChars="0" w:left="2268" w:firstLineChars="0" w:firstLine="0"/>
        <w:jc w:val="both"/>
        <w:textDirection w:val="lrTb"/>
        <w:rPr>
          <w:rFonts w:ascii="Arial" w:hAnsi="Arial"/>
        </w:rPr>
      </w:pPr>
      <w:r w:rsidRPr="007441D1">
        <w:rPr>
          <w:rFonts w:ascii="Arial" w:hAnsi="Arial"/>
        </w:rPr>
        <w:t>Embora a tecnologia de MT e NMT possa expandir as possibilidades no campo da tradução audiovisual, é fundamental que essa evolução seja gerida de forma ética. Isso implica respeitar os princípios que garantem a qualidade, a responsabilidade e a justiça no trabalho dos tradutores. (HERGESEL; PALMA, 2025, p. 84)</w:t>
      </w:r>
    </w:p>
    <w:p w14:paraId="35E1E227" w14:textId="2BB0DBDF" w:rsidR="007441D1" w:rsidRDefault="007441D1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>Nesse sentido, mesmo em uma iniciativa experimental, foi essencial garantir clareza nos processos, evitar sobreposição de atribuições profissionais e manter total transparência sobre o uso das ferramentas adotadas. A escolha pela clonagem vocal teve como base a facilidade de manter a identidade sonora dos vídeos originais, já que a voz utilizada era a do próprio autor. Por se tratar de uma iniciativa pessoal, a decisão foi tomada com plena consciência dos limites e possibilidades da tecnologia.</w:t>
      </w:r>
    </w:p>
    <w:p w14:paraId="79D05F0B" w14:textId="77777777" w:rsidR="007441D1" w:rsidRPr="007441D1" w:rsidRDefault="007441D1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</w:p>
    <w:p w14:paraId="6E53F473" w14:textId="77777777" w:rsidR="00B46E93" w:rsidRDefault="00B46E93" w:rsidP="00B46E93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 CONSIDERAÇÕES FINAIS</w:t>
      </w:r>
    </w:p>
    <w:p w14:paraId="18805ED8" w14:textId="77777777" w:rsidR="007441D1" w:rsidRDefault="007441D1" w:rsidP="00B46E93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6FDD9AA" w14:textId="77777777" w:rsidR="007441D1" w:rsidRPr="007441D1" w:rsidRDefault="007441D1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>A experiência relatada neste trabalho demonstra como soluções baseadas em inteligência artificial podem ser integradas de forma ética, segura e funcional às práticas de mediação informacional no contexto universitário. Ainda que tenha sido conduzido de forma experimental e com recursos limitados, o método desenvolvido mostrou-se eficiente e viável, oferecendo uma alternativa prática para a produção de conteúdos multilíngues em bibliotecas acadêmicas. É importante ressaltar que a ausência de financiamento externo reforça o caráter experimental e autônomo da iniciativa, conduzida como parte das atribuições institucionais do autor.</w:t>
      </w:r>
    </w:p>
    <w:p w14:paraId="5393FE69" w14:textId="77777777" w:rsidR="007441D1" w:rsidRPr="007441D1" w:rsidRDefault="007441D1" w:rsidP="007441D1">
      <w:pPr>
        <w:spacing w:after="0" w:line="360" w:lineRule="auto"/>
        <w:ind w:leftChars="0" w:left="0" w:firstLineChars="0" w:firstLine="737"/>
        <w:jc w:val="both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>Esse modelo híbrido (com tradução textual automatizada, revisão humana e adaptação vocal por IA) pode ser adaptado a diferentes contextos e ampliado por meio de estratégias institucionais mais robustas, como o desenvolvimento de ferramentas próprias de tradução e narração com foco em segurança da informação. Além disso, ele aponta para uma nova fronteira na mediação cultural e linguística, contribuindo para a internacionalização do ensino superior no Brasil.</w:t>
      </w:r>
    </w:p>
    <w:p w14:paraId="178BA2B1" w14:textId="77777777" w:rsidR="00B46E93" w:rsidRDefault="00B46E93" w:rsidP="00B46E93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2ED1BCB" w14:textId="77777777" w:rsidR="00B46E93" w:rsidRDefault="00B46E93" w:rsidP="00B46E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D501D21" w14:textId="77777777" w:rsidR="00B46E93" w:rsidRDefault="00B46E93" w:rsidP="00B46E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REFERÊNCIAS</w:t>
      </w:r>
    </w:p>
    <w:p w14:paraId="457A416C" w14:textId="77777777" w:rsidR="00B46E93" w:rsidRDefault="00B46E93" w:rsidP="00B46E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F6CCE85" w14:textId="77777777" w:rsidR="007441D1" w:rsidRPr="007441D1" w:rsidRDefault="007441D1" w:rsidP="007441D1">
      <w:pPr>
        <w:spacing w:after="0" w:line="240" w:lineRule="auto"/>
        <w:ind w:leftChars="0" w:left="0" w:firstLineChars="0" w:firstLine="0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 xml:space="preserve">HERGESEL, João Paulo; PALMA, Francine de Oliveira. </w:t>
      </w:r>
      <w:r w:rsidRPr="007441D1">
        <w:rPr>
          <w:rFonts w:ascii="Arial" w:eastAsia="Arial" w:hAnsi="Arial" w:cs="Arial"/>
          <w:b/>
          <w:bCs/>
          <w:sz w:val="24"/>
          <w:szCs w:val="24"/>
        </w:rPr>
        <w:t>INTELIGÊNCIA ARTIFICIAL NA EDITORAÇÃO E NO AUDIOVISUAL</w:t>
      </w:r>
      <w:r w:rsidRPr="007441D1">
        <w:rPr>
          <w:rFonts w:ascii="Arial" w:eastAsia="Arial" w:hAnsi="Arial" w:cs="Arial"/>
          <w:sz w:val="24"/>
          <w:szCs w:val="24"/>
        </w:rPr>
        <w:t>: PRINCÍPIOS ÉTICOS E BOAS PRÁTICAS. 2025. Disponível em: &lt;https://zenodo.org/</w:t>
      </w:r>
      <w:proofErr w:type="spellStart"/>
      <w:r w:rsidRPr="007441D1">
        <w:rPr>
          <w:rFonts w:ascii="Arial" w:eastAsia="Arial" w:hAnsi="Arial" w:cs="Arial"/>
          <w:sz w:val="24"/>
          <w:szCs w:val="24"/>
        </w:rPr>
        <w:t>doi</w:t>
      </w:r>
      <w:proofErr w:type="spellEnd"/>
      <w:r w:rsidRPr="007441D1">
        <w:rPr>
          <w:rFonts w:ascii="Arial" w:eastAsia="Arial" w:hAnsi="Arial" w:cs="Arial"/>
          <w:sz w:val="24"/>
          <w:szCs w:val="24"/>
        </w:rPr>
        <w:t>/10.5281/zenodo.14850719&gt;. Acesso em: 2 ago. 2025.</w:t>
      </w:r>
    </w:p>
    <w:p w14:paraId="1C3B99E3" w14:textId="77777777" w:rsidR="007441D1" w:rsidRPr="007441D1" w:rsidRDefault="007441D1" w:rsidP="007441D1">
      <w:pPr>
        <w:spacing w:after="0" w:line="240" w:lineRule="auto"/>
        <w:ind w:leftChars="0" w:left="0" w:firstLineChars="0" w:firstLine="0"/>
        <w:textDirection w:val="lrTb"/>
        <w:rPr>
          <w:rFonts w:ascii="Arial" w:eastAsia="Arial" w:hAnsi="Arial" w:cs="Arial"/>
          <w:sz w:val="24"/>
          <w:szCs w:val="24"/>
        </w:rPr>
      </w:pPr>
    </w:p>
    <w:p w14:paraId="358B5D93" w14:textId="77777777" w:rsidR="007441D1" w:rsidRPr="007441D1" w:rsidRDefault="007441D1" w:rsidP="007441D1">
      <w:pPr>
        <w:spacing w:after="0" w:line="240" w:lineRule="auto"/>
        <w:ind w:leftChars="0" w:left="0" w:firstLineChars="0" w:firstLine="0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 xml:space="preserve">KNOBEL, Marcelo; LIMA, </w:t>
      </w:r>
      <w:proofErr w:type="spellStart"/>
      <w:r w:rsidRPr="007441D1">
        <w:rPr>
          <w:rFonts w:ascii="Arial" w:eastAsia="Arial" w:hAnsi="Arial" w:cs="Arial"/>
          <w:sz w:val="24"/>
          <w:szCs w:val="24"/>
        </w:rPr>
        <w:t>Manolita</w:t>
      </w:r>
      <w:proofErr w:type="spellEnd"/>
      <w:r w:rsidRPr="007441D1">
        <w:rPr>
          <w:rFonts w:ascii="Arial" w:eastAsia="Arial" w:hAnsi="Arial" w:cs="Arial"/>
          <w:sz w:val="24"/>
          <w:szCs w:val="24"/>
        </w:rPr>
        <w:t xml:space="preserve"> Correia; LEAL, Fernanda Geremias; </w:t>
      </w:r>
      <w:r w:rsidRPr="007441D1">
        <w:rPr>
          <w:rFonts w:ascii="Arial" w:eastAsia="Arial" w:hAnsi="Arial" w:cs="Arial"/>
          <w:i/>
          <w:sz w:val="24"/>
          <w:szCs w:val="24"/>
        </w:rPr>
        <w:t>et al</w:t>
      </w:r>
      <w:r w:rsidRPr="007441D1">
        <w:rPr>
          <w:rFonts w:ascii="Arial" w:eastAsia="Arial" w:hAnsi="Arial" w:cs="Arial"/>
          <w:sz w:val="24"/>
          <w:szCs w:val="24"/>
        </w:rPr>
        <w:t xml:space="preserve">. Desenvolvimentos da internacionalização da educação superior no Brasil. </w:t>
      </w:r>
      <w:r w:rsidRPr="007441D1">
        <w:rPr>
          <w:rFonts w:ascii="Arial" w:eastAsia="Arial" w:hAnsi="Arial" w:cs="Arial"/>
          <w:b/>
          <w:sz w:val="24"/>
          <w:szCs w:val="24"/>
        </w:rPr>
        <w:t>ETD - Educação Temática Digital</w:t>
      </w:r>
      <w:r w:rsidRPr="007441D1">
        <w:rPr>
          <w:rFonts w:ascii="Arial" w:eastAsia="Arial" w:hAnsi="Arial" w:cs="Arial"/>
          <w:sz w:val="24"/>
          <w:szCs w:val="24"/>
        </w:rPr>
        <w:t>, v. 22, n. 3, p. 672–693, 2020. Disponível em: &lt;https://periodicos.sbu.unicamp.br/ojs/index.php/etd/article/view/8659332&gt;. Acesso em: 25 jul. 2025.</w:t>
      </w:r>
    </w:p>
    <w:p w14:paraId="3E91AE83" w14:textId="77777777" w:rsidR="007441D1" w:rsidRPr="007441D1" w:rsidRDefault="007441D1" w:rsidP="007441D1">
      <w:pPr>
        <w:spacing w:after="0" w:line="240" w:lineRule="auto"/>
        <w:ind w:leftChars="0" w:left="0" w:firstLineChars="0" w:firstLine="0"/>
        <w:textDirection w:val="lrTb"/>
        <w:rPr>
          <w:rFonts w:ascii="Arial" w:eastAsia="Arial" w:hAnsi="Arial" w:cs="Arial"/>
          <w:sz w:val="24"/>
          <w:szCs w:val="24"/>
        </w:rPr>
      </w:pPr>
    </w:p>
    <w:p w14:paraId="75E0B6D2" w14:textId="77777777" w:rsidR="007441D1" w:rsidRPr="007441D1" w:rsidRDefault="007441D1" w:rsidP="007441D1">
      <w:pPr>
        <w:spacing w:after="0" w:line="240" w:lineRule="auto"/>
        <w:ind w:leftChars="0" w:left="0" w:firstLineChars="0" w:firstLine="0"/>
        <w:textDirection w:val="lrTb"/>
        <w:rPr>
          <w:rFonts w:ascii="Arial" w:eastAsia="Arial" w:hAnsi="Arial" w:cs="Arial"/>
          <w:sz w:val="24"/>
          <w:szCs w:val="24"/>
        </w:rPr>
      </w:pPr>
      <w:r w:rsidRPr="007441D1">
        <w:rPr>
          <w:rFonts w:ascii="Arial" w:eastAsia="Arial" w:hAnsi="Arial" w:cs="Arial"/>
          <w:sz w:val="24"/>
          <w:szCs w:val="24"/>
        </w:rPr>
        <w:t xml:space="preserve">LOPES DAVI MÉDOLA, Ana Silvia; LAURETO DE OLIVEIRA, Vinicius; DA SILVA PEREIRA, Henrique. AUDIOVISUAL E INTELIGÊNCIA ARTIFICIAL: FERRAMENTAS AUTÔNOMAS NA PRODUÇÃO DE CONTEÚDO. </w:t>
      </w:r>
      <w:r w:rsidRPr="007441D1">
        <w:rPr>
          <w:rFonts w:ascii="Arial" w:eastAsia="Arial" w:hAnsi="Arial" w:cs="Arial"/>
          <w:b/>
          <w:sz w:val="24"/>
          <w:szCs w:val="24"/>
        </w:rPr>
        <w:t xml:space="preserve">Revista </w:t>
      </w:r>
      <w:proofErr w:type="spellStart"/>
      <w:r w:rsidRPr="007441D1">
        <w:rPr>
          <w:rFonts w:ascii="Arial" w:eastAsia="Arial" w:hAnsi="Arial" w:cs="Arial"/>
          <w:b/>
          <w:sz w:val="24"/>
          <w:szCs w:val="24"/>
        </w:rPr>
        <w:t>GEMInIS</w:t>
      </w:r>
      <w:proofErr w:type="spellEnd"/>
      <w:r w:rsidRPr="007441D1">
        <w:rPr>
          <w:rFonts w:ascii="Arial" w:eastAsia="Arial" w:hAnsi="Arial" w:cs="Arial"/>
          <w:sz w:val="24"/>
          <w:szCs w:val="24"/>
        </w:rPr>
        <w:t>, v. 14, n. 3, p. 87–104, 2024. Disponível em: &lt;https://www.revistageminis.ufscar.br/index.php/geminis/article/view/814&gt;. Acesso em: 3 ago. 2025.</w:t>
      </w:r>
    </w:p>
    <w:p w14:paraId="53259082" w14:textId="7550D3B9" w:rsidR="0078244B" w:rsidRDefault="0078244B" w:rsidP="00B46E93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sectPr w:rsidR="007824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3" w:bottom="1133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53FB" w14:textId="77777777" w:rsidR="000F3AC9" w:rsidRDefault="000F3AC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AD09A2D" w14:textId="77777777" w:rsidR="000F3AC9" w:rsidRDefault="000F3AC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4696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EF8D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right"/>
      <w:rPr>
        <w:color w:val="000000"/>
      </w:rPr>
    </w:pPr>
  </w:p>
  <w:p w14:paraId="1EABCCA4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FDC1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7181" w14:textId="77777777" w:rsidR="000F3AC9" w:rsidRDefault="000F3AC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ECFB144" w14:textId="77777777" w:rsidR="000F3AC9" w:rsidRDefault="000F3AC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F8CA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D70D" w14:textId="77777777" w:rsidR="0078244B" w:rsidRDefault="007824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4B84" w14:textId="77777777" w:rsidR="0078244B" w:rsidRDefault="00000000">
    <w:pPr>
      <w:tabs>
        <w:tab w:val="center" w:pos="4252"/>
        <w:tab w:val="right" w:pos="8504"/>
      </w:tabs>
      <w:ind w:left="0" w:hanging="2"/>
      <w:jc w:val="center"/>
      <w:rPr>
        <w:color w:val="000000"/>
      </w:rPr>
    </w:pPr>
    <w:r>
      <w:rPr>
        <w:noProof/>
      </w:rPr>
      <w:drawing>
        <wp:inline distT="0" distB="0" distL="0" distR="0" wp14:anchorId="6A2E6B53" wp14:editId="11D84CA9">
          <wp:extent cx="4602953" cy="1941208"/>
          <wp:effectExtent l="0" t="0" r="0" b="0"/>
          <wp:docPr id="1625131674" name="image1.png" descr="Placa vermelha com letras brancas em fundo pre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laca vermelha com letras brancas em fundo preto&#10;&#10;O conteúdo gerado por IA pode estar incorreto."/>
                  <pic:cNvPicPr preferRelativeResize="0"/>
                </pic:nvPicPr>
                <pic:blipFill>
                  <a:blip r:embed="rId1"/>
                  <a:srcRect t="9939" b="5578"/>
                  <a:stretch>
                    <a:fillRect/>
                  </a:stretch>
                </pic:blipFill>
                <pic:spPr>
                  <a:xfrm>
                    <a:off x="0" y="0"/>
                    <a:ext cx="4602953" cy="194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C336F"/>
    <w:multiLevelType w:val="multilevel"/>
    <w:tmpl w:val="BB0411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957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B"/>
    <w:rsid w:val="00054393"/>
    <w:rsid w:val="000D24FF"/>
    <w:rsid w:val="000F3AC9"/>
    <w:rsid w:val="00406E45"/>
    <w:rsid w:val="00666BB7"/>
    <w:rsid w:val="007441D1"/>
    <w:rsid w:val="0078244B"/>
    <w:rsid w:val="00953B87"/>
    <w:rsid w:val="00B46E93"/>
    <w:rsid w:val="00C7451B"/>
    <w:rsid w:val="00D2382D"/>
    <w:rsid w:val="00D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2643"/>
  <w15:docId w15:val="{3685C6BE-A9B2-4EFD-898A-76E520FD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EC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rsid w:val="00F912EC"/>
    <w:pPr>
      <w:keepNext/>
      <w:numPr>
        <w:numId w:val="1"/>
      </w:numPr>
      <w:spacing w:before="240" w:after="60" w:line="240" w:lineRule="auto"/>
      <w:ind w:left="-1" w:hanging="1"/>
    </w:pPr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912EC"/>
    <w:pPr>
      <w:keepNext/>
      <w:numPr>
        <w:ilvl w:val="1"/>
        <w:numId w:val="1"/>
      </w:numPr>
      <w:spacing w:before="240" w:after="60" w:line="240" w:lineRule="auto"/>
      <w:ind w:left="-1" w:hanging="1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912EC"/>
    <w:pPr>
      <w:keepNext/>
      <w:numPr>
        <w:ilvl w:val="2"/>
        <w:numId w:val="1"/>
      </w:numPr>
      <w:spacing w:before="240" w:after="60" w:line="240" w:lineRule="auto"/>
      <w:ind w:left="-1" w:hanging="1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912EC"/>
    <w:pPr>
      <w:keepNext/>
      <w:numPr>
        <w:ilvl w:val="3"/>
        <w:numId w:val="1"/>
      </w:numPr>
      <w:spacing w:before="240" w:after="60" w:line="240" w:lineRule="auto"/>
      <w:ind w:left="-1" w:hanging="1"/>
      <w:outlineLvl w:val="3"/>
    </w:pPr>
    <w:rPr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912EC"/>
    <w:pPr>
      <w:numPr>
        <w:ilvl w:val="4"/>
        <w:numId w:val="1"/>
      </w:numPr>
      <w:spacing w:before="240" w:after="60" w:line="240" w:lineRule="auto"/>
      <w:ind w:left="-1" w:hanging="1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912EC"/>
    <w:pPr>
      <w:numPr>
        <w:ilvl w:val="5"/>
        <w:numId w:val="1"/>
      </w:numPr>
      <w:spacing w:before="240" w:after="60" w:line="240" w:lineRule="auto"/>
      <w:ind w:left="-1" w:hanging="1"/>
      <w:outlineLvl w:val="5"/>
    </w:pPr>
    <w:rPr>
      <w:rFonts w:ascii="Times New Roman" w:eastAsia="Times New Roman" w:hAnsi="Times New Roman"/>
      <w:b/>
      <w:bCs/>
      <w:lang w:val="en-US" w:eastAsia="en-US"/>
    </w:rPr>
  </w:style>
  <w:style w:type="paragraph" w:styleId="Ttulo7">
    <w:name w:val="heading 7"/>
    <w:basedOn w:val="Normal"/>
    <w:next w:val="Normal"/>
    <w:qFormat/>
    <w:rsid w:val="00F912EC"/>
    <w:pPr>
      <w:numPr>
        <w:ilvl w:val="6"/>
        <w:numId w:val="1"/>
      </w:numPr>
      <w:spacing w:before="240" w:after="60" w:line="240" w:lineRule="auto"/>
      <w:ind w:left="-1" w:hanging="1"/>
      <w:outlineLvl w:val="6"/>
    </w:pPr>
    <w:rPr>
      <w:sz w:val="24"/>
      <w:szCs w:val="24"/>
      <w:lang w:val="en-US" w:eastAsia="en-US"/>
    </w:rPr>
  </w:style>
  <w:style w:type="paragraph" w:styleId="Ttulo8">
    <w:name w:val="heading 8"/>
    <w:basedOn w:val="Normal"/>
    <w:next w:val="Normal"/>
    <w:qFormat/>
    <w:rsid w:val="00F912EC"/>
    <w:pPr>
      <w:numPr>
        <w:ilvl w:val="7"/>
        <w:numId w:val="1"/>
      </w:numPr>
      <w:spacing w:before="240" w:after="60" w:line="240" w:lineRule="auto"/>
      <w:ind w:left="-1" w:hanging="1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qFormat/>
    <w:rsid w:val="00F912EC"/>
    <w:pPr>
      <w:numPr>
        <w:ilvl w:val="8"/>
        <w:numId w:val="1"/>
      </w:numPr>
      <w:spacing w:before="240" w:after="60" w:line="240" w:lineRule="auto"/>
      <w:ind w:left="-1" w:hanging="1"/>
      <w:outlineLvl w:val="8"/>
    </w:pPr>
    <w:rPr>
      <w:rFonts w:ascii="Cambria" w:eastAsia="Times New Roman" w:hAnsi="Cambria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912E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912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912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missivo6">
    <w:name w:val="index 6"/>
    <w:basedOn w:val="Normal"/>
    <w:qFormat/>
    <w:rsid w:val="00F9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912EC"/>
    <w:rPr>
      <w:w w:val="100"/>
      <w:position w:val="-1"/>
      <w:effect w:val="none"/>
      <w:vertAlign w:val="baseline"/>
      <w:cs w:val="0"/>
      <w:em w:val="none"/>
    </w:rPr>
  </w:style>
  <w:style w:type="character" w:customStyle="1" w:styleId="Remissivo81">
    <w:name w:val="Remissivo 81"/>
    <w:rsid w:val="00F912EC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missivo9">
    <w:name w:val="index 9"/>
    <w:basedOn w:val="Normal"/>
    <w:qFormat/>
    <w:rsid w:val="00F91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sid w:val="00F912EC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mrio2">
    <w:name w:val="toc 2"/>
    <w:rsid w:val="00F912E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mrio3">
    <w:name w:val="toc 3"/>
    <w:basedOn w:val="Normal"/>
    <w:qFormat/>
    <w:rsid w:val="00F91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F912EC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F912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F912EC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F912EC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F912EC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1Char">
    <w:name w:val="Título 1 Char"/>
    <w:rsid w:val="00F912EC"/>
    <w:rPr>
      <w:rFonts w:ascii="Cambria" w:eastAsia="Times New Roman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customStyle="1" w:styleId="Ttulo2Char">
    <w:name w:val="Título 2 Char"/>
    <w:rsid w:val="00F912EC"/>
    <w:rPr>
      <w:rFonts w:ascii="Cambria" w:eastAsia="Times New Roman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character" w:customStyle="1" w:styleId="Ttulo3Char">
    <w:name w:val="Título 3 Char"/>
    <w:rsid w:val="00F912EC"/>
    <w:rPr>
      <w:rFonts w:ascii="Cambria" w:eastAsia="Times New Roman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4Char">
    <w:name w:val="Título 4 Char"/>
    <w:rsid w:val="00F912EC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character" w:customStyle="1" w:styleId="Ttulo5Char">
    <w:name w:val="Título 5 Char"/>
    <w:rsid w:val="00F912EC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6Char">
    <w:name w:val="Título 6 Char"/>
    <w:rsid w:val="00F912EC"/>
    <w:rPr>
      <w:rFonts w:ascii="Times New Roman" w:eastAsia="Times New Roman" w:hAnsi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Ttulo7Char">
    <w:name w:val="Título 7 Char"/>
    <w:rsid w:val="00F912EC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8Char">
    <w:name w:val="Título 8 Char"/>
    <w:rsid w:val="00F912EC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9Char">
    <w:name w:val="Título 9 Char"/>
    <w:rsid w:val="00F912EC"/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rsid w:val="00F912EC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eastAsia="en-US"/>
    </w:rPr>
  </w:style>
  <w:style w:type="paragraph" w:styleId="Textodebalo">
    <w:name w:val="Balloon Text"/>
    <w:basedOn w:val="Normal"/>
    <w:qFormat/>
    <w:rsid w:val="00F912E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rsid w:val="00F912EC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Hyperlink">
    <w:name w:val="Hyperlink"/>
    <w:qFormat/>
    <w:rsid w:val="00F912E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1ppyq">
    <w:name w:val="s1ppyq"/>
    <w:basedOn w:val="Fontepargpadro"/>
    <w:rsid w:val="00C34395"/>
  </w:style>
  <w:style w:type="paragraph" w:styleId="NormalWeb">
    <w:name w:val="Normal (Web)"/>
    <w:basedOn w:val="Normal"/>
    <w:uiPriority w:val="99"/>
    <w:semiHidden/>
    <w:unhideWhenUsed/>
    <w:rsid w:val="008956E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0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awVVklXVvMk2Deg3ISbvLUCZQQ==">CgMxLjA4AHIhMVVHRWhjYk51MmV4QnlOYkdyU1pjMjdPYUJ4aXpmOVVJ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2141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Juliano Ferreira</cp:lastModifiedBy>
  <cp:revision>2</cp:revision>
  <dcterms:created xsi:type="dcterms:W3CDTF">2025-09-19T20:24:00Z</dcterms:created>
  <dcterms:modified xsi:type="dcterms:W3CDTF">2025-09-19T20:24:00Z</dcterms:modified>
</cp:coreProperties>
</file>