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13F0" w14:textId="2DA82DAF" w:rsidR="00083F53" w:rsidRPr="009D09F5" w:rsidRDefault="00083F53" w:rsidP="00EB1334">
      <w:pPr>
        <w:jc w:val="center"/>
        <w:rPr>
          <w:rFonts w:cs="Arial"/>
          <w:b/>
          <w:bCs/>
          <w:szCs w:val="24"/>
        </w:rPr>
      </w:pPr>
      <w:r w:rsidRPr="009D09F5">
        <w:rPr>
          <w:rFonts w:cs="Arial"/>
          <w:b/>
          <w:bCs/>
          <w:szCs w:val="24"/>
        </w:rPr>
        <w:t>O</w:t>
      </w:r>
      <w:r w:rsidR="00EB1334">
        <w:rPr>
          <w:rFonts w:cs="Arial"/>
          <w:b/>
          <w:bCs/>
          <w:szCs w:val="24"/>
        </w:rPr>
        <w:t xml:space="preserve"> JOGO DE</w:t>
      </w:r>
      <w:r w:rsidRPr="009D09F5">
        <w:rPr>
          <w:rFonts w:cs="Arial"/>
          <w:b/>
          <w:bCs/>
          <w:szCs w:val="24"/>
        </w:rPr>
        <w:t xml:space="preserve"> XADREZ COMO FERRAMENTA DE </w:t>
      </w:r>
      <w:r w:rsidR="00EB1334">
        <w:rPr>
          <w:rFonts w:cs="Arial"/>
          <w:b/>
          <w:bCs/>
          <w:szCs w:val="24"/>
        </w:rPr>
        <w:t>ESTRATÉGIA DE INCLUSÃO:RELATO DE EXPERIÊNCIA DE UMA PROFESSORA DE EDUCAÇÃO FÍSICA</w:t>
      </w:r>
    </w:p>
    <w:p w14:paraId="011AFE8A" w14:textId="77777777" w:rsidR="008F0BC3" w:rsidRDefault="008F0BC3" w:rsidP="00083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Arial" w:cs="Arial"/>
          <w:color w:val="000000"/>
          <w:sz w:val="20"/>
          <w:szCs w:val="20"/>
        </w:rPr>
      </w:pPr>
    </w:p>
    <w:p w14:paraId="03A399D3" w14:textId="4F19E0E9" w:rsidR="008F0BC3" w:rsidRPr="00083F53" w:rsidRDefault="00083F53" w:rsidP="00083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</w:rPr>
      </w:pPr>
      <w:r w:rsidRPr="00083F53">
        <w:rPr>
          <w:rFonts w:eastAsia="Arial" w:cs="Arial"/>
          <w:color w:val="000000"/>
          <w:szCs w:val="24"/>
        </w:rPr>
        <w:t>FALCÃO</w:t>
      </w:r>
      <w:r w:rsidR="008F0BC3" w:rsidRPr="00083F53">
        <w:rPr>
          <w:rFonts w:eastAsia="Arial" w:cs="Arial"/>
          <w:color w:val="000000"/>
          <w:szCs w:val="24"/>
        </w:rPr>
        <w:t xml:space="preserve">, </w:t>
      </w:r>
      <w:r w:rsidRPr="00083F53">
        <w:rPr>
          <w:rFonts w:eastAsia="Arial" w:cs="Arial"/>
          <w:color w:val="000000"/>
          <w:szCs w:val="24"/>
        </w:rPr>
        <w:t>Isabela Moura</w:t>
      </w:r>
      <w:r w:rsidR="008F0BC3" w:rsidRPr="00083F53">
        <w:rPr>
          <w:rFonts w:eastAsia="Arial" w:cs="Arial"/>
          <w:color w:val="000000"/>
          <w:szCs w:val="24"/>
          <w:vertAlign w:val="superscript"/>
        </w:rPr>
        <w:footnoteReference w:id="1"/>
      </w:r>
      <w:r w:rsidR="008F0BC3" w:rsidRPr="00083F53">
        <w:rPr>
          <w:rFonts w:eastAsia="Arial" w:cs="Arial"/>
          <w:color w:val="000000"/>
          <w:szCs w:val="24"/>
        </w:rPr>
        <w:t> </w:t>
      </w:r>
    </w:p>
    <w:p w14:paraId="3650F524" w14:textId="6B4BCC64" w:rsidR="008F0BC3" w:rsidRPr="00083F53" w:rsidRDefault="00EB1334" w:rsidP="00083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REGO</w:t>
      </w:r>
      <w:r w:rsidR="008F0BC3" w:rsidRPr="00083F53">
        <w:rPr>
          <w:rFonts w:eastAsia="Arial" w:cs="Arial"/>
          <w:color w:val="000000"/>
          <w:szCs w:val="24"/>
        </w:rPr>
        <w:t xml:space="preserve">, </w:t>
      </w:r>
      <w:r>
        <w:rPr>
          <w:rFonts w:eastAsia="Arial" w:cs="Arial"/>
          <w:color w:val="000000"/>
          <w:szCs w:val="24"/>
        </w:rPr>
        <w:t>Ana Paula Monteiro</w:t>
      </w:r>
      <w:r w:rsidR="008F0BC3" w:rsidRPr="00083F53">
        <w:rPr>
          <w:rFonts w:eastAsia="Arial" w:cs="Arial"/>
          <w:color w:val="000000"/>
          <w:szCs w:val="24"/>
          <w:vertAlign w:val="superscript"/>
        </w:rPr>
        <w:footnoteReference w:id="2"/>
      </w:r>
      <w:r w:rsidR="008F0BC3" w:rsidRPr="00083F53">
        <w:rPr>
          <w:rFonts w:eastAsia="Arial" w:cs="Arial"/>
          <w:color w:val="000000"/>
          <w:szCs w:val="24"/>
        </w:rPr>
        <w:t> </w:t>
      </w:r>
    </w:p>
    <w:p w14:paraId="38CA807B" w14:textId="77777777" w:rsidR="002E6BC2" w:rsidRPr="00083F53" w:rsidRDefault="002E6BC2" w:rsidP="00083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</w:rPr>
      </w:pPr>
    </w:p>
    <w:p w14:paraId="12F7982B" w14:textId="34284667" w:rsidR="00D95726" w:rsidRPr="00083F53" w:rsidRDefault="00D95726" w:rsidP="00083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b/>
          <w:bCs/>
          <w:color w:val="000000"/>
          <w:szCs w:val="24"/>
        </w:rPr>
      </w:pPr>
      <w:r w:rsidRPr="00083F53">
        <w:rPr>
          <w:rFonts w:eastAsia="Times New Roman" w:cs="Arial"/>
          <w:b/>
          <w:bCs/>
          <w:color w:val="000000"/>
          <w:szCs w:val="24"/>
        </w:rPr>
        <w:t>Grupo de Trabalho (GT</w:t>
      </w:r>
      <w:r w:rsidR="00083F53" w:rsidRPr="00083F53">
        <w:rPr>
          <w:rFonts w:eastAsia="Times New Roman" w:cs="Arial"/>
          <w:b/>
          <w:bCs/>
          <w:color w:val="000000"/>
          <w:szCs w:val="24"/>
        </w:rPr>
        <w:t xml:space="preserve"> - 9</w:t>
      </w:r>
      <w:r w:rsidRPr="00083F53">
        <w:rPr>
          <w:rFonts w:eastAsia="Times New Roman" w:cs="Arial"/>
          <w:b/>
          <w:bCs/>
          <w:color w:val="000000"/>
          <w:szCs w:val="24"/>
        </w:rPr>
        <w:t xml:space="preserve">): </w:t>
      </w:r>
      <w:r w:rsidR="00083F53" w:rsidRPr="00083F53">
        <w:rPr>
          <w:rFonts w:eastAsia="Times New Roman" w:cs="Arial"/>
          <w:b/>
          <w:bCs/>
          <w:color w:val="000000"/>
          <w:szCs w:val="24"/>
        </w:rPr>
        <w:t>Educação Especial e Inclusão de Pessoas com Deficiência</w:t>
      </w:r>
      <w:r w:rsidRPr="00083F53">
        <w:rPr>
          <w:rFonts w:eastAsia="Times New Roman" w:cs="Arial"/>
          <w:b/>
          <w:bCs/>
          <w:color w:val="000000"/>
          <w:szCs w:val="24"/>
        </w:rPr>
        <w:t>.</w:t>
      </w:r>
    </w:p>
    <w:p w14:paraId="279A1AB9" w14:textId="781D51B5" w:rsidR="008F0BC3" w:rsidRPr="00083F5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ED7D31"/>
          <w:szCs w:val="24"/>
        </w:rPr>
      </w:pPr>
      <w:bookmarkStart w:id="0" w:name="_heading=h.gjdgxs" w:colFirst="0" w:colLast="0"/>
      <w:bookmarkEnd w:id="0"/>
    </w:p>
    <w:p w14:paraId="3C202FCC" w14:textId="77777777" w:rsidR="00B425FC" w:rsidRPr="00083F53" w:rsidRDefault="00B425FC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Cs w:val="24"/>
        </w:rPr>
      </w:pPr>
    </w:p>
    <w:p w14:paraId="5DFFECD8" w14:textId="77777777" w:rsidR="008F0BC3" w:rsidRPr="00083F5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Cs w:val="24"/>
        </w:rPr>
      </w:pPr>
      <w:r w:rsidRPr="00083F53">
        <w:rPr>
          <w:rFonts w:eastAsia="Arial" w:cs="Arial"/>
          <w:b/>
          <w:color w:val="000000"/>
          <w:szCs w:val="24"/>
        </w:rPr>
        <w:t>RESUMO</w:t>
      </w:r>
    </w:p>
    <w:p w14:paraId="1FE75950" w14:textId="77777777" w:rsidR="00083F53" w:rsidRPr="00083F53" w:rsidRDefault="00083F5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6A5F14D6" w14:textId="22DF6021" w:rsidR="00083F53" w:rsidRPr="00083F53" w:rsidRDefault="00083F53" w:rsidP="00083F53">
      <w:pPr>
        <w:spacing w:line="240" w:lineRule="auto"/>
        <w:rPr>
          <w:rFonts w:cs="Arial"/>
          <w:szCs w:val="24"/>
        </w:rPr>
      </w:pPr>
      <w:r w:rsidRPr="00083F53">
        <w:rPr>
          <w:rFonts w:cs="Arial"/>
          <w:szCs w:val="24"/>
        </w:rPr>
        <w:t xml:space="preserve">Este relato de experiência descreve </w:t>
      </w:r>
      <w:r w:rsidR="00EB1334">
        <w:rPr>
          <w:rFonts w:cs="Arial"/>
          <w:szCs w:val="24"/>
        </w:rPr>
        <w:t>o trabalho de uma professora de Educação Física com um estudante cego</w:t>
      </w:r>
      <w:r w:rsidRPr="00083F53">
        <w:rPr>
          <w:rFonts w:cs="Arial"/>
          <w:szCs w:val="24"/>
        </w:rPr>
        <w:t xml:space="preserve"> que, por meio do xadrez adaptado, demonstrou excepcional inteligência e articulação, superando desafios e inspirando a comunidade escolar. A iniciativa, surgi</w:t>
      </w:r>
      <w:r w:rsidR="00EB1334">
        <w:rPr>
          <w:rFonts w:cs="Arial"/>
          <w:szCs w:val="24"/>
        </w:rPr>
        <w:t xml:space="preserve">u </w:t>
      </w:r>
      <w:r w:rsidRPr="00083F53">
        <w:rPr>
          <w:rFonts w:cs="Arial"/>
          <w:szCs w:val="24"/>
        </w:rPr>
        <w:t>em uma aula de Educação Física, envolveu a adaptação do tabuleiro e das peças para facilitar a percepção tátil, impulsionando</w:t>
      </w:r>
      <w:r w:rsidR="00EB1334">
        <w:rPr>
          <w:rFonts w:cs="Arial"/>
          <w:szCs w:val="24"/>
        </w:rPr>
        <w:t xml:space="preserve"> o estudante</w:t>
      </w:r>
      <w:r w:rsidR="00751BF2">
        <w:rPr>
          <w:rStyle w:val="Refdecomentrio"/>
        </w:rPr>
        <w:t xml:space="preserve"> </w:t>
      </w:r>
      <w:r w:rsidR="00751BF2">
        <w:rPr>
          <w:rFonts w:cs="Arial"/>
          <w:szCs w:val="24"/>
        </w:rPr>
        <w:t xml:space="preserve">a </w:t>
      </w:r>
      <w:r w:rsidRPr="00083F53">
        <w:rPr>
          <w:rFonts w:cs="Arial"/>
          <w:szCs w:val="24"/>
        </w:rPr>
        <w:t xml:space="preserve">participar e se destacar em competições locais, estaduais e nacionais. </w:t>
      </w:r>
      <w:r w:rsidR="00EB1334">
        <w:t xml:space="preserve">Esta vivência também foi possível a partir da atuação </w:t>
      </w:r>
      <w:r w:rsidRPr="00083F53">
        <w:rPr>
          <w:rFonts w:cs="Arial"/>
          <w:szCs w:val="24"/>
        </w:rPr>
        <w:t xml:space="preserve">da Federação Alagoana de Xadrez (FEXAL), que disponibilizou um tabuleiro adaptado, foi crucial para o aprimoramento do desempenho do estudante. </w:t>
      </w:r>
      <w:r w:rsidR="00BB550D">
        <w:rPr>
          <w:rFonts w:cs="Arial"/>
          <w:szCs w:val="24"/>
        </w:rPr>
        <w:t>O</w:t>
      </w:r>
      <w:r w:rsidRPr="00083F53">
        <w:rPr>
          <w:rFonts w:cs="Arial"/>
          <w:szCs w:val="24"/>
        </w:rPr>
        <w:t xml:space="preserve"> xadrez </w:t>
      </w:r>
      <w:r w:rsidR="00EB1334">
        <w:rPr>
          <w:rFonts w:cs="Arial"/>
          <w:szCs w:val="24"/>
        </w:rPr>
        <w:t xml:space="preserve">pode ser uma valorosa </w:t>
      </w:r>
      <w:r w:rsidR="00FB6147">
        <w:rPr>
          <w:rFonts w:cs="Arial"/>
          <w:szCs w:val="24"/>
        </w:rPr>
        <w:t>f</w:t>
      </w:r>
      <w:r w:rsidRPr="00083F53">
        <w:rPr>
          <w:rFonts w:cs="Arial"/>
          <w:szCs w:val="24"/>
        </w:rPr>
        <w:t>erra</w:t>
      </w:r>
      <w:r w:rsidR="00FB6147">
        <w:rPr>
          <w:rFonts w:cs="Arial"/>
          <w:szCs w:val="24"/>
        </w:rPr>
        <w:t>menta educacional</w:t>
      </w:r>
      <w:r w:rsidRPr="00083F53">
        <w:rPr>
          <w:rFonts w:cs="Arial"/>
          <w:szCs w:val="24"/>
        </w:rPr>
        <w:t xml:space="preserve"> de inclusão</w:t>
      </w:r>
      <w:r w:rsidR="00FB6147">
        <w:rPr>
          <w:rFonts w:cs="Arial"/>
          <w:szCs w:val="24"/>
        </w:rPr>
        <w:t xml:space="preserve"> d</w:t>
      </w:r>
      <w:r w:rsidRPr="00083F53">
        <w:rPr>
          <w:rFonts w:cs="Arial"/>
          <w:szCs w:val="24"/>
        </w:rPr>
        <w:t>e pessoas com deficiência visual, promovendo o desenvolvimento cognitivo e social.</w:t>
      </w:r>
    </w:p>
    <w:p w14:paraId="2071C8B1" w14:textId="77777777" w:rsidR="00083F53" w:rsidRDefault="00083F53" w:rsidP="00083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Cs w:val="24"/>
        </w:rPr>
      </w:pPr>
    </w:p>
    <w:p w14:paraId="247D1925" w14:textId="20A3B642" w:rsidR="00083F53" w:rsidRDefault="008F0BC3" w:rsidP="00083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Cs w:val="24"/>
        </w:rPr>
      </w:pPr>
      <w:r w:rsidRPr="00083F53">
        <w:rPr>
          <w:rFonts w:eastAsia="Arial" w:cs="Arial"/>
          <w:b/>
          <w:color w:val="000000"/>
          <w:szCs w:val="24"/>
        </w:rPr>
        <w:t xml:space="preserve">Palavras-chave: </w:t>
      </w:r>
      <w:r w:rsidR="00083F53" w:rsidRPr="009D09F5">
        <w:rPr>
          <w:rFonts w:cs="Arial"/>
          <w:szCs w:val="24"/>
        </w:rPr>
        <w:t xml:space="preserve">Xadrez. Inclusão. Deficiência visual. Educação </w:t>
      </w:r>
      <w:r w:rsidR="00F10812">
        <w:rPr>
          <w:rFonts w:cs="Arial"/>
          <w:szCs w:val="24"/>
        </w:rPr>
        <w:t>F</w:t>
      </w:r>
      <w:r w:rsidR="00083F53" w:rsidRPr="009D09F5">
        <w:rPr>
          <w:rFonts w:cs="Arial"/>
          <w:szCs w:val="24"/>
        </w:rPr>
        <w:t>ísica</w:t>
      </w:r>
      <w:r w:rsidR="00FB6147">
        <w:rPr>
          <w:rFonts w:cs="Arial"/>
          <w:szCs w:val="24"/>
        </w:rPr>
        <w:t>.</w:t>
      </w:r>
      <w:r w:rsidR="00FB6147">
        <w:rPr>
          <w:rFonts w:eastAsia="Arial" w:cs="Arial"/>
          <w:b/>
          <w:color w:val="000000"/>
          <w:szCs w:val="24"/>
        </w:rPr>
        <w:t xml:space="preserve"> </w:t>
      </w:r>
    </w:p>
    <w:p w14:paraId="4F6747E5" w14:textId="77777777" w:rsidR="00083F53" w:rsidRDefault="00083F53" w:rsidP="00083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Cs w:val="24"/>
        </w:rPr>
      </w:pPr>
    </w:p>
    <w:p w14:paraId="3CACF3AC" w14:textId="77777777" w:rsidR="00083F53" w:rsidRDefault="00083F53" w:rsidP="00083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Cs w:val="24"/>
        </w:rPr>
      </w:pPr>
    </w:p>
    <w:p w14:paraId="4AF0854F" w14:textId="08D05DD9" w:rsidR="008F0BC3" w:rsidRPr="00D95726" w:rsidRDefault="008F0BC3" w:rsidP="00083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INTRODUÇÃO</w:t>
      </w:r>
    </w:p>
    <w:p w14:paraId="5E07B7BD" w14:textId="77777777" w:rsidR="00C274A9" w:rsidRDefault="00C274A9" w:rsidP="00D95726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</w:p>
    <w:p w14:paraId="6989232C" w14:textId="77777777" w:rsidR="00281950" w:rsidRDefault="00083F53" w:rsidP="00083F53">
      <w:pPr>
        <w:ind w:firstLine="851"/>
        <w:rPr>
          <w:rFonts w:cs="Arial"/>
          <w:szCs w:val="24"/>
        </w:rPr>
      </w:pPr>
      <w:r w:rsidRPr="009D09F5">
        <w:rPr>
          <w:rFonts w:cs="Arial"/>
          <w:szCs w:val="24"/>
        </w:rPr>
        <w:t xml:space="preserve">A educação inclusiva, compreendida como um processo que busca garantir a participação e aprendizagem de todos os estudantes, independentemente de suas condições físicas, sensoriais, intelectuais ou sociais, representa um dos pilares de uma sociedade justa e equitativa (BRASIL, 2008). </w:t>
      </w:r>
      <w:r w:rsidR="00FB6147">
        <w:rPr>
          <w:rFonts w:cs="Arial"/>
          <w:szCs w:val="24"/>
        </w:rPr>
        <w:t xml:space="preserve">A </w:t>
      </w:r>
      <w:r w:rsidRPr="009D09F5">
        <w:rPr>
          <w:rFonts w:cs="Arial"/>
          <w:szCs w:val="24"/>
        </w:rPr>
        <w:t>escola</w:t>
      </w:r>
      <w:r w:rsidR="00FB6147">
        <w:rPr>
          <w:rFonts w:cs="Arial"/>
          <w:szCs w:val="24"/>
        </w:rPr>
        <w:t xml:space="preserve"> pode</w:t>
      </w:r>
      <w:r w:rsidR="00281950">
        <w:rPr>
          <w:rFonts w:cs="Arial"/>
          <w:szCs w:val="24"/>
        </w:rPr>
        <w:t xml:space="preserve"> é um</w:t>
      </w:r>
      <w:r w:rsidRPr="009D09F5">
        <w:rPr>
          <w:rFonts w:cs="Arial"/>
          <w:szCs w:val="24"/>
        </w:rPr>
        <w:t xml:space="preserve"> ambiente primordial para a promoção da diversidade e para o desenvolvimento integral de cada indivíduo. </w:t>
      </w:r>
    </w:p>
    <w:p w14:paraId="76789DC8" w14:textId="7C2049CE" w:rsidR="003E0F22" w:rsidRDefault="00B925F9" w:rsidP="00083F53">
      <w:pPr>
        <w:ind w:firstLine="851"/>
        <w:rPr>
          <w:rFonts w:cs="Arial"/>
          <w:szCs w:val="24"/>
        </w:rPr>
      </w:pPr>
      <w:r>
        <w:rPr>
          <w:rFonts w:cs="Arial"/>
          <w:szCs w:val="24"/>
        </w:rPr>
        <w:t>Este t</w:t>
      </w:r>
      <w:r w:rsidR="00FB6147">
        <w:rPr>
          <w:rFonts w:cs="Arial"/>
          <w:szCs w:val="24"/>
        </w:rPr>
        <w:t xml:space="preserve">exto objetiva </w:t>
      </w:r>
      <w:r w:rsidR="00083F53" w:rsidRPr="009D09F5">
        <w:rPr>
          <w:rFonts w:cs="Arial"/>
          <w:szCs w:val="24"/>
        </w:rPr>
        <w:t>relata</w:t>
      </w:r>
      <w:r w:rsidR="0035206A">
        <w:rPr>
          <w:rFonts w:cs="Arial"/>
          <w:szCs w:val="24"/>
        </w:rPr>
        <w:t>r</w:t>
      </w:r>
      <w:r w:rsidR="00083F53" w:rsidRPr="009D09F5">
        <w:rPr>
          <w:rFonts w:cs="Arial"/>
          <w:szCs w:val="24"/>
        </w:rPr>
        <w:t xml:space="preserve"> </w:t>
      </w:r>
      <w:r w:rsidR="00FB6147">
        <w:rPr>
          <w:rFonts w:cs="Arial"/>
          <w:szCs w:val="24"/>
        </w:rPr>
        <w:t>o</w:t>
      </w:r>
      <w:r w:rsidR="00FB6147">
        <w:t xml:space="preserve"> trabalho de uma professora de Educação Física com um estudante do ensino médio com cegueira </w:t>
      </w:r>
      <w:r w:rsidR="00083F53" w:rsidRPr="009D09F5">
        <w:rPr>
          <w:rFonts w:cs="Arial"/>
          <w:szCs w:val="24"/>
        </w:rPr>
        <w:t xml:space="preserve">que, através do jogo de xadrez, transcendeu as barreiras da deficiência visual, demonstrando a relevância do esporte como ferramenta </w:t>
      </w:r>
      <w:r w:rsidR="00083F53" w:rsidRPr="009D09F5">
        <w:rPr>
          <w:rFonts w:cs="Arial"/>
          <w:szCs w:val="24"/>
        </w:rPr>
        <w:lastRenderedPageBreak/>
        <w:t xml:space="preserve">de inclusão e desenvolvimento cognitivo. </w:t>
      </w:r>
      <w:r w:rsidR="00FB6147" w:rsidRPr="00FB6147">
        <w:rPr>
          <w:rFonts w:cs="Arial"/>
          <w:szCs w:val="24"/>
        </w:rPr>
        <w:t xml:space="preserve">Essa experiência foi possível graças a adaptação do jogo de xadrez para o </w:t>
      </w:r>
      <w:r w:rsidR="00FB6147" w:rsidRPr="00281950">
        <w:rPr>
          <w:rFonts w:cs="Arial"/>
          <w:szCs w:val="24"/>
        </w:rPr>
        <w:t>estudante</w:t>
      </w:r>
      <w:r w:rsidR="00FB6147" w:rsidRPr="00FB6147">
        <w:rPr>
          <w:rFonts w:cs="Arial"/>
          <w:szCs w:val="24"/>
        </w:rPr>
        <w:t xml:space="preserve"> c</w:t>
      </w:r>
      <w:r w:rsidR="00281950">
        <w:rPr>
          <w:rFonts w:cs="Arial"/>
          <w:szCs w:val="24"/>
        </w:rPr>
        <w:t xml:space="preserve">om cegueira </w:t>
      </w:r>
      <w:r w:rsidR="00FB6147" w:rsidRPr="00FB6147">
        <w:rPr>
          <w:rFonts w:cs="Arial"/>
          <w:szCs w:val="24"/>
        </w:rPr>
        <w:t>no intuito de promover a interação desse com os demais e beneficiá-lo através das múltiplas possibilidades de raciocínio lógico, concentração, tomada de decisões, planejamento estratégico e resolução de problemas oferecidas pelo</w:t>
      </w:r>
      <w:r w:rsidR="00057FFD">
        <w:rPr>
          <w:rFonts w:cs="Arial"/>
          <w:szCs w:val="24"/>
        </w:rPr>
        <w:t xml:space="preserve"> jogo.</w:t>
      </w:r>
    </w:p>
    <w:p w14:paraId="0CC673C7" w14:textId="44978034" w:rsidR="008F0BC3" w:rsidRPr="00FB6147" w:rsidRDefault="003E0F22" w:rsidP="00377C26">
      <w:pPr>
        <w:ind w:firstLine="851"/>
        <w:rPr>
          <w:rFonts w:cs="Arial"/>
          <w:szCs w:val="24"/>
        </w:rPr>
      </w:pPr>
      <w:r w:rsidRPr="00FB6147">
        <w:rPr>
          <w:rFonts w:cs="Arial"/>
          <w:szCs w:val="24"/>
        </w:rPr>
        <w:t xml:space="preserve">Nesse </w:t>
      </w:r>
      <w:r w:rsidR="007329A3">
        <w:rPr>
          <w:rFonts w:cs="Arial"/>
          <w:szCs w:val="24"/>
        </w:rPr>
        <w:t>relato de experiência</w:t>
      </w:r>
      <w:r w:rsidRPr="00FB6147">
        <w:rPr>
          <w:rFonts w:cs="Arial"/>
          <w:szCs w:val="24"/>
        </w:rPr>
        <w:t xml:space="preserve">, </w:t>
      </w:r>
      <w:r w:rsidR="00377C26" w:rsidRPr="00FB6147">
        <w:rPr>
          <w:rFonts w:cs="Arial"/>
          <w:szCs w:val="24"/>
        </w:rPr>
        <w:t xml:space="preserve">atendendo as determinações da instância reguladora de pesquisa no Brasil, CEP/Conep (CNS Nº 466/2012, CNS Nº 510/2016) e as orientações acerca da ética e da integridade em pesquisa da BERA (2022), </w:t>
      </w:r>
      <w:r w:rsidR="0035206A">
        <w:rPr>
          <w:rFonts w:cs="Arial"/>
          <w:szCs w:val="24"/>
        </w:rPr>
        <w:t xml:space="preserve">foi </w:t>
      </w:r>
      <w:r w:rsidRPr="00FB6147">
        <w:rPr>
          <w:rFonts w:cs="Arial"/>
          <w:szCs w:val="24"/>
        </w:rPr>
        <w:t>preservada a identidade do estudante, da escola e de todas as pessoas que, direta ou indiretamente, estiveram envolvidas nessa experiencia.</w:t>
      </w:r>
      <w:r w:rsidR="00377C26" w:rsidRPr="00FB6147">
        <w:rPr>
          <w:rFonts w:cs="Arial"/>
          <w:szCs w:val="24"/>
        </w:rPr>
        <w:t xml:space="preserve"> </w:t>
      </w:r>
    </w:p>
    <w:p w14:paraId="52455261" w14:textId="77777777" w:rsidR="00377C26" w:rsidRPr="00FB6147" w:rsidRDefault="00377C26" w:rsidP="00377C26">
      <w:pPr>
        <w:ind w:firstLine="851"/>
        <w:rPr>
          <w:rFonts w:eastAsia="Arial" w:cs="Arial"/>
          <w:b/>
          <w:strike/>
          <w:szCs w:val="24"/>
        </w:rPr>
      </w:pPr>
    </w:p>
    <w:p w14:paraId="7D2B7622" w14:textId="1EC3F634" w:rsidR="00807E37" w:rsidRDefault="00807E37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>
        <w:rPr>
          <w:rFonts w:eastAsia="Arial" w:cs="Arial"/>
          <w:b/>
          <w:color w:val="000000"/>
          <w:szCs w:val="24"/>
        </w:rPr>
        <w:t>OBJETIVOS</w:t>
      </w:r>
    </w:p>
    <w:p w14:paraId="5B1C8F6C" w14:textId="77777777" w:rsidR="00807E37" w:rsidRDefault="00807E37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02227A62" w14:textId="6435FF0B" w:rsidR="00083F53" w:rsidRDefault="00083F53" w:rsidP="00083F53">
      <w:pPr>
        <w:ind w:firstLine="851"/>
        <w:rPr>
          <w:rFonts w:cs="Arial"/>
          <w:szCs w:val="24"/>
        </w:rPr>
      </w:pPr>
      <w:r w:rsidRPr="009D09F5">
        <w:rPr>
          <w:rFonts w:cs="Arial"/>
          <w:szCs w:val="24"/>
        </w:rPr>
        <w:t xml:space="preserve">O objetivo geral deste relato é descrever a experiência </w:t>
      </w:r>
      <w:r w:rsidR="00E63227">
        <w:rPr>
          <w:rFonts w:cs="Arial"/>
          <w:szCs w:val="24"/>
        </w:rPr>
        <w:t xml:space="preserve">de um profissional de educação física com </w:t>
      </w:r>
      <w:r w:rsidRPr="009D09F5">
        <w:rPr>
          <w:rFonts w:cs="Arial"/>
          <w:szCs w:val="24"/>
        </w:rPr>
        <w:t xml:space="preserve">um estudante cego do ensino médio por meio da prática do xadrez, destacando os desafios enfrentados e as soluções encontradas. </w:t>
      </w:r>
      <w:r w:rsidR="00694805">
        <w:rPr>
          <w:rFonts w:cs="Arial"/>
          <w:szCs w:val="24"/>
        </w:rPr>
        <w:t xml:space="preserve">Esse relato será desenvolvido </w:t>
      </w:r>
      <w:r w:rsidR="00281950">
        <w:rPr>
          <w:rFonts w:cs="Arial"/>
          <w:szCs w:val="24"/>
        </w:rPr>
        <w:t xml:space="preserve">em quatro etapas: </w:t>
      </w:r>
    </w:p>
    <w:p w14:paraId="2BD2D233" w14:textId="77777777" w:rsidR="00083F53" w:rsidRDefault="00083F53" w:rsidP="00083F53">
      <w:pPr>
        <w:rPr>
          <w:rFonts w:cs="Arial"/>
          <w:szCs w:val="24"/>
        </w:rPr>
      </w:pPr>
    </w:p>
    <w:p w14:paraId="7917A16E" w14:textId="33E785E5" w:rsidR="00E63227" w:rsidRPr="009D09F5" w:rsidRDefault="00E63227" w:rsidP="00E63227">
      <w:pPr>
        <w:numPr>
          <w:ilvl w:val="0"/>
          <w:numId w:val="1"/>
        </w:numPr>
        <w:spacing w:after="160"/>
        <w:rPr>
          <w:rFonts w:cs="Arial"/>
          <w:szCs w:val="24"/>
        </w:rPr>
      </w:pPr>
      <w:r w:rsidRPr="009D09F5">
        <w:rPr>
          <w:rFonts w:cs="Arial"/>
          <w:szCs w:val="24"/>
        </w:rPr>
        <w:t>Apresentar o impacto do xadrez no desenvolvimento cognitivo, social e emocional do aluno</w:t>
      </w:r>
      <w:r>
        <w:rPr>
          <w:rFonts w:cs="Arial"/>
          <w:szCs w:val="24"/>
        </w:rPr>
        <w:t>.</w:t>
      </w:r>
    </w:p>
    <w:p w14:paraId="28E3B9E2" w14:textId="56DCCFDA" w:rsidR="00083F53" w:rsidRPr="009D09F5" w:rsidRDefault="00281950" w:rsidP="00083F53">
      <w:pPr>
        <w:numPr>
          <w:ilvl w:val="0"/>
          <w:numId w:val="1"/>
        </w:numPr>
        <w:spacing w:after="160"/>
        <w:rPr>
          <w:rFonts w:cs="Arial"/>
          <w:szCs w:val="24"/>
        </w:rPr>
      </w:pPr>
      <w:r>
        <w:rPr>
          <w:rFonts w:cs="Arial"/>
          <w:szCs w:val="24"/>
        </w:rPr>
        <w:t xml:space="preserve">Em seguida detalhar </w:t>
      </w:r>
      <w:r w:rsidR="00083F53" w:rsidRPr="009D09F5">
        <w:rPr>
          <w:rFonts w:cs="Arial"/>
          <w:szCs w:val="24"/>
        </w:rPr>
        <w:t>o processo de adaptação do tabuleiro e das peças de xadrez para facilitar a percepção tátil do estudante cego.</w:t>
      </w:r>
    </w:p>
    <w:p w14:paraId="29C081BA" w14:textId="0EDE1719" w:rsidR="00083F53" w:rsidRPr="009D09F5" w:rsidRDefault="00083F53" w:rsidP="00083F53">
      <w:pPr>
        <w:numPr>
          <w:ilvl w:val="0"/>
          <w:numId w:val="1"/>
        </w:numPr>
        <w:spacing w:after="160"/>
        <w:rPr>
          <w:rFonts w:cs="Arial"/>
          <w:szCs w:val="24"/>
        </w:rPr>
      </w:pPr>
      <w:r w:rsidRPr="009D09F5">
        <w:rPr>
          <w:rFonts w:cs="Arial"/>
          <w:szCs w:val="24"/>
        </w:rPr>
        <w:t>D</w:t>
      </w:r>
      <w:r w:rsidR="00281950">
        <w:rPr>
          <w:rFonts w:cs="Arial"/>
          <w:szCs w:val="24"/>
        </w:rPr>
        <w:t xml:space="preserve">estacaremos </w:t>
      </w:r>
      <w:r w:rsidRPr="009D09F5">
        <w:rPr>
          <w:rFonts w:cs="Arial"/>
          <w:szCs w:val="24"/>
        </w:rPr>
        <w:t>a relevância do apoio institucional, como o da Federação Alagoana de Xadrez (FEXAL), para o sucesso da iniciativa.</w:t>
      </w:r>
    </w:p>
    <w:p w14:paraId="593D8A1F" w14:textId="508B894E" w:rsidR="00083F53" w:rsidRDefault="00281950" w:rsidP="00083F53">
      <w:pPr>
        <w:numPr>
          <w:ilvl w:val="0"/>
          <w:numId w:val="1"/>
        </w:numPr>
        <w:spacing w:after="160"/>
        <w:rPr>
          <w:rFonts w:cs="Arial"/>
          <w:szCs w:val="24"/>
        </w:rPr>
      </w:pPr>
      <w:r>
        <w:rPr>
          <w:rFonts w:cs="Arial"/>
          <w:szCs w:val="24"/>
        </w:rPr>
        <w:t>Por fim, e</w:t>
      </w:r>
      <w:r w:rsidR="00083F53" w:rsidRPr="009D09F5">
        <w:rPr>
          <w:rFonts w:cs="Arial"/>
          <w:szCs w:val="24"/>
        </w:rPr>
        <w:t>nfatizar</w:t>
      </w:r>
      <w:r>
        <w:rPr>
          <w:rFonts w:cs="Arial"/>
          <w:szCs w:val="24"/>
        </w:rPr>
        <w:t>emos</w:t>
      </w:r>
      <w:r w:rsidR="00083F53" w:rsidRPr="009D09F5">
        <w:rPr>
          <w:rFonts w:cs="Arial"/>
          <w:szCs w:val="24"/>
        </w:rPr>
        <w:t xml:space="preserve"> o papel do xadrez como ferramenta de inclusão e valorização da pessoa com deficiência visual, contribuindo para a conscientização e o interesse de outros estudantes.</w:t>
      </w:r>
    </w:p>
    <w:p w14:paraId="537E2950" w14:textId="77777777" w:rsidR="00B425FC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14:paraId="2E99DFFD" w14:textId="77777777" w:rsidR="00083F53" w:rsidRDefault="00083F53" w:rsidP="00083F53">
      <w:pPr>
        <w:rPr>
          <w:rFonts w:cs="Arial"/>
          <w:b/>
          <w:bCs/>
          <w:szCs w:val="24"/>
        </w:rPr>
      </w:pPr>
      <w:r w:rsidRPr="009D09F5">
        <w:rPr>
          <w:rFonts w:cs="Arial"/>
          <w:b/>
          <w:bCs/>
          <w:szCs w:val="24"/>
        </w:rPr>
        <w:t>CONTEXTUALIZAÇÃO DA PRÁTICA OU EXPERIÊNCIA</w:t>
      </w:r>
    </w:p>
    <w:p w14:paraId="608E9E7D" w14:textId="77777777" w:rsidR="00E63227" w:rsidRPr="009D09F5" w:rsidRDefault="00E63227" w:rsidP="00083F53">
      <w:pPr>
        <w:rPr>
          <w:rFonts w:cs="Arial"/>
          <w:b/>
          <w:bCs/>
          <w:szCs w:val="24"/>
        </w:rPr>
      </w:pPr>
    </w:p>
    <w:p w14:paraId="6032BF1B" w14:textId="77777777" w:rsidR="00083F53" w:rsidRPr="009D09F5" w:rsidRDefault="00083F53" w:rsidP="00083F53">
      <w:pPr>
        <w:ind w:firstLine="851"/>
        <w:rPr>
          <w:rFonts w:cs="Arial"/>
          <w:szCs w:val="24"/>
        </w:rPr>
      </w:pPr>
      <w:r w:rsidRPr="009D09F5">
        <w:rPr>
          <w:rFonts w:cs="Arial"/>
          <w:szCs w:val="24"/>
        </w:rPr>
        <w:lastRenderedPageBreak/>
        <w:t>A experiência relatada teve início em uma turma de ensino médio, durante uma aula de Educação Física. A professora, ao abordar a importância dos jogos intelectuais e seus benefícios intrínsecos e extrínsecos ao ambiente escolar, apresentou o xadrez e suas amplas características cognitivas. Na turma, havia um estudante cego, de notável inteligência e capacidade de articulação, que sempre se mostrava proativo diante de qualquer desafio. Apesar de possuir um conhecimento básico do jogo de xadrez, suas dificuldades eram evidentes devido à ausência de adaptações que permitissem sua participação plena. A percepção tátil, crucial para um jogador cego, era limitada pelo formato padrão das peças e do tabuleiro. Essa lacuna motivou a professora a buscar soluções que permitissem a inclusão efetiva do aluno, transformando um obstáculo em uma oportunidade de aprendizado e desenvolvimento para toda a turma.</w:t>
      </w:r>
    </w:p>
    <w:p w14:paraId="15DA529E" w14:textId="77777777" w:rsidR="00083F53" w:rsidRPr="009D09F5" w:rsidRDefault="00083F53" w:rsidP="00083F53">
      <w:pPr>
        <w:rPr>
          <w:rFonts w:cs="Arial"/>
          <w:szCs w:val="24"/>
        </w:rPr>
      </w:pPr>
    </w:p>
    <w:p w14:paraId="73A028C6" w14:textId="77777777" w:rsidR="00083F53" w:rsidRDefault="00083F53" w:rsidP="00083F53">
      <w:pPr>
        <w:rPr>
          <w:rFonts w:cs="Arial"/>
          <w:b/>
          <w:bCs/>
          <w:szCs w:val="24"/>
        </w:rPr>
      </w:pPr>
      <w:r w:rsidRPr="009D09F5">
        <w:rPr>
          <w:rFonts w:cs="Arial"/>
          <w:b/>
          <w:bCs/>
          <w:szCs w:val="24"/>
        </w:rPr>
        <w:t>DESCRIÇÃO DETALHADA DA EXPERIÊNCIA</w:t>
      </w:r>
    </w:p>
    <w:p w14:paraId="6B575C31" w14:textId="77777777" w:rsidR="00083F53" w:rsidRPr="009D09F5" w:rsidRDefault="00083F53" w:rsidP="00083F53">
      <w:pPr>
        <w:rPr>
          <w:rFonts w:cs="Arial"/>
          <w:b/>
          <w:bCs/>
          <w:szCs w:val="24"/>
        </w:rPr>
      </w:pPr>
    </w:p>
    <w:p w14:paraId="2F699BB1" w14:textId="087346C8" w:rsidR="0054369C" w:rsidRPr="007A1777" w:rsidRDefault="0054369C" w:rsidP="0054369C">
      <w:pPr>
        <w:ind w:firstLine="851"/>
        <w:rPr>
          <w:szCs w:val="24"/>
        </w:rPr>
      </w:pPr>
      <w:r>
        <w:rPr>
          <w:szCs w:val="24"/>
        </w:rPr>
        <w:t xml:space="preserve">A </w:t>
      </w:r>
      <w:r w:rsidRPr="007A1777">
        <w:rPr>
          <w:szCs w:val="24"/>
        </w:rPr>
        <w:t>experiência relatada demonstra o uso do xadrez como uma ferramenta pedagógica e inclusiva em um contexto de educação formal, focando no desenvolvimento cognitivo, social e emocional de estudantes, especialmente um aluno com deficiência visual. A narrativa se desdobra de forma cronológica e lógica, seguindo a seguinte sequência:</w:t>
      </w:r>
    </w:p>
    <w:p w14:paraId="01869D3C" w14:textId="77777777" w:rsidR="0054369C" w:rsidRPr="007A1777" w:rsidRDefault="0054369C" w:rsidP="0054369C">
      <w:pPr>
        <w:rPr>
          <w:szCs w:val="24"/>
        </w:rPr>
      </w:pPr>
    </w:p>
    <w:p w14:paraId="244AC8A9" w14:textId="59B14ED0" w:rsidR="0054369C" w:rsidRDefault="0054369C" w:rsidP="0054369C">
      <w:pPr>
        <w:rPr>
          <w:b/>
          <w:bCs/>
          <w:szCs w:val="24"/>
        </w:rPr>
      </w:pPr>
      <w:r w:rsidRPr="007A1777">
        <w:rPr>
          <w:b/>
          <w:bCs/>
          <w:szCs w:val="24"/>
        </w:rPr>
        <w:t>Contextualização e Desafio Inicial</w:t>
      </w:r>
    </w:p>
    <w:p w14:paraId="25259E7F" w14:textId="77777777" w:rsidR="0054369C" w:rsidRPr="007A1777" w:rsidRDefault="0054369C" w:rsidP="0054369C">
      <w:pPr>
        <w:rPr>
          <w:b/>
          <w:bCs/>
          <w:szCs w:val="24"/>
        </w:rPr>
      </w:pPr>
    </w:p>
    <w:p w14:paraId="6400C845" w14:textId="77777777" w:rsidR="0054369C" w:rsidRPr="007A1777" w:rsidRDefault="0054369C" w:rsidP="0054369C">
      <w:pPr>
        <w:ind w:firstLine="851"/>
        <w:rPr>
          <w:szCs w:val="24"/>
        </w:rPr>
      </w:pPr>
      <w:r w:rsidRPr="007A1777">
        <w:rPr>
          <w:szCs w:val="24"/>
        </w:rPr>
        <w:t>A prática se iniciou em uma aula de Educação Física no ensino médio, onde a professora abordou os benefícios do xadrez. A presença de um estudante com deficiência visual na turma revelou um desafio: a ausência de recursos adaptados que permitissem sua participação plena, apesar de seu intelecto e interesse no jogo. A limitação da percepção tátil, essencial para um jogador cego, com o tabuleiro e as peças convencionais, motivou a professora a buscar soluções inclusivas.</w:t>
      </w:r>
    </w:p>
    <w:p w14:paraId="0D0FF259" w14:textId="77777777" w:rsidR="0054369C" w:rsidRPr="007A1777" w:rsidRDefault="0054369C" w:rsidP="0054369C">
      <w:pPr>
        <w:rPr>
          <w:szCs w:val="24"/>
        </w:rPr>
      </w:pPr>
    </w:p>
    <w:p w14:paraId="37D0F216" w14:textId="7ADE2F3E" w:rsidR="0054369C" w:rsidRPr="007A1777" w:rsidRDefault="0054369C" w:rsidP="0054369C">
      <w:pPr>
        <w:rPr>
          <w:b/>
          <w:bCs/>
          <w:szCs w:val="24"/>
        </w:rPr>
      </w:pPr>
      <w:r w:rsidRPr="007A1777">
        <w:rPr>
          <w:b/>
          <w:bCs/>
          <w:szCs w:val="24"/>
        </w:rPr>
        <w:t>Adaptação e Inclusão</w:t>
      </w:r>
    </w:p>
    <w:p w14:paraId="65E400D8" w14:textId="77777777" w:rsidR="0054369C" w:rsidRPr="007A1777" w:rsidRDefault="0054369C" w:rsidP="0054369C">
      <w:pPr>
        <w:rPr>
          <w:szCs w:val="24"/>
        </w:rPr>
      </w:pPr>
      <w:r w:rsidRPr="007A1777">
        <w:rPr>
          <w:szCs w:val="24"/>
        </w:rPr>
        <w:lastRenderedPageBreak/>
        <w:t>Em resposta a esse desafio, a professora empreendeu a adaptação do tabuleiro e das peças de xadrez. O tabuleiro foi modificado com elevações ou texturas distintas nas casas para permitir a identificação tátil das cores. As peças foram adaptadas com marcadores táteis específicos e bases que se encaixavam nas casas, prevenindo deslocamentos acidentais. Essas modificações permitiram ao aluno cego participar do jogo de forma autônoma e fluida.</w:t>
      </w:r>
    </w:p>
    <w:p w14:paraId="770149EA" w14:textId="77777777" w:rsidR="0054369C" w:rsidRPr="007A1777" w:rsidRDefault="0054369C" w:rsidP="0054369C">
      <w:pPr>
        <w:rPr>
          <w:szCs w:val="24"/>
        </w:rPr>
      </w:pPr>
    </w:p>
    <w:p w14:paraId="077D81FC" w14:textId="3E85A7D8" w:rsidR="0054369C" w:rsidRDefault="0054369C" w:rsidP="0054369C">
      <w:pPr>
        <w:rPr>
          <w:b/>
          <w:bCs/>
          <w:szCs w:val="24"/>
        </w:rPr>
      </w:pPr>
      <w:r w:rsidRPr="007A1777">
        <w:rPr>
          <w:b/>
          <w:bCs/>
          <w:szCs w:val="24"/>
        </w:rPr>
        <w:t>Desenvolvimento e Ascensão do Aluno</w:t>
      </w:r>
    </w:p>
    <w:p w14:paraId="478DEA48" w14:textId="77777777" w:rsidR="0054369C" w:rsidRPr="007A1777" w:rsidRDefault="0054369C" w:rsidP="0054369C">
      <w:pPr>
        <w:rPr>
          <w:b/>
          <w:bCs/>
          <w:szCs w:val="24"/>
        </w:rPr>
      </w:pPr>
    </w:p>
    <w:p w14:paraId="74F04A47" w14:textId="77777777" w:rsidR="0054369C" w:rsidRPr="007A1777" w:rsidRDefault="0054369C" w:rsidP="0054369C">
      <w:pPr>
        <w:ind w:firstLine="851"/>
        <w:rPr>
          <w:szCs w:val="24"/>
        </w:rPr>
      </w:pPr>
      <w:r w:rsidRPr="007A1777">
        <w:rPr>
          <w:szCs w:val="24"/>
        </w:rPr>
        <w:t>Com as adaptações, o aluno com deficiência visual passou a se destacar. Sua capacidade intelectual e resiliência o impulsionaram a participar de competições, evoluindo de torneios locais para campeonatos estaduais e, posteriormente, a nível nacional. Sua trajetória de sucesso não apenas evidenciou seu talento, mas também demonstrou o potencial do xadrez como ferramenta de desenvolvimento pessoal.</w:t>
      </w:r>
    </w:p>
    <w:p w14:paraId="415E8CAA" w14:textId="77777777" w:rsidR="0054369C" w:rsidRPr="007A1777" w:rsidRDefault="0054369C" w:rsidP="0054369C">
      <w:pPr>
        <w:rPr>
          <w:szCs w:val="24"/>
        </w:rPr>
      </w:pPr>
    </w:p>
    <w:p w14:paraId="63472DCC" w14:textId="5F38ACB5" w:rsidR="0054369C" w:rsidRDefault="0054369C" w:rsidP="0054369C">
      <w:pPr>
        <w:rPr>
          <w:b/>
          <w:bCs/>
          <w:szCs w:val="24"/>
        </w:rPr>
      </w:pPr>
      <w:r w:rsidRPr="007A1777">
        <w:rPr>
          <w:b/>
          <w:bCs/>
          <w:szCs w:val="24"/>
        </w:rPr>
        <w:t>Apoio Institucional e Reconhecimento</w:t>
      </w:r>
    </w:p>
    <w:p w14:paraId="74E1B1B3" w14:textId="77777777" w:rsidR="0054369C" w:rsidRPr="007A1777" w:rsidRDefault="0054369C" w:rsidP="0054369C">
      <w:pPr>
        <w:rPr>
          <w:b/>
          <w:bCs/>
          <w:szCs w:val="24"/>
        </w:rPr>
      </w:pPr>
    </w:p>
    <w:p w14:paraId="3CB4D55C" w14:textId="77777777" w:rsidR="0054369C" w:rsidRPr="007A1777" w:rsidRDefault="0054369C" w:rsidP="0054369C">
      <w:pPr>
        <w:ind w:firstLine="851"/>
        <w:rPr>
          <w:szCs w:val="24"/>
        </w:rPr>
      </w:pPr>
      <w:r w:rsidRPr="007A1777">
        <w:rPr>
          <w:szCs w:val="24"/>
        </w:rPr>
        <w:t>O desempenho do estudante atraiu a atenção da Federação Alagoana de Xadrez (FEXAL). O presidente da federação, Jaime Miranda, reconheceu a importância da inclusão no esporte e forneceu um tabuleiro profissionalmente adaptado, que aprimorou ainda mais a percepção tátil e a velocidade de jogo do aluno. Este apoio institucional foi crucial para a elevação de seu desempenho e reforça a relevância de parcerias entre a academia e as entidades esportivas.</w:t>
      </w:r>
    </w:p>
    <w:p w14:paraId="664CB505" w14:textId="77777777" w:rsidR="00083F53" w:rsidRPr="009D09F5" w:rsidRDefault="00083F53" w:rsidP="00083F53">
      <w:pPr>
        <w:rPr>
          <w:rFonts w:cs="Arial"/>
          <w:szCs w:val="24"/>
        </w:rPr>
      </w:pPr>
    </w:p>
    <w:p w14:paraId="27C97568" w14:textId="77777777" w:rsidR="00083F53" w:rsidRDefault="00083F53" w:rsidP="00083F53">
      <w:pPr>
        <w:rPr>
          <w:rFonts w:cs="Arial"/>
          <w:b/>
          <w:bCs/>
          <w:szCs w:val="24"/>
        </w:rPr>
      </w:pPr>
      <w:r w:rsidRPr="009D09F5">
        <w:rPr>
          <w:rFonts w:cs="Arial"/>
          <w:b/>
          <w:bCs/>
          <w:szCs w:val="24"/>
        </w:rPr>
        <w:t>FUNDAMENTAÇÃO TEÓRICA</w:t>
      </w:r>
    </w:p>
    <w:p w14:paraId="5EE204AE" w14:textId="77777777" w:rsidR="00083F53" w:rsidRPr="009D09F5" w:rsidRDefault="00083F53" w:rsidP="00083F53">
      <w:pPr>
        <w:rPr>
          <w:rFonts w:cs="Arial"/>
          <w:b/>
          <w:bCs/>
          <w:szCs w:val="24"/>
        </w:rPr>
      </w:pPr>
    </w:p>
    <w:p w14:paraId="76A9E288" w14:textId="77777777" w:rsidR="00083F53" w:rsidRPr="001D15F7" w:rsidRDefault="00083F53" w:rsidP="00083F53">
      <w:pPr>
        <w:ind w:firstLine="851"/>
        <w:rPr>
          <w:rFonts w:cs="Arial"/>
          <w:szCs w:val="24"/>
        </w:rPr>
      </w:pPr>
      <w:r w:rsidRPr="001D15F7">
        <w:rPr>
          <w:rFonts w:cs="Arial"/>
          <w:szCs w:val="24"/>
        </w:rPr>
        <w:t xml:space="preserve">A experiência narrada corrobora a premissa de que a educação inclusiva não se restringe à mera presença do estudante com deficiência no ambiente escolar, mas se materializa na criação de condições reais para sua participação e aprendizagem significativas (MANTOAN, 2017). As adaptações realizadas no tabuleiro e nas peças de xadrez são exemplos práticos de desenho universal para a aprendizagem (DUA), que </w:t>
      </w:r>
      <w:r w:rsidRPr="001D15F7">
        <w:rPr>
          <w:rFonts w:cs="Arial"/>
          <w:szCs w:val="24"/>
        </w:rPr>
        <w:lastRenderedPageBreak/>
        <w:t>preconiza a criação de ambientes e materiais flexíveis que atendam à diversidade de necessidades dos alunos (ROSE; MEYER, 2002). Ao prover múltiplos meios de representação, engajamento e ação, a professora permitiu que o estudante cego acessasse o conhecimento e a prática do xadrez de maneira equitativa.</w:t>
      </w:r>
    </w:p>
    <w:p w14:paraId="6E646DBF" w14:textId="77777777" w:rsidR="00083F53" w:rsidRPr="001D15F7" w:rsidRDefault="00083F53" w:rsidP="00083F53">
      <w:pPr>
        <w:ind w:firstLine="851"/>
        <w:rPr>
          <w:rFonts w:cs="Arial"/>
          <w:szCs w:val="24"/>
        </w:rPr>
      </w:pPr>
      <w:r w:rsidRPr="001D15F7">
        <w:rPr>
          <w:rFonts w:cs="Arial"/>
          <w:szCs w:val="24"/>
        </w:rPr>
        <w:t>O xadrez, por sua vez, é amplamente reconhecido como uma ferramenta pedagógica potente. Seus benefícios cognitivos são vastos, incluindo o desenvolvimento do raciocínio lógico, da tomada de decisões, da concentração, da memória e da resolução de problemas (FERREIRA, 2015). Para indivíduos com deficiência visual, a prática do xadrez tátil assume uma dimensão ainda mais relevante, pois estimula a percepção espacial, a memória tátil e a capacidade de antecipação, compensando a ausência da visão pela aguçamento de outros sentidos.</w:t>
      </w:r>
    </w:p>
    <w:p w14:paraId="1DD3196C" w14:textId="054ACE0A" w:rsidR="00083F53" w:rsidRPr="009D09F5" w:rsidRDefault="00083F53" w:rsidP="00083F53">
      <w:pPr>
        <w:ind w:firstLine="851"/>
        <w:rPr>
          <w:rFonts w:cs="Arial"/>
          <w:szCs w:val="24"/>
        </w:rPr>
      </w:pPr>
      <w:r w:rsidRPr="001D15F7">
        <w:rPr>
          <w:rFonts w:cs="Arial"/>
          <w:szCs w:val="24"/>
        </w:rPr>
        <w:t>Além dos aspectos cognitivos, o xadrez promove o desenvolvimento socioemocional. A participação em competições, como as mencionadas no relato, contribui para a autoestima, a autoconfiança e o senso de pertencimento (SANTOS; SILVA, 2018). A superação de desafios e o reconhecimento das habilidades, tanto no âmbito escolar quanto em competições externas, reforçam a imagem positiva do estudante e inspiram seus pares, atuando como um poderoso catalisador de inclusão social. A iniciativa da FEXAL, ao disponibilizar o tabuleiro adaptado, exemplifica a importância do apoio de parcerias externas e da responsabilidade social de instituições na promoção da inclusão e no fomento do esporte para todos</w:t>
      </w:r>
      <w:r w:rsidR="005D70A0">
        <w:rPr>
          <w:rFonts w:cs="Arial"/>
          <w:szCs w:val="24"/>
        </w:rPr>
        <w:t xml:space="preserve">. </w:t>
      </w:r>
      <w:r w:rsidRPr="001D15F7">
        <w:rPr>
          <w:rFonts w:cs="Arial"/>
          <w:szCs w:val="24"/>
        </w:rPr>
        <w:t>O caso ilustra de forma contundente como o esporte, quando adaptado e acessível, pode transcender a barreira da deficiência, tornando-se um poderoso veículo de empoderamento e valorização da diversidade</w:t>
      </w:r>
      <w:r w:rsidRPr="009D09F5">
        <w:rPr>
          <w:rFonts w:cs="Arial"/>
          <w:szCs w:val="24"/>
        </w:rPr>
        <w:t>.</w:t>
      </w:r>
    </w:p>
    <w:p w14:paraId="46830067" w14:textId="77777777" w:rsidR="00083F53" w:rsidRPr="009D09F5" w:rsidRDefault="00083F53" w:rsidP="00083F53">
      <w:pPr>
        <w:rPr>
          <w:rFonts w:cs="Arial"/>
          <w:szCs w:val="24"/>
        </w:rPr>
      </w:pPr>
    </w:p>
    <w:p w14:paraId="2AB343CA" w14:textId="77777777" w:rsidR="00083F53" w:rsidRDefault="00083F53" w:rsidP="00083F53">
      <w:pPr>
        <w:rPr>
          <w:rFonts w:cs="Arial"/>
          <w:b/>
          <w:bCs/>
          <w:szCs w:val="24"/>
        </w:rPr>
      </w:pPr>
      <w:r w:rsidRPr="009D09F5">
        <w:rPr>
          <w:rFonts w:cs="Arial"/>
          <w:b/>
          <w:bCs/>
          <w:szCs w:val="24"/>
        </w:rPr>
        <w:t>RESULTADOS ALCANÇADOS OU INDICATIVOS DE MUDANÇA</w:t>
      </w:r>
    </w:p>
    <w:p w14:paraId="1B1FBAFD" w14:textId="77777777" w:rsidR="00083F53" w:rsidRPr="009D09F5" w:rsidRDefault="00083F53" w:rsidP="00083F53">
      <w:pPr>
        <w:rPr>
          <w:rFonts w:cs="Arial"/>
          <w:b/>
          <w:bCs/>
          <w:szCs w:val="24"/>
        </w:rPr>
      </w:pPr>
    </w:p>
    <w:p w14:paraId="0F63A1E8" w14:textId="77777777" w:rsidR="00083F53" w:rsidRDefault="00083F53" w:rsidP="00083F53">
      <w:pPr>
        <w:ind w:firstLine="851"/>
        <w:rPr>
          <w:rFonts w:cs="Arial"/>
          <w:szCs w:val="24"/>
        </w:rPr>
      </w:pPr>
      <w:r w:rsidRPr="009D09F5">
        <w:rPr>
          <w:rFonts w:cs="Arial"/>
          <w:szCs w:val="24"/>
        </w:rPr>
        <w:t xml:space="preserve">Os resultados alcançados pela iniciativa são multifacetados e de grande relevância. Em primeiro lugar, o estudante cego, inicialmente com dificuldades para </w:t>
      </w:r>
      <w:r w:rsidRPr="001D15F7">
        <w:rPr>
          <w:rFonts w:cs="Arial"/>
          <w:szCs w:val="24"/>
        </w:rPr>
        <w:t xml:space="preserve">interagir plenamente com o jogo, demonstrou um notável progresso em suas habilidades no xadrez, culminando em sua participação e destaque em diversas competições. Um marco notável foi sua conquista de campeão nos Jogos Escolares de Arapiraca (JEAR) em 2024, na categoria de alunos a partir de 19 anos, competindo e vencendo contra estudantes sem </w:t>
      </w:r>
      <w:r w:rsidRPr="001D15F7">
        <w:rPr>
          <w:rFonts w:cs="Arial"/>
          <w:szCs w:val="24"/>
        </w:rPr>
        <w:lastRenderedPageBreak/>
        <w:t>deficiência. Esse sucesso direto é um indicativo claro da eficácia das adaptações realizadas e do potencial inerente do aluno.</w:t>
      </w:r>
    </w:p>
    <w:p w14:paraId="0B7CC4CA" w14:textId="77777777" w:rsidR="00083F53" w:rsidRDefault="00083F53" w:rsidP="00083F53">
      <w:pPr>
        <w:ind w:firstLine="851"/>
        <w:rPr>
          <w:rFonts w:cs="Arial"/>
          <w:szCs w:val="24"/>
        </w:rPr>
      </w:pPr>
      <w:r w:rsidRPr="001D15F7">
        <w:rPr>
          <w:rFonts w:cs="Arial"/>
          <w:szCs w:val="24"/>
        </w:rPr>
        <w:t>Em segundo lugar, a experiência proporcionou um significativo aumento da autoestima e autoconfiança do estudante. O reconhecimento de suas habilidades e conquistas, tanto no ambiente escolar quanto em torneios externos, reforçou sua identidade e senso de valor.</w:t>
      </w:r>
    </w:p>
    <w:p w14:paraId="23375366" w14:textId="77777777" w:rsidR="00083F53" w:rsidRDefault="00083F53" w:rsidP="00083F53">
      <w:pPr>
        <w:ind w:firstLine="851"/>
        <w:rPr>
          <w:rFonts w:cs="Arial"/>
          <w:szCs w:val="24"/>
        </w:rPr>
      </w:pPr>
      <w:r w:rsidRPr="001D15F7">
        <w:rPr>
          <w:rFonts w:cs="Arial"/>
          <w:szCs w:val="24"/>
        </w:rPr>
        <w:t>Em terceiro lugar, a iniciativa gerou um impacto positivo na comunidade escolar. O desempenho excepcional do aluno cego no xadrez serviu de inspiração para outros estudantes, que passaram a demonstrar maior interesse pelo jogo e pelas habilidades cognitivas envolvidas, contribuindo para uma cultura escolar mais inclusiva e valorizadora da diversidade.</w:t>
      </w:r>
    </w:p>
    <w:p w14:paraId="348F41A5" w14:textId="363B7D01" w:rsidR="00083F53" w:rsidRPr="001D15F7" w:rsidRDefault="00083F53" w:rsidP="00083F53">
      <w:pPr>
        <w:ind w:firstLine="851"/>
        <w:rPr>
          <w:rFonts w:cs="Arial"/>
          <w:szCs w:val="24"/>
        </w:rPr>
      </w:pPr>
      <w:r w:rsidRPr="001D15F7">
        <w:rPr>
          <w:rFonts w:cs="Arial"/>
          <w:szCs w:val="24"/>
        </w:rPr>
        <w:t>Por fim, a parceria com a Federação Alagoana de Xadrez (FEXAL), que disponibilizou um tabuleiro adaptado, foi um marco importante. Essa ação não só aprimorou o desempenho do aluno, permitindo maior velocidade e fluidez em seus movimentos, mas também destacou o papel de instituições externas no fomento à inclusão e no apoio ao desenvolvimento de talentos. A experiência, portanto, evidencia o xadrez como uma ferramenta poderosa para a inclusão, o desenvolvimento de habilidades e a valorização de pessoas com deficiência visual, gerando transformações significativas no âmbito individual e coletivo.</w:t>
      </w:r>
    </w:p>
    <w:p w14:paraId="76D62AEF" w14:textId="77777777" w:rsidR="00083F53" w:rsidRPr="009D09F5" w:rsidRDefault="00083F53" w:rsidP="00083F53">
      <w:pPr>
        <w:rPr>
          <w:rFonts w:cs="Arial"/>
          <w:szCs w:val="24"/>
        </w:rPr>
      </w:pPr>
    </w:p>
    <w:p w14:paraId="113A046B" w14:textId="77777777" w:rsidR="00083F53" w:rsidRDefault="00083F53" w:rsidP="00083F53">
      <w:pPr>
        <w:rPr>
          <w:rFonts w:cs="Arial"/>
          <w:szCs w:val="24"/>
        </w:rPr>
      </w:pPr>
      <w:r w:rsidRPr="009D09F5">
        <w:rPr>
          <w:rFonts w:cs="Arial"/>
          <w:b/>
          <w:bCs/>
          <w:szCs w:val="24"/>
        </w:rPr>
        <w:t>CONSIDERAÇÕES FINAIS</w:t>
      </w:r>
    </w:p>
    <w:p w14:paraId="0CC32C86" w14:textId="77777777" w:rsidR="00083F53" w:rsidRDefault="00083F53" w:rsidP="00083F53">
      <w:pPr>
        <w:ind w:firstLine="851"/>
        <w:rPr>
          <w:rFonts w:cs="Arial"/>
          <w:szCs w:val="24"/>
        </w:rPr>
      </w:pPr>
    </w:p>
    <w:p w14:paraId="79C83E6E" w14:textId="1C874733" w:rsidR="00083F53" w:rsidRDefault="00083F53" w:rsidP="00083F53">
      <w:pPr>
        <w:ind w:firstLine="851"/>
        <w:rPr>
          <w:rFonts w:cs="Arial"/>
          <w:szCs w:val="24"/>
        </w:rPr>
      </w:pPr>
      <w:r w:rsidRPr="009D09F5">
        <w:rPr>
          <w:rFonts w:cs="Arial"/>
          <w:szCs w:val="24"/>
        </w:rPr>
        <w:t>A experiência descrita demonstra de forma inequívoca o potencial do xadrez como uma poderosa ferramenta de inclusão e desenvolvimento para estudantes com deficiência visual. A trajetória do aluno cego, que de um conhecimento básico do jogo alcançou o destaque em competições de nível nacional, inclusive sagrando-se campeão nos Jogos Escolares de Arapiraca (JEAR) em 2024 contra estudantes não-PCDs, ilustra a importância de adaptações pedagógicas e do apoio institucional para a promoção da equidade e do empoderamento.</w:t>
      </w:r>
    </w:p>
    <w:p w14:paraId="120FFFB2" w14:textId="77777777" w:rsidR="00083F53" w:rsidRDefault="00083F53" w:rsidP="00083F53">
      <w:pPr>
        <w:ind w:firstLine="851"/>
        <w:rPr>
          <w:rFonts w:cs="Arial"/>
          <w:szCs w:val="24"/>
        </w:rPr>
      </w:pPr>
      <w:r w:rsidRPr="009D09F5">
        <w:rPr>
          <w:rFonts w:cs="Arial"/>
          <w:szCs w:val="24"/>
        </w:rPr>
        <w:t xml:space="preserve">A iniciativa da professora de Educação Física, ao adaptar o tabuleiro e as peças, foi fundamental para que o estudante pudesse superar as barreiras impostas pela </w:t>
      </w:r>
      <w:r w:rsidRPr="009D09F5">
        <w:rPr>
          <w:rFonts w:cs="Arial"/>
          <w:szCs w:val="24"/>
        </w:rPr>
        <w:lastRenderedPageBreak/>
        <w:t>deficiência visual, permitindo-lhe explorar seu potencial intelectual e sua paixão pelo jogo. O apoio da Federação Alagoana de Xadrez (FEXAL), ao fornecer um tabuleiro profissionalmente adaptado, consolidou o processo, oferecendo ao aluno as condições ideais para aprimorar suas habilidades e competir em alto nível.</w:t>
      </w:r>
    </w:p>
    <w:p w14:paraId="0D947B5C" w14:textId="77777777" w:rsidR="00083F53" w:rsidRDefault="00083F53" w:rsidP="00083F53">
      <w:pPr>
        <w:ind w:firstLine="851"/>
        <w:rPr>
          <w:rFonts w:cs="Arial"/>
          <w:szCs w:val="24"/>
        </w:rPr>
      </w:pPr>
      <w:r w:rsidRPr="009D09F5">
        <w:rPr>
          <w:rFonts w:cs="Arial"/>
          <w:szCs w:val="24"/>
        </w:rPr>
        <w:t>Mais do que um relato de sucesso individual, esta experiência ressalta a relevância social e educacional do xadrez na formação de indivíduos. O jogo não apenas estimula o raciocínio lógico, a concentração e a tomada de decisões, mas também promove a autoestima, a autonomia e a interação social. A inspiração gerada no ambiente escolar, com outros alunos demonstrando maior interesse pelo xadrez, é um indicativo de que a inclusão beneficia a todos, enriquecendo o ambiente de aprendizagem e fomentando uma cultura de respeito e valorização da diversidade.</w:t>
      </w:r>
    </w:p>
    <w:p w14:paraId="0E475B34" w14:textId="43401C8F" w:rsidR="00083F53" w:rsidRPr="009D09F5" w:rsidRDefault="00083F53" w:rsidP="00083F53">
      <w:pPr>
        <w:ind w:firstLine="851"/>
        <w:rPr>
          <w:rFonts w:cs="Arial"/>
          <w:szCs w:val="24"/>
        </w:rPr>
      </w:pPr>
      <w:r w:rsidRPr="009D09F5">
        <w:rPr>
          <w:rFonts w:cs="Arial"/>
          <w:szCs w:val="24"/>
        </w:rPr>
        <w:t>Em suma, a experiência reforça a necessidade de escolas e instituições buscarem constantemente estratégias inovadoras e inclusivas, reconhecendo que cada estudante possui um potencial único a ser desenvolvido. O xadrez, nesse contexto, surge como um exemplo paradigmático de como uma atividade aparentemente simples pode se tornar um agente transformador na vida de um estudante, promovendo sua plena participação e reconhecimento na sociedade.</w:t>
      </w:r>
    </w:p>
    <w:p w14:paraId="62829382" w14:textId="77777777" w:rsidR="00083F53" w:rsidRPr="009D09F5" w:rsidRDefault="00083F53" w:rsidP="00083F53">
      <w:pPr>
        <w:rPr>
          <w:rFonts w:cs="Arial"/>
          <w:szCs w:val="24"/>
        </w:rPr>
      </w:pPr>
    </w:p>
    <w:p w14:paraId="4661D637" w14:textId="7564D31E" w:rsidR="00083F53" w:rsidRPr="009D09F5" w:rsidRDefault="00083F53" w:rsidP="005D70A0">
      <w:pPr>
        <w:jc w:val="center"/>
        <w:rPr>
          <w:rFonts w:cs="Arial"/>
          <w:b/>
          <w:bCs/>
          <w:szCs w:val="24"/>
        </w:rPr>
      </w:pPr>
      <w:r w:rsidRPr="009D09F5">
        <w:rPr>
          <w:rFonts w:cs="Arial"/>
          <w:b/>
          <w:bCs/>
          <w:szCs w:val="24"/>
        </w:rPr>
        <w:t>REFERÊNCIA</w:t>
      </w:r>
      <w:r w:rsidR="005D70A0">
        <w:rPr>
          <w:rFonts w:cs="Arial"/>
          <w:b/>
          <w:bCs/>
          <w:szCs w:val="24"/>
        </w:rPr>
        <w:t>S</w:t>
      </w:r>
    </w:p>
    <w:p w14:paraId="3263DCB7" w14:textId="248E6F3F" w:rsidR="00083F53" w:rsidRDefault="00083F53" w:rsidP="00083F53">
      <w:pPr>
        <w:rPr>
          <w:rFonts w:cs="Arial"/>
          <w:szCs w:val="24"/>
        </w:rPr>
      </w:pPr>
    </w:p>
    <w:p w14:paraId="7B8AAD57" w14:textId="32826698" w:rsidR="00377C26" w:rsidRPr="00424E5D" w:rsidRDefault="00377C26" w:rsidP="00424E5D">
      <w:pPr>
        <w:pStyle w:val="Corpodetexto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4E5D">
        <w:rPr>
          <w:rFonts w:ascii="Arial" w:hAnsi="Arial" w:cs="Arial"/>
          <w:color w:val="000000" w:themeColor="text1"/>
          <w:sz w:val="24"/>
          <w:szCs w:val="24"/>
        </w:rPr>
        <w:t>BERA.</w:t>
      </w:r>
      <w:r w:rsidRPr="00424E5D">
        <w:rPr>
          <w:rFonts w:ascii="Arial" w:hAnsi="Arial" w:cs="Arial"/>
          <w:i/>
          <w:color w:val="000000" w:themeColor="text1"/>
          <w:sz w:val="24"/>
          <w:szCs w:val="24"/>
        </w:rPr>
        <w:t xml:space="preserve"> British Education </w:t>
      </w:r>
      <w:r w:rsidRPr="00424E5D">
        <w:rPr>
          <w:rStyle w:val="italica"/>
          <w:rFonts w:ascii="Arial" w:eastAsiaTheme="majorEastAsia" w:hAnsi="Arial" w:cs="Arial"/>
          <w:i/>
          <w:iCs/>
          <w:color w:val="000000" w:themeColor="text1"/>
          <w:sz w:val="24"/>
          <w:szCs w:val="24"/>
        </w:rPr>
        <w:t>Research Association</w:t>
      </w:r>
      <w:r w:rsidRPr="00424E5D">
        <w:rPr>
          <w:rFonts w:ascii="Arial" w:hAnsi="Arial" w:cs="Arial"/>
          <w:i/>
          <w:color w:val="000000" w:themeColor="text1"/>
          <w:sz w:val="24"/>
          <w:szCs w:val="24"/>
        </w:rPr>
        <w:t xml:space="preserve">. </w:t>
      </w:r>
      <w:r w:rsidRPr="00424E5D">
        <w:rPr>
          <w:rFonts w:ascii="Arial" w:hAnsi="Arial" w:cs="Arial"/>
          <w:b/>
          <w:color w:val="000000" w:themeColor="text1"/>
          <w:sz w:val="24"/>
          <w:szCs w:val="24"/>
        </w:rPr>
        <w:t>Diretrizes éticas para a Pesquisa em Educação</w:t>
      </w:r>
      <w:r w:rsidRPr="00424E5D">
        <w:rPr>
          <w:rFonts w:ascii="Arial" w:hAnsi="Arial" w:cs="Arial"/>
          <w:color w:val="000000" w:themeColor="text1"/>
          <w:sz w:val="24"/>
          <w:szCs w:val="24"/>
        </w:rPr>
        <w:t>, 4. ed. Tradução deLunardi Mendes, J</w:t>
      </w:r>
      <w:r w:rsidRPr="00424E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efferson</w:t>
      </w:r>
      <w:r w:rsidRPr="00424E5D">
        <w:rPr>
          <w:rFonts w:ascii="Arial" w:hAnsi="Arial" w:cs="Arial"/>
          <w:color w:val="000000" w:themeColor="text1"/>
          <w:sz w:val="24"/>
          <w:szCs w:val="24"/>
        </w:rPr>
        <w:t xml:space="preserve"> Mainardes e Janete Bridon. 2022.  Disponível em:https://www.bera.ac.uk/publication/diretrizes-eticas-para-pesquisa-em-educacao-quarta-edicao-2018. Acesso em: 27 jul. 2025.</w:t>
      </w:r>
    </w:p>
    <w:p w14:paraId="2F1CB64E" w14:textId="77777777" w:rsidR="00377C26" w:rsidRPr="00424E5D" w:rsidRDefault="00377C26" w:rsidP="00424E5D">
      <w:pPr>
        <w:spacing w:line="240" w:lineRule="auto"/>
        <w:rPr>
          <w:rFonts w:cs="Arial"/>
          <w:szCs w:val="24"/>
        </w:rPr>
      </w:pPr>
    </w:p>
    <w:p w14:paraId="3C171F10" w14:textId="55C52067" w:rsidR="00083F53" w:rsidRDefault="00083F53" w:rsidP="00424E5D">
      <w:pPr>
        <w:spacing w:line="240" w:lineRule="auto"/>
        <w:rPr>
          <w:rFonts w:cs="Arial"/>
          <w:szCs w:val="24"/>
        </w:rPr>
      </w:pPr>
      <w:r w:rsidRPr="00424E5D">
        <w:rPr>
          <w:rFonts w:cs="Arial"/>
          <w:szCs w:val="24"/>
        </w:rPr>
        <w:t xml:space="preserve">BRASIL. </w:t>
      </w:r>
      <w:r w:rsidRPr="00424E5D">
        <w:rPr>
          <w:rFonts w:cs="Arial"/>
          <w:b/>
          <w:bCs/>
          <w:szCs w:val="24"/>
        </w:rPr>
        <w:t>Política Nacional de Educação Especial na Perspectiva da Educação Inclusiva</w:t>
      </w:r>
      <w:r w:rsidRPr="00424E5D">
        <w:rPr>
          <w:rFonts w:cs="Arial"/>
          <w:szCs w:val="24"/>
        </w:rPr>
        <w:t>. Brasília, DF: Ministério da Educação, Secretaria de Educação Especial, 2008</w:t>
      </w:r>
      <w:r w:rsidR="00401BE5" w:rsidRPr="00424E5D">
        <w:rPr>
          <w:rFonts w:cs="Arial"/>
          <w:szCs w:val="24"/>
        </w:rPr>
        <w:t>. Disponível em: https://portal.mec.gov.br/seesp/arquivos/pdf/politica.pdfAcessso em: 27 jul. 2025.</w:t>
      </w:r>
    </w:p>
    <w:p w14:paraId="7A877827" w14:textId="77777777" w:rsidR="00424E5D" w:rsidRPr="00424E5D" w:rsidRDefault="00424E5D" w:rsidP="00424E5D">
      <w:pPr>
        <w:spacing w:line="240" w:lineRule="auto"/>
        <w:rPr>
          <w:rFonts w:cs="Arial"/>
          <w:szCs w:val="24"/>
        </w:rPr>
      </w:pPr>
    </w:p>
    <w:p w14:paraId="78CE6D98" w14:textId="07A8E2F9" w:rsidR="0065410B" w:rsidRPr="00424E5D" w:rsidRDefault="0065410B" w:rsidP="00424E5D">
      <w:pPr>
        <w:pStyle w:val="Corpodetexto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4E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BRASIL. Ministério da Saúde. Conselho Nacional de Saúde. Comissão Nacional de Ética em Pesquisa. Diretrizes e normas regulamentadoras de pesquisas envolvendo seres humanos. Resolução nº 466, de 12 de dez. 2012. Disponível em: </w:t>
      </w:r>
      <w:hyperlink r:id="rId8" w:tgtFrame="_blank" w:history="1">
        <w:r w:rsidRPr="00424E5D">
          <w:rPr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https://bvsms.saude.gov.br/bvs/saudelegis/cns/2013/res0466_12_12_2012.html</w:t>
        </w:r>
      </w:hyperlink>
      <w:r w:rsidRPr="00424E5D">
        <w:rPr>
          <w:rFonts w:ascii="Arial" w:hAnsi="Arial" w:cs="Arial"/>
          <w:color w:val="000000" w:themeColor="text1"/>
          <w:sz w:val="24"/>
          <w:szCs w:val="24"/>
        </w:rPr>
        <w:t>. Acesso em:27 jul. 2025.</w:t>
      </w:r>
    </w:p>
    <w:p w14:paraId="749058AC" w14:textId="77777777" w:rsidR="0065410B" w:rsidRPr="00424E5D" w:rsidRDefault="0065410B" w:rsidP="00424E5D">
      <w:pPr>
        <w:spacing w:line="240" w:lineRule="auto"/>
        <w:rPr>
          <w:rFonts w:cs="Arial"/>
          <w:szCs w:val="24"/>
        </w:rPr>
      </w:pPr>
    </w:p>
    <w:p w14:paraId="66B7888A" w14:textId="557A156C" w:rsidR="00377C26" w:rsidRPr="00424E5D" w:rsidRDefault="00377C26" w:rsidP="00424E5D">
      <w:pPr>
        <w:shd w:val="clear" w:color="auto" w:fill="FFFFFF"/>
        <w:spacing w:line="240" w:lineRule="auto"/>
        <w:rPr>
          <w:rFonts w:eastAsia="Times New Roman" w:cs="Arial"/>
          <w:szCs w:val="24"/>
        </w:rPr>
      </w:pPr>
      <w:r w:rsidRPr="00424E5D">
        <w:rPr>
          <w:rFonts w:eastAsia="Times New Roman" w:cs="Arial"/>
          <w:szCs w:val="24"/>
        </w:rPr>
        <w:lastRenderedPageBreak/>
        <w:t xml:space="preserve">BRASIL. Ministério da Saúde. Conselho Nacional de Saúde. </w:t>
      </w:r>
      <w:r w:rsidRPr="00424E5D">
        <w:rPr>
          <w:rFonts w:cs="Arial"/>
          <w:szCs w:val="24"/>
          <w:shd w:val="clear" w:color="auto" w:fill="FFFFFF"/>
        </w:rPr>
        <w:t>Comissão Nacional de Ética em Pesquisa</w:t>
      </w:r>
      <w:r w:rsidRPr="00424E5D">
        <w:rPr>
          <w:rFonts w:eastAsia="Times New Roman" w:cs="Arial"/>
          <w:szCs w:val="24"/>
        </w:rPr>
        <w:t xml:space="preserve">. Dispõe </w:t>
      </w:r>
      <w:r w:rsidRPr="00424E5D">
        <w:rPr>
          <w:rFonts w:cs="Arial"/>
          <w:szCs w:val="24"/>
        </w:rPr>
        <w:t xml:space="preserve">sobre as normas aplicáveis a pesquisas em Ciências Humanas e Sociais. </w:t>
      </w:r>
      <w:r w:rsidRPr="00424E5D">
        <w:rPr>
          <w:rFonts w:eastAsia="Times New Roman" w:cs="Arial"/>
          <w:szCs w:val="24"/>
        </w:rPr>
        <w:t xml:space="preserve">Resolução nº 510, Brasília, 07 de abr. de 2016.Disponível em: </w:t>
      </w:r>
      <w:hyperlink r:id="rId9" w:history="1">
        <w:r w:rsidRPr="00424E5D">
          <w:rPr>
            <w:rStyle w:val="Hyperlink"/>
            <w:rFonts w:eastAsia="Times New Roman" w:cs="Arial"/>
            <w:color w:val="000000" w:themeColor="text1"/>
            <w:szCs w:val="24"/>
            <w:u w:val="none"/>
          </w:rPr>
          <w:t>https://conselho.saude.gov.br/resolucoes/2016/Reso510.pdf</w:t>
        </w:r>
      </w:hyperlink>
      <w:r w:rsidRPr="00424E5D">
        <w:rPr>
          <w:rFonts w:eastAsia="Times New Roman" w:cs="Arial"/>
          <w:szCs w:val="24"/>
        </w:rPr>
        <w:t>. Acesso em 11 dez. 2021. Acesso: 27 jul. 2025.</w:t>
      </w:r>
    </w:p>
    <w:p w14:paraId="3863C634" w14:textId="77777777" w:rsidR="00377C26" w:rsidRPr="00424E5D" w:rsidRDefault="00377C26" w:rsidP="00424E5D">
      <w:pPr>
        <w:spacing w:line="240" w:lineRule="auto"/>
        <w:rPr>
          <w:rFonts w:cs="Arial"/>
          <w:szCs w:val="24"/>
        </w:rPr>
      </w:pPr>
    </w:p>
    <w:p w14:paraId="1AAC1C31" w14:textId="77777777" w:rsidR="00022DF6" w:rsidRPr="00424E5D" w:rsidRDefault="00083F53" w:rsidP="00424E5D">
      <w:pPr>
        <w:shd w:val="clear" w:color="auto" w:fill="FFFFFF"/>
        <w:spacing w:line="240" w:lineRule="auto"/>
        <w:rPr>
          <w:rFonts w:eastAsia="Times New Roman" w:cs="Arial"/>
          <w:szCs w:val="24"/>
        </w:rPr>
      </w:pPr>
      <w:r w:rsidRPr="00424E5D">
        <w:rPr>
          <w:rFonts w:cs="Arial"/>
          <w:szCs w:val="24"/>
        </w:rPr>
        <w:t xml:space="preserve">FERREIRA, J. B. S. </w:t>
      </w:r>
      <w:r w:rsidRPr="00424E5D">
        <w:rPr>
          <w:rFonts w:cs="Arial"/>
          <w:b/>
          <w:bCs/>
          <w:szCs w:val="24"/>
        </w:rPr>
        <w:t>Xadrez e desenvolvimento cognitivo: uma revisão de literatura</w:t>
      </w:r>
      <w:r w:rsidRPr="00424E5D">
        <w:rPr>
          <w:rFonts w:cs="Arial"/>
          <w:szCs w:val="24"/>
        </w:rPr>
        <w:t>. Cadernos de Educação Física e Esporte, Cascavel, v. 13, n. 2, p. 115-124, jul./dez. 2015</w:t>
      </w:r>
      <w:r w:rsidR="00022DF6" w:rsidRPr="00424E5D">
        <w:rPr>
          <w:rFonts w:cs="Arial"/>
          <w:szCs w:val="24"/>
        </w:rPr>
        <w:t xml:space="preserve">. Disponível em: </w:t>
      </w:r>
      <w:hyperlink r:id="rId10" w:history="1">
        <w:r w:rsidR="00022DF6" w:rsidRPr="00424E5D">
          <w:rPr>
            <w:rStyle w:val="Hyperlink"/>
            <w:rFonts w:cs="Arial"/>
            <w:color w:val="000000" w:themeColor="text1"/>
            <w:szCs w:val="24"/>
            <w:u w:val="none"/>
          </w:rPr>
          <w:t>https://dialnet.unirioja.es/ejemplar/578578</w:t>
        </w:r>
      </w:hyperlink>
      <w:r w:rsidR="00022DF6" w:rsidRPr="00424E5D">
        <w:rPr>
          <w:rFonts w:cs="Arial"/>
          <w:szCs w:val="24"/>
        </w:rPr>
        <w:t xml:space="preserve">. </w:t>
      </w:r>
      <w:r w:rsidR="00022DF6" w:rsidRPr="00424E5D">
        <w:rPr>
          <w:rFonts w:eastAsia="Times New Roman" w:cs="Arial"/>
          <w:szCs w:val="24"/>
        </w:rPr>
        <w:t>Acesso em 11 dez. 2021. Acesso: 27 jul. 2025.</w:t>
      </w:r>
    </w:p>
    <w:p w14:paraId="5E0F86B2" w14:textId="57C24177" w:rsidR="00083F53" w:rsidRPr="00424E5D" w:rsidRDefault="00083F53" w:rsidP="00424E5D">
      <w:pPr>
        <w:spacing w:line="240" w:lineRule="auto"/>
        <w:rPr>
          <w:rFonts w:cs="Arial"/>
          <w:szCs w:val="24"/>
        </w:rPr>
      </w:pPr>
    </w:p>
    <w:p w14:paraId="14AF4B5C" w14:textId="4D07E6AA" w:rsidR="00083F53" w:rsidRPr="00424E5D" w:rsidRDefault="00083F53" w:rsidP="00424E5D">
      <w:pPr>
        <w:spacing w:line="240" w:lineRule="auto"/>
        <w:rPr>
          <w:rFonts w:cs="Arial"/>
          <w:szCs w:val="24"/>
        </w:rPr>
      </w:pPr>
      <w:r w:rsidRPr="00424E5D">
        <w:rPr>
          <w:rFonts w:cs="Arial"/>
          <w:szCs w:val="24"/>
        </w:rPr>
        <w:t xml:space="preserve">MANTOAN, M. T. E. </w:t>
      </w:r>
      <w:r w:rsidRPr="00424E5D">
        <w:rPr>
          <w:rFonts w:cs="Arial"/>
          <w:b/>
          <w:bCs/>
          <w:szCs w:val="24"/>
        </w:rPr>
        <w:t xml:space="preserve">Inclusão escolar: </w:t>
      </w:r>
      <w:r w:rsidRPr="00424E5D">
        <w:rPr>
          <w:rFonts w:cs="Arial"/>
          <w:szCs w:val="24"/>
        </w:rPr>
        <w:t>o que é? por quê? como fazer</w:t>
      </w:r>
      <w:r w:rsidR="00022DF6" w:rsidRPr="00424E5D">
        <w:rPr>
          <w:rFonts w:cs="Arial"/>
          <w:szCs w:val="24"/>
        </w:rPr>
        <w:t>?</w:t>
      </w:r>
      <w:r w:rsidRPr="00424E5D">
        <w:rPr>
          <w:rFonts w:cs="Arial"/>
          <w:szCs w:val="24"/>
        </w:rPr>
        <w:t>.</w:t>
      </w:r>
      <w:r w:rsidR="00022DF6" w:rsidRPr="00424E5D">
        <w:rPr>
          <w:rFonts w:cs="Arial"/>
          <w:szCs w:val="24"/>
        </w:rPr>
        <w:t>4</w:t>
      </w:r>
      <w:r w:rsidRPr="00424E5D">
        <w:rPr>
          <w:rFonts w:cs="Arial"/>
          <w:szCs w:val="24"/>
        </w:rPr>
        <w:t xml:space="preserve"> ed. São Paulo: Summus, 2017.</w:t>
      </w:r>
    </w:p>
    <w:p w14:paraId="3B5C0AFB" w14:textId="77777777" w:rsidR="00377C26" w:rsidRPr="00424E5D" w:rsidRDefault="00377C26" w:rsidP="00424E5D">
      <w:pPr>
        <w:spacing w:line="240" w:lineRule="auto"/>
        <w:rPr>
          <w:rFonts w:cs="Arial"/>
          <w:szCs w:val="24"/>
        </w:rPr>
      </w:pPr>
    </w:p>
    <w:p w14:paraId="23EAC318" w14:textId="5BAAC341" w:rsidR="00083F53" w:rsidRPr="00424E5D" w:rsidRDefault="00083F53" w:rsidP="00424E5D">
      <w:pPr>
        <w:spacing w:line="240" w:lineRule="auto"/>
        <w:rPr>
          <w:rFonts w:cs="Arial"/>
          <w:szCs w:val="24"/>
        </w:rPr>
      </w:pPr>
      <w:r w:rsidRPr="00424E5D">
        <w:rPr>
          <w:rFonts w:cs="Arial"/>
          <w:szCs w:val="24"/>
        </w:rPr>
        <w:t xml:space="preserve">ROSE, D. H.; MEYER, A. </w:t>
      </w:r>
      <w:r w:rsidRPr="00424E5D">
        <w:rPr>
          <w:rFonts w:cs="Arial"/>
          <w:b/>
          <w:bCs/>
          <w:szCs w:val="24"/>
        </w:rPr>
        <w:t xml:space="preserve">Teaching every student in the digital age: </w:t>
      </w:r>
      <w:r w:rsidRPr="00424E5D">
        <w:rPr>
          <w:rFonts w:cs="Arial"/>
          <w:szCs w:val="24"/>
        </w:rPr>
        <w:t>universal design for learning. Alexandria, VA: ASCD, 2002</w:t>
      </w:r>
      <w:r w:rsidR="007358AC" w:rsidRPr="00424E5D">
        <w:rPr>
          <w:rFonts w:cs="Arial"/>
          <w:szCs w:val="24"/>
        </w:rPr>
        <w:t>.</w:t>
      </w:r>
    </w:p>
    <w:p w14:paraId="7C9C24E7" w14:textId="77777777" w:rsidR="00377C26" w:rsidRPr="00424E5D" w:rsidRDefault="00377C26" w:rsidP="00424E5D">
      <w:pPr>
        <w:spacing w:line="240" w:lineRule="auto"/>
        <w:rPr>
          <w:rFonts w:cs="Arial"/>
          <w:szCs w:val="24"/>
        </w:rPr>
      </w:pPr>
    </w:p>
    <w:p w14:paraId="004B2BD1" w14:textId="0BE6BF28" w:rsidR="00083F53" w:rsidRPr="00424E5D" w:rsidRDefault="00083F53" w:rsidP="00424E5D">
      <w:pPr>
        <w:spacing w:line="240" w:lineRule="auto"/>
        <w:rPr>
          <w:rFonts w:cs="Arial"/>
          <w:szCs w:val="24"/>
        </w:rPr>
      </w:pPr>
      <w:r w:rsidRPr="00424E5D">
        <w:rPr>
          <w:rFonts w:cs="Arial"/>
          <w:szCs w:val="24"/>
        </w:rPr>
        <w:t xml:space="preserve">SANTOS, A. P.; SILVA, R. M. </w:t>
      </w:r>
      <w:r w:rsidRPr="00424E5D">
        <w:rPr>
          <w:rFonts w:cs="Arial"/>
          <w:b/>
          <w:bCs/>
          <w:szCs w:val="24"/>
        </w:rPr>
        <w:t>A prática esportiva como fator de inclusão social para pessoas com deficiência</w:t>
      </w:r>
      <w:r w:rsidRPr="00424E5D">
        <w:rPr>
          <w:rFonts w:cs="Arial"/>
          <w:szCs w:val="24"/>
        </w:rPr>
        <w:t>. Revista Brasileira de Atividade Física e Saúde, Pelotas, v. 23, n. 1, p. 55-63, jan./mar. 2018</w:t>
      </w:r>
      <w:r w:rsidR="00424E5D" w:rsidRPr="00424E5D">
        <w:rPr>
          <w:rFonts w:cs="Arial"/>
          <w:szCs w:val="24"/>
        </w:rPr>
        <w:t xml:space="preserve">. Disponível em: </w:t>
      </w:r>
      <w:hyperlink r:id="rId11" w:history="1">
        <w:r w:rsidR="00424E5D" w:rsidRPr="00424E5D">
          <w:rPr>
            <w:rStyle w:val="Hyperlink"/>
            <w:rFonts w:cs="Arial"/>
            <w:color w:val="000000" w:themeColor="text1"/>
            <w:szCs w:val="24"/>
            <w:u w:val="none"/>
          </w:rPr>
          <w:t>https://www.researchgate.net/publication/358056967_Xadrez_e_desenvolvimento_cognitivo_uma_analise_a_partir_da_Teoria_Ator-Rede</w:t>
        </w:r>
      </w:hyperlink>
      <w:r w:rsidR="00424E5D" w:rsidRPr="00424E5D">
        <w:rPr>
          <w:rFonts w:cs="Arial"/>
          <w:szCs w:val="24"/>
        </w:rPr>
        <w:t>. Acesso em: 25 jul. 2025.</w:t>
      </w:r>
    </w:p>
    <w:p w14:paraId="651E0F1E" w14:textId="4D36CE82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noProof/>
        </w:rPr>
      </w:pPr>
    </w:p>
    <w:p w14:paraId="4A9D3E8C" w14:textId="0D755B3A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noProof/>
        </w:rPr>
      </w:pPr>
    </w:p>
    <w:p w14:paraId="6FB128D4" w14:textId="77777777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noProof/>
        </w:rPr>
      </w:pPr>
    </w:p>
    <w:p w14:paraId="074E38E5" w14:textId="77777777" w:rsidR="008F0BC3" w:rsidRPr="00C241D8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</w:t>
      </w:r>
    </w:p>
    <w:p w14:paraId="2BFDBF61" w14:textId="00EC1018" w:rsidR="008F0BC3" w:rsidRDefault="008F0BC3"/>
    <w:sectPr w:rsidR="008F0BC3" w:rsidSect="008F0BC3">
      <w:headerReference w:type="default" r:id="rId12"/>
      <w:footerReference w:type="default" r:id="rId13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12E23" w14:textId="77777777" w:rsidR="008A7CFB" w:rsidRDefault="008A7CFB" w:rsidP="008F0BC3">
      <w:pPr>
        <w:spacing w:line="240" w:lineRule="auto"/>
      </w:pPr>
      <w:r>
        <w:separator/>
      </w:r>
    </w:p>
  </w:endnote>
  <w:endnote w:type="continuationSeparator" w:id="0">
    <w:p w14:paraId="5DA7F568" w14:textId="77777777" w:rsidR="008A7CFB" w:rsidRDefault="008A7CFB" w:rsidP="008F0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349023"/>
      <w:docPartObj>
        <w:docPartGallery w:val="Page Numbers (Bottom of Page)"/>
        <w:docPartUnique/>
      </w:docPartObj>
    </w:sdtPr>
    <w:sdtContent>
      <w:p w14:paraId="4FE4CD08" w14:textId="2E525DF3" w:rsidR="001426EC" w:rsidRDefault="00C576FE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8EAFC09" wp14:editId="51A576AB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48895</wp:posOffset>
                  </wp:positionV>
                  <wp:extent cx="4064000" cy="323850"/>
                  <wp:effectExtent l="0" t="0" r="0" b="0"/>
                  <wp:wrapNone/>
                  <wp:docPr id="2135786172" name="Caixa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064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C67EF5" w14:textId="7BA0AA62" w:rsidR="00C576FE" w:rsidRPr="00C576FE" w:rsidRDefault="00C576FE">
                              <w:pPr>
                                <w:rPr>
                                  <w:sz w:val="22"/>
                                </w:rPr>
                              </w:pPr>
                              <w:r w:rsidRPr="00C576FE">
                                <w:rPr>
                                  <w:sz w:val="22"/>
                                </w:rPr>
                                <w:t>XI Encontro de Pesquisa em Educação em Alagoas (Epeal)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8EAFC09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26.8pt;margin-top:3.85pt;width:320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" filled="f" stroked="f" strokeweight=".5pt">
                  <v:textbox>
                    <w:txbxContent>
                      <w:p w14:paraId="0CC67EF5" w14:textId="7BA0AA62" w:rsidR="00C576FE" w:rsidRPr="00C576FE" w:rsidRDefault="00C576FE">
                        <w:pPr>
                          <w:rPr>
                            <w:sz w:val="22"/>
                          </w:rPr>
                        </w:pPr>
                        <w:r w:rsidRPr="00C576FE">
                          <w:rPr>
                            <w:sz w:val="22"/>
                          </w:rPr>
                          <w:t>XI Encontro de Pesquisa em Educação em Alagoas (Epeal)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113A9">
          <w:rPr>
            <w:noProof/>
          </w:rPr>
          <w:drawing>
            <wp:anchor distT="0" distB="0" distL="114300" distR="114300" simplePos="0" relativeHeight="251660288" behindDoc="1" locked="0" layoutInCell="1" allowOverlap="1" wp14:anchorId="2EB61AB7" wp14:editId="64DB745A">
              <wp:simplePos x="0" y="0"/>
              <wp:positionH relativeFrom="column">
                <wp:posOffset>-729615</wp:posOffset>
              </wp:positionH>
              <wp:positionV relativeFrom="paragraph">
                <wp:posOffset>-103505</wp:posOffset>
              </wp:positionV>
              <wp:extent cx="7583344" cy="720725"/>
              <wp:effectExtent l="0" t="0" r="0" b="3175"/>
              <wp:wrapNone/>
              <wp:docPr id="191169420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1694209" name="Imagem 191169420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3344" cy="720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426E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C2CB13" wp14:editId="1CE01BCE">
                  <wp:simplePos x="0" y="0"/>
                  <wp:positionH relativeFrom="column">
                    <wp:posOffset>6124151</wp:posOffset>
                  </wp:positionH>
                  <wp:positionV relativeFrom="paragraph">
                    <wp:posOffset>2540</wp:posOffset>
                  </wp:positionV>
                  <wp:extent cx="416928" cy="182880"/>
                  <wp:effectExtent l="0" t="0" r="2540" b="7620"/>
                  <wp:wrapNone/>
                  <wp:docPr id="1633078834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928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18FA4" w14:textId="77777777" w:rsidR="001426EC" w:rsidRDefault="001426EC">
                              <w:pPr>
                                <w:jc w:val="center"/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t>2</w:t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60C2CB13" id="Text Box 25" o:spid="_x0000_s1027" type="#_x0000_t202" style="position:absolute;left:0;text-align:left;margin-left:482.2pt;margin-top:.2pt;width:32.8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" filled="f" stroked="f">
                  <v:textbox inset="0,0,0,0">
                    <w:txbxContent>
                      <w:p w14:paraId="24F18FA4" w14:textId="77777777" w:rsidR="001426EC" w:rsidRDefault="001426EC">
                        <w:pPr>
                          <w:jc w:val="center"/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8C8C8C" w:themeColor="background1" w:themeShade="8C"/>
                          </w:rPr>
                          <w:t>2</w:t>
                        </w:r>
                        <w:r>
                          <w:rPr>
                            <w:color w:val="8C8C8C" w:themeColor="background1" w:themeShade="8C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8D0F" w14:textId="77777777" w:rsidR="008A7CFB" w:rsidRDefault="008A7CFB" w:rsidP="008F0BC3">
      <w:pPr>
        <w:spacing w:line="240" w:lineRule="auto"/>
      </w:pPr>
      <w:r>
        <w:separator/>
      </w:r>
    </w:p>
  </w:footnote>
  <w:footnote w:type="continuationSeparator" w:id="0">
    <w:p w14:paraId="58EEA001" w14:textId="77777777" w:rsidR="008A7CFB" w:rsidRDefault="008A7CFB" w:rsidP="008F0BC3">
      <w:pPr>
        <w:spacing w:line="240" w:lineRule="auto"/>
      </w:pPr>
      <w:r>
        <w:continuationSeparator/>
      </w:r>
    </w:p>
  </w:footnote>
  <w:footnote w:id="1">
    <w:p w14:paraId="5EE955C6" w14:textId="7B44E0DD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Instituição. E-mail</w:t>
      </w:r>
      <w:r>
        <w:rPr>
          <w:rFonts w:eastAsia="Arial" w:cs="Arial"/>
          <w:sz w:val="18"/>
          <w:szCs w:val="18"/>
        </w:rPr>
        <w:t>.</w:t>
      </w:r>
      <w:r w:rsidR="009B3FE6" w:rsidRPr="009B3FE6">
        <w:t xml:space="preserve"> </w:t>
      </w:r>
      <w:r w:rsidR="00A6638B">
        <w:rPr>
          <w:rFonts w:ascii="Google Sans" w:hAnsi="Google Sans"/>
          <w:color w:val="222222"/>
          <w:sz w:val="21"/>
          <w:szCs w:val="21"/>
          <w:shd w:val="clear" w:color="auto" w:fill="FFFFFF"/>
        </w:rPr>
        <w:t xml:space="preserve">UNEAL - </w:t>
      </w:r>
      <w:r w:rsidR="009B3FE6" w:rsidRPr="009B3FE6">
        <w:rPr>
          <w:rFonts w:eastAsia="Arial" w:cs="Arial"/>
          <w:sz w:val="18"/>
          <w:szCs w:val="18"/>
        </w:rPr>
        <w:t>isabela.falcao.profei.t5@alunos.uneal.edu.br</w:t>
      </w:r>
    </w:p>
  </w:footnote>
  <w:footnote w:id="2">
    <w:p w14:paraId="388C69B1" w14:textId="63749841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Instituição. E-mail</w:t>
      </w:r>
      <w:r>
        <w:rPr>
          <w:rFonts w:eastAsia="Arial" w:cs="Arial"/>
          <w:sz w:val="18"/>
          <w:szCs w:val="18"/>
        </w:rPr>
        <w:t>.</w:t>
      </w:r>
      <w:r w:rsidR="009B3FE6" w:rsidRPr="009B3FE6">
        <w:rPr>
          <w:rFonts w:ascii="Google Sans" w:hAnsi="Google Sans"/>
          <w:color w:val="222222"/>
          <w:sz w:val="21"/>
          <w:szCs w:val="21"/>
          <w:shd w:val="clear" w:color="auto" w:fill="FFFFFF"/>
        </w:rPr>
        <w:t xml:space="preserve"> </w:t>
      </w:r>
      <w:r w:rsidR="00A6638B">
        <w:rPr>
          <w:rFonts w:ascii="Google Sans" w:hAnsi="Google Sans"/>
          <w:color w:val="222222"/>
          <w:sz w:val="21"/>
          <w:szCs w:val="21"/>
          <w:shd w:val="clear" w:color="auto" w:fill="FFFFFF"/>
        </w:rPr>
        <w:t xml:space="preserve">UNEAL - </w:t>
      </w:r>
      <w:r w:rsidR="009B3FE6" w:rsidRPr="009B3FE6">
        <w:rPr>
          <w:rFonts w:eastAsia="Arial" w:cs="Arial"/>
          <w:sz w:val="18"/>
          <w:szCs w:val="18"/>
        </w:rPr>
        <w:t>anapaulamr.psicologia@gmail.com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3757" w14:textId="3C25D310" w:rsidR="008F0BC3" w:rsidRPr="00406249" w:rsidRDefault="001426EC" w:rsidP="00406249">
    <w:pPr>
      <w:pStyle w:val="Cabealho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21ED978" wp14:editId="194F9C2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77455" cy="1079500"/>
          <wp:effectExtent l="0" t="0" r="4445" b="6350"/>
          <wp:wrapTight wrapText="bothSides">
            <wp:wrapPolygon edited="0">
              <wp:start x="0" y="0"/>
              <wp:lineTo x="0" y="21346"/>
              <wp:lineTo x="21558" y="21346"/>
              <wp:lineTo x="21558" y="0"/>
              <wp:lineTo x="0" y="0"/>
            </wp:wrapPolygon>
          </wp:wrapTight>
          <wp:docPr id="1723216431" name="Imagem 1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216431" name="Imagem 1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913A0"/>
    <w:multiLevelType w:val="multilevel"/>
    <w:tmpl w:val="38FA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409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C3"/>
    <w:rsid w:val="00003A44"/>
    <w:rsid w:val="00022DF6"/>
    <w:rsid w:val="0004229D"/>
    <w:rsid w:val="00057FFD"/>
    <w:rsid w:val="00083F53"/>
    <w:rsid w:val="000A368E"/>
    <w:rsid w:val="00135EF9"/>
    <w:rsid w:val="001426EC"/>
    <w:rsid w:val="00180B7F"/>
    <w:rsid w:val="00182F27"/>
    <w:rsid w:val="001B7E93"/>
    <w:rsid w:val="001C2E1F"/>
    <w:rsid w:val="001D22AC"/>
    <w:rsid w:val="00247308"/>
    <w:rsid w:val="00281950"/>
    <w:rsid w:val="00287439"/>
    <w:rsid w:val="002E6BC2"/>
    <w:rsid w:val="0035206A"/>
    <w:rsid w:val="0037168F"/>
    <w:rsid w:val="00377C26"/>
    <w:rsid w:val="003D7893"/>
    <w:rsid w:val="003E0F22"/>
    <w:rsid w:val="00401BE5"/>
    <w:rsid w:val="00406249"/>
    <w:rsid w:val="00424E5D"/>
    <w:rsid w:val="004B0D37"/>
    <w:rsid w:val="004D04D3"/>
    <w:rsid w:val="0054349C"/>
    <w:rsid w:val="0054369C"/>
    <w:rsid w:val="00572EBC"/>
    <w:rsid w:val="005D70A0"/>
    <w:rsid w:val="0065410B"/>
    <w:rsid w:val="00694805"/>
    <w:rsid w:val="006B7AF0"/>
    <w:rsid w:val="007329A3"/>
    <w:rsid w:val="007358AC"/>
    <w:rsid w:val="00751BF2"/>
    <w:rsid w:val="00783943"/>
    <w:rsid w:val="00792784"/>
    <w:rsid w:val="00807E37"/>
    <w:rsid w:val="00880140"/>
    <w:rsid w:val="00880B79"/>
    <w:rsid w:val="008A187D"/>
    <w:rsid w:val="008A7CFB"/>
    <w:rsid w:val="008F0BC3"/>
    <w:rsid w:val="00941087"/>
    <w:rsid w:val="00953576"/>
    <w:rsid w:val="00956FF4"/>
    <w:rsid w:val="009579CA"/>
    <w:rsid w:val="009B3FE6"/>
    <w:rsid w:val="009B5D20"/>
    <w:rsid w:val="00A00338"/>
    <w:rsid w:val="00A06649"/>
    <w:rsid w:val="00A6638B"/>
    <w:rsid w:val="00AB5F08"/>
    <w:rsid w:val="00AF27CF"/>
    <w:rsid w:val="00B26B05"/>
    <w:rsid w:val="00B425FC"/>
    <w:rsid w:val="00B62F75"/>
    <w:rsid w:val="00B76F8A"/>
    <w:rsid w:val="00B925F9"/>
    <w:rsid w:val="00BB550D"/>
    <w:rsid w:val="00BD2C4C"/>
    <w:rsid w:val="00BF7AA5"/>
    <w:rsid w:val="00C274A9"/>
    <w:rsid w:val="00C55FA2"/>
    <w:rsid w:val="00C576FE"/>
    <w:rsid w:val="00CC506F"/>
    <w:rsid w:val="00D50E79"/>
    <w:rsid w:val="00D65B2A"/>
    <w:rsid w:val="00D95726"/>
    <w:rsid w:val="00E37CFC"/>
    <w:rsid w:val="00E63227"/>
    <w:rsid w:val="00E714A8"/>
    <w:rsid w:val="00EB1334"/>
    <w:rsid w:val="00EC4B7C"/>
    <w:rsid w:val="00EC7A08"/>
    <w:rsid w:val="00EC7E94"/>
    <w:rsid w:val="00F10812"/>
    <w:rsid w:val="00F113A9"/>
    <w:rsid w:val="00F12AA1"/>
    <w:rsid w:val="00F36751"/>
    <w:rsid w:val="00F54569"/>
    <w:rsid w:val="00FB6147"/>
    <w:rsid w:val="00FB7B98"/>
    <w:rsid w:val="00FE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71CA29"/>
  <w15:chartTrackingRefBased/>
  <w15:docId w15:val="{48342EA6-2B89-481E-B1A2-A665D237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AA1"/>
    <w:pPr>
      <w:spacing w:after="0" w:line="360" w:lineRule="auto"/>
      <w:jc w:val="both"/>
    </w:pPr>
    <w:rPr>
      <w:rFonts w:ascii="Arial" w:eastAsia="Calibri" w:hAnsi="Arial" w:cs="Calibri"/>
      <w:color w:val="000000" w:themeColor="text1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BC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BC3"/>
    <w:rPr>
      <w:rFonts w:ascii="Calibri" w:eastAsia="Calibri" w:hAnsi="Calibri" w:cs="Calibri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D2C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2C4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2C4C"/>
    <w:rPr>
      <w:rFonts w:ascii="Arial" w:eastAsia="Calibri" w:hAnsi="Arial" w:cs="Calibri"/>
      <w:color w:val="000000" w:themeColor="text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2C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2C4C"/>
    <w:rPr>
      <w:rFonts w:ascii="Arial" w:eastAsia="Calibri" w:hAnsi="Arial" w:cs="Calibri"/>
      <w:b/>
      <w:bCs/>
      <w:color w:val="000000" w:themeColor="text1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77C26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377C26"/>
    <w:pPr>
      <w:spacing w:after="14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77C26"/>
  </w:style>
  <w:style w:type="character" w:customStyle="1" w:styleId="italica">
    <w:name w:val="italica"/>
    <w:basedOn w:val="Fontepargpadro"/>
    <w:rsid w:val="00377C26"/>
  </w:style>
  <w:style w:type="character" w:styleId="MenoPendente">
    <w:name w:val="Unresolved Mention"/>
    <w:basedOn w:val="Fontepargpadro"/>
    <w:uiPriority w:val="99"/>
    <w:semiHidden/>
    <w:unhideWhenUsed/>
    <w:rsid w:val="00022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sms.saude.gov.br/bvs/saudelegis/cns/2013/res0466_12_12_2012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searchgate.net/publication/358056967_Xadrez_e_desenvolvimento_cognitivo_uma_analise_a_partir_da_Teoria_Ator-Re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alnet.unirioja.es/ejemplar/5785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selho.saude.gov.br/resolucoes/2016/Reso51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301F-5024-49D7-8230-DD3C7334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Isabela Falcão</cp:lastModifiedBy>
  <cp:revision>11</cp:revision>
  <dcterms:created xsi:type="dcterms:W3CDTF">2025-08-24T21:08:00Z</dcterms:created>
  <dcterms:modified xsi:type="dcterms:W3CDTF">2025-08-24T22:43:00Z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321584b4-2da1-4341-a419-7f2a042a900d</vt:lpwstr>
  </property>
</Properties>
</file>