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6968" w14:textId="77777777" w:rsidR="00783868" w:rsidRDefault="00783868" w:rsidP="00362138">
      <w:pPr>
        <w:pStyle w:val="Ttulo"/>
        <w:rPr>
          <w:lang w:val="en-GB"/>
        </w:rPr>
      </w:pPr>
    </w:p>
    <w:p w14:paraId="58D56D49" w14:textId="5EDEB061" w:rsidR="00666873" w:rsidRPr="00362138" w:rsidRDefault="00002DA3" w:rsidP="00362138">
      <w:pPr>
        <w:pStyle w:val="Ttulo"/>
        <w:rPr>
          <w:lang w:val="en-GB"/>
        </w:rPr>
      </w:pPr>
      <w:r w:rsidRPr="00002DA3">
        <w:rPr>
          <w:lang w:val="en-GB"/>
        </w:rPr>
        <w:t>PRODUÇÃO DE MUDAS DE BERINJEL</w:t>
      </w:r>
      <w:r w:rsidR="00362138">
        <w:rPr>
          <w:lang w:val="en-GB"/>
        </w:rPr>
        <w:t>EIRA</w:t>
      </w:r>
      <w:r w:rsidRPr="00002DA3">
        <w:rPr>
          <w:lang w:val="en-GB"/>
        </w:rPr>
        <w:t xml:space="preserve"> EM DIFERENTES SUBSTRATOS E NÍVEIS DE SOLUÇÃO NUTRITIVA</w:t>
      </w:r>
    </w:p>
    <w:p w14:paraId="4A10177E" w14:textId="19C35F9A" w:rsidR="00946990" w:rsidRPr="00666873" w:rsidRDefault="00282D45" w:rsidP="001E79E0">
      <w:pPr>
        <w:jc w:val="right"/>
        <w:rPr>
          <w:bCs/>
          <w:lang w:val="pt-BR"/>
        </w:rPr>
      </w:pPr>
      <w:r>
        <w:rPr>
          <w:bCs/>
          <w:lang w:val="pt-BR"/>
        </w:rPr>
        <w:t xml:space="preserve"> Bruno José Leite Fe</w:t>
      </w:r>
      <w:r w:rsidR="00AA1813">
        <w:rPr>
          <w:bCs/>
          <w:lang w:val="pt-BR"/>
        </w:rPr>
        <w:t>rnandes</w:t>
      </w:r>
      <w:r w:rsidR="001E79E0" w:rsidRPr="00666873">
        <w:rPr>
          <w:rStyle w:val="Refdenotaderodap"/>
          <w:bCs/>
          <w:lang w:val="pt-BR"/>
        </w:rPr>
        <w:footnoteReference w:id="1"/>
      </w:r>
    </w:p>
    <w:p w14:paraId="02D50827" w14:textId="58DA681C" w:rsidR="001E79E0" w:rsidRPr="00666873" w:rsidRDefault="00282D45" w:rsidP="001E79E0">
      <w:pPr>
        <w:jc w:val="right"/>
        <w:rPr>
          <w:bCs/>
          <w:lang w:val="pt-BR"/>
        </w:rPr>
      </w:pPr>
      <w:r>
        <w:rPr>
          <w:bCs/>
          <w:lang w:val="pt-BR"/>
        </w:rPr>
        <w:t xml:space="preserve"> Iara Kely Brito dos Santos</w:t>
      </w:r>
      <w:r w:rsidR="001E79E0" w:rsidRPr="00666873">
        <w:rPr>
          <w:rStyle w:val="Refdenotaderodap"/>
          <w:bCs/>
          <w:lang w:val="pt-BR"/>
        </w:rPr>
        <w:footnoteReference w:id="2"/>
      </w:r>
    </w:p>
    <w:p w14:paraId="62C94B82" w14:textId="255EBC12" w:rsidR="001E79E0" w:rsidRPr="00002DA3" w:rsidRDefault="00282D45" w:rsidP="00002DA3">
      <w:pPr>
        <w:jc w:val="right"/>
        <w:rPr>
          <w:bCs/>
        </w:rPr>
        <w:sectPr w:rsidR="001E79E0" w:rsidRPr="00002DA3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  <w:r w:rsidRPr="00282D45">
        <w:rPr>
          <w:bCs/>
        </w:rPr>
        <w:t>Ester da Silva Costa</w:t>
      </w:r>
      <w:r w:rsidR="001E79E0" w:rsidRPr="00666873">
        <w:rPr>
          <w:rStyle w:val="Refdenotaderodap"/>
          <w:bCs/>
          <w:lang w:val="pt-BR"/>
        </w:rPr>
        <w:footnoteReference w:id="3"/>
      </w:r>
    </w:p>
    <w:p w14:paraId="38D03EBC" w14:textId="6CD3A127" w:rsidR="00282D45" w:rsidRDefault="00187E19" w:rsidP="00187E19">
      <w:pPr>
        <w:tabs>
          <w:tab w:val="left" w:pos="7230"/>
        </w:tabs>
        <w:jc w:val="right"/>
        <w:rPr>
          <w:bCs/>
        </w:rPr>
      </w:pPr>
      <w:r>
        <w:rPr>
          <w:bCs/>
        </w:rPr>
        <w:t>Yasmin Vitória da Silva Rocha</w:t>
      </w:r>
      <w:r>
        <w:rPr>
          <w:bCs/>
          <w:vertAlign w:val="superscript"/>
          <w:lang w:val="pt-BR"/>
        </w:rPr>
        <w:t>4</w:t>
      </w:r>
    </w:p>
    <w:p w14:paraId="6FB87305" w14:textId="6989DC91" w:rsidR="00002DA3" w:rsidRDefault="00002DA3" w:rsidP="00282D45">
      <w:pPr>
        <w:jc w:val="right"/>
        <w:rPr>
          <w:bCs/>
        </w:rPr>
      </w:pPr>
      <w:r>
        <w:rPr>
          <w:bCs/>
        </w:rPr>
        <w:t>Carlos Henrique</w:t>
      </w:r>
      <w:r w:rsidR="00D030F2">
        <w:rPr>
          <w:bCs/>
        </w:rPr>
        <w:t xml:space="preserve"> Barbosa</w:t>
      </w:r>
      <w:r>
        <w:rPr>
          <w:bCs/>
        </w:rPr>
        <w:t xml:space="preserve"> Varjão</w:t>
      </w:r>
      <w:r>
        <w:rPr>
          <w:bCs/>
          <w:vertAlign w:val="superscript"/>
          <w:lang w:val="pt-BR"/>
        </w:rPr>
        <w:t>5</w:t>
      </w:r>
    </w:p>
    <w:p w14:paraId="6B4DA533" w14:textId="6777317D" w:rsidR="00002DA3" w:rsidRDefault="00002DA3" w:rsidP="00282D45">
      <w:pPr>
        <w:jc w:val="right"/>
        <w:rPr>
          <w:bCs/>
        </w:rPr>
      </w:pPr>
      <w:r>
        <w:rPr>
          <w:bCs/>
        </w:rPr>
        <w:t>Luiz Felipe Barbosa Varjão</w:t>
      </w:r>
      <w:r>
        <w:rPr>
          <w:bCs/>
          <w:vertAlign w:val="superscript"/>
          <w:lang w:val="pt-BR"/>
        </w:rPr>
        <w:t>6</w:t>
      </w:r>
    </w:p>
    <w:p w14:paraId="565B3690" w14:textId="4ED0256E" w:rsidR="00002DA3" w:rsidRDefault="00002DA3" w:rsidP="00282D45">
      <w:pPr>
        <w:jc w:val="right"/>
        <w:rPr>
          <w:bCs/>
        </w:rPr>
      </w:pPr>
      <w:r>
        <w:rPr>
          <w:bCs/>
        </w:rPr>
        <w:t>Cathylen Almeida Felix Galindo</w:t>
      </w:r>
      <w:r>
        <w:rPr>
          <w:bCs/>
          <w:vertAlign w:val="superscript"/>
          <w:lang w:val="pt-BR"/>
        </w:rPr>
        <w:t>7</w:t>
      </w:r>
    </w:p>
    <w:p w14:paraId="38866014" w14:textId="7723F8A9" w:rsidR="000000EB" w:rsidRDefault="000000EB" w:rsidP="00282D45">
      <w:pPr>
        <w:jc w:val="right"/>
        <w:rPr>
          <w:bCs/>
          <w:vertAlign w:val="superscript"/>
          <w:lang w:val="pt-BR"/>
        </w:rPr>
      </w:pPr>
      <w:r>
        <w:rPr>
          <w:bCs/>
          <w:lang w:val="pt-BR"/>
        </w:rPr>
        <w:t>Kleyton Danilo da Silva Costa</w:t>
      </w:r>
      <w:r w:rsidR="00002DA3">
        <w:rPr>
          <w:bCs/>
          <w:vertAlign w:val="superscript"/>
          <w:lang w:val="pt-BR"/>
        </w:rPr>
        <w:t>8</w:t>
      </w:r>
    </w:p>
    <w:p w14:paraId="77169682" w14:textId="77777777" w:rsidR="001E79E0" w:rsidRPr="00001A23" w:rsidRDefault="001E79E0" w:rsidP="00783868">
      <w:pPr>
        <w:rPr>
          <w:b/>
          <w:bCs/>
          <w:sz w:val="24"/>
          <w:szCs w:val="24"/>
          <w:lang w:val="pt-BR"/>
        </w:rPr>
      </w:pPr>
    </w:p>
    <w:p w14:paraId="62C94B83" w14:textId="7DAD294E" w:rsidR="00143910" w:rsidRPr="00BE48F7" w:rsidRDefault="00F76A8B" w:rsidP="00D51CFD">
      <w:pPr>
        <w:pStyle w:val="Ttulo1"/>
      </w:pPr>
      <w:r w:rsidRPr="00BE48F7">
        <w:t>INTRODUÇÃO</w:t>
      </w:r>
    </w:p>
    <w:p w14:paraId="1F33A121" w14:textId="1FAC2001" w:rsidR="00EE67BF" w:rsidRPr="00EE67BF" w:rsidRDefault="00EE67BF" w:rsidP="00EE67BF">
      <w:pPr>
        <w:ind w:firstLine="431"/>
        <w:rPr>
          <w:rFonts w:cs="Arial"/>
          <w:sz w:val="24"/>
          <w:szCs w:val="24"/>
          <w:lang w:val="pt-BR" w:eastAsia="pt-BR"/>
        </w:rPr>
      </w:pPr>
      <w:r w:rsidRPr="00EE67BF">
        <w:rPr>
          <w:rFonts w:cs="Arial"/>
          <w:sz w:val="24"/>
          <w:szCs w:val="24"/>
          <w:lang w:val="pt-BR" w:eastAsia="pt-BR"/>
        </w:rPr>
        <w:t>No Brasil, a berinjeleira é uma cultura de grande relevância econômica, cultivada principalmente em regiões de clima tropical e subtropical. A produção de mudas vigorosas é essencial para o sucesso do cultivo, garantindo maior resistência às condições adversas e aumento da produtividade. O uso de substratos adequados durante essa fase é fundamental para o desenvolvimento saudável das plantas, podendo-se utilizar materiais comerciais ou alternativas regionais, conforme a disponibilidade local (</w:t>
      </w:r>
      <w:r>
        <w:rPr>
          <w:rFonts w:cs="Arial"/>
          <w:sz w:val="24"/>
          <w:szCs w:val="24"/>
          <w:lang w:val="pt-BR" w:eastAsia="pt-BR"/>
        </w:rPr>
        <w:t>Filgueira, 2012</w:t>
      </w:r>
      <w:r w:rsidRPr="00EE67BF">
        <w:rPr>
          <w:rFonts w:cs="Arial"/>
          <w:sz w:val="24"/>
          <w:szCs w:val="24"/>
          <w:lang w:val="pt-BR" w:eastAsia="pt-BR"/>
        </w:rPr>
        <w:t>).</w:t>
      </w:r>
    </w:p>
    <w:p w14:paraId="1AB92FE1" w14:textId="18F0B180" w:rsidR="00EE67BF" w:rsidRPr="00EE67BF" w:rsidRDefault="00EE67BF" w:rsidP="00EE67BF">
      <w:pPr>
        <w:ind w:firstLine="431"/>
        <w:rPr>
          <w:rFonts w:cs="Arial"/>
          <w:sz w:val="24"/>
          <w:szCs w:val="24"/>
          <w:lang w:val="pt-BR" w:eastAsia="pt-BR"/>
        </w:rPr>
      </w:pPr>
      <w:r w:rsidRPr="00EE67BF">
        <w:rPr>
          <w:rFonts w:cs="Arial"/>
          <w:sz w:val="24"/>
          <w:szCs w:val="24"/>
          <w:lang w:val="pt-BR" w:eastAsia="pt-BR"/>
        </w:rPr>
        <w:t>Substratos comerciais, como misturas de turfa, perlita e fibra de coco, apresentam vantagens de padronização e controle nutricional, porém seu custo elevado estimula a busca por substratos alternativos, como resíduos orgânicos, casca de arroz, serragem, fibra de coco e solos preparados. Esses materiais, quando manejados adequadamente, atendem às exigências de aeração, retenção de água e nutrientes, além de reduzir custos e impactos ambientais (</w:t>
      </w:r>
      <w:r>
        <w:rPr>
          <w:rFonts w:cs="Arial"/>
          <w:sz w:val="24"/>
          <w:szCs w:val="24"/>
          <w:lang w:val="pt-BR" w:eastAsia="pt-BR"/>
        </w:rPr>
        <w:t>Vilar et</w:t>
      </w:r>
      <w:r w:rsidR="00783868">
        <w:rPr>
          <w:rFonts w:cs="Arial"/>
          <w:sz w:val="24"/>
          <w:szCs w:val="24"/>
          <w:lang w:val="pt-BR" w:eastAsia="pt-BR"/>
        </w:rPr>
        <w:t>. al., 2025</w:t>
      </w:r>
      <w:r w:rsidRPr="00EE67BF">
        <w:rPr>
          <w:rFonts w:cs="Arial"/>
          <w:sz w:val="24"/>
          <w:szCs w:val="24"/>
          <w:lang w:val="pt-BR" w:eastAsia="pt-BR"/>
        </w:rPr>
        <w:t>).</w:t>
      </w:r>
    </w:p>
    <w:p w14:paraId="5F698F5B" w14:textId="6693141C" w:rsidR="00110FD5" w:rsidRPr="00DB262B" w:rsidRDefault="00EE67BF" w:rsidP="00EE67BF">
      <w:pPr>
        <w:ind w:firstLine="431"/>
      </w:pPr>
      <w:r w:rsidRPr="00EE67BF">
        <w:rPr>
          <w:rFonts w:cs="Arial"/>
          <w:sz w:val="24"/>
          <w:szCs w:val="24"/>
          <w:lang w:val="pt-BR" w:eastAsia="pt-BR"/>
        </w:rPr>
        <w:t>Outro fator importante é a aplicação de solução nutritiva balanceada, que fornece macro e micronutrientes essenciais para o desenvolvimento das mudas. Técnicas como subirrigação ou aspersão promovem crescimento uniforme, maior resistência a doenças e estresses, e melhor controle nutricional, elevando a qualidade e sobrevivência das mudas em sistemas intensivos ou ambientes controlados (Lima et al., 2022).</w:t>
      </w:r>
      <w:r>
        <w:rPr>
          <w:rFonts w:cs="Arial"/>
          <w:sz w:val="24"/>
          <w:szCs w:val="24"/>
          <w:lang w:val="pt-BR" w:eastAsia="pt-BR"/>
        </w:rPr>
        <w:t xml:space="preserve"> Diante do exposto, o objetivo desse trabalho foi avaliar a produção de mudas de berinjeleira em diferentes substratos e níveis de solução nutritiva.</w:t>
      </w:r>
    </w:p>
    <w:p w14:paraId="0F82194C" w14:textId="5107DE2C" w:rsidR="00110FD5" w:rsidRPr="00BE48F7" w:rsidRDefault="00FE0E22" w:rsidP="00BE48F7">
      <w:pPr>
        <w:pStyle w:val="Ttulo1"/>
      </w:pPr>
      <w:r w:rsidRPr="00666873">
        <w:t>METODOLOGIA</w:t>
      </w:r>
    </w:p>
    <w:p w14:paraId="50567CA8" w14:textId="746C6D12" w:rsidR="003958E9" w:rsidRPr="003958E9" w:rsidRDefault="003958E9" w:rsidP="003958E9">
      <w:pPr>
        <w:pStyle w:val="texto"/>
        <w:spacing w:before="0" w:after="0"/>
        <w:rPr>
          <w:szCs w:val="24"/>
        </w:rPr>
      </w:pPr>
      <w:r w:rsidRPr="003958E9">
        <w:rPr>
          <w:szCs w:val="24"/>
        </w:rPr>
        <w:t xml:space="preserve">O experimento foi conduzido em </w:t>
      </w:r>
      <w:r>
        <w:rPr>
          <w:szCs w:val="24"/>
        </w:rPr>
        <w:t>estufa</w:t>
      </w:r>
      <w:r w:rsidRPr="003958E9">
        <w:rPr>
          <w:szCs w:val="24"/>
        </w:rPr>
        <w:t xml:space="preserve"> no Instituto Federal de Alagoas (IFAL), </w:t>
      </w:r>
      <w:r w:rsidRPr="003958E9">
        <w:rPr>
          <w:i/>
          <w:iCs/>
          <w:szCs w:val="24"/>
        </w:rPr>
        <w:t>Campus</w:t>
      </w:r>
      <w:r w:rsidRPr="003958E9">
        <w:rPr>
          <w:szCs w:val="24"/>
        </w:rPr>
        <w:t xml:space="preserve"> Piranhas. Adotou-se o delineamento experimental inteiramente casualizado, em esquema de parcelas subdivididas no espaço (5 × 5), totalizando 25 tratamentos, com quatro repetições, resultando em 100 unidades experimentais. O primeiro fator, </w:t>
      </w:r>
      <w:r w:rsidRPr="003958E9">
        <w:rPr>
          <w:szCs w:val="24"/>
        </w:rPr>
        <w:lastRenderedPageBreak/>
        <w:t>correspondente às subparcelas, foi composto por cinco tipos de substratos:</w:t>
      </w:r>
      <w:r>
        <w:rPr>
          <w:szCs w:val="24"/>
        </w:rPr>
        <w:t xml:space="preserve"> 1. </w:t>
      </w:r>
      <w:r w:rsidRPr="003958E9">
        <w:rPr>
          <w:szCs w:val="24"/>
        </w:rPr>
        <w:t>Basaplant (comercial),</w:t>
      </w:r>
      <w:r>
        <w:rPr>
          <w:szCs w:val="24"/>
        </w:rPr>
        <w:t xml:space="preserve">2. </w:t>
      </w:r>
      <w:r w:rsidRPr="003958E9">
        <w:rPr>
          <w:szCs w:val="24"/>
        </w:rPr>
        <w:t>Maxfertil (comercial),</w:t>
      </w:r>
      <w:r>
        <w:rPr>
          <w:szCs w:val="24"/>
        </w:rPr>
        <w:t xml:space="preserve"> 3. Carolina Soil</w:t>
      </w:r>
      <w:r w:rsidRPr="003958E9">
        <w:rPr>
          <w:szCs w:val="24"/>
        </w:rPr>
        <w:t xml:space="preserve"> (comercial),</w:t>
      </w:r>
      <w:r>
        <w:rPr>
          <w:szCs w:val="24"/>
        </w:rPr>
        <w:t xml:space="preserve"> 4. </w:t>
      </w:r>
      <w:r w:rsidRPr="003958E9">
        <w:rPr>
          <w:szCs w:val="24"/>
        </w:rPr>
        <w:t>Solo + composto orgânico (1:1)</w:t>
      </w:r>
      <w:r>
        <w:rPr>
          <w:szCs w:val="24"/>
        </w:rPr>
        <w:t xml:space="preserve"> e 5. </w:t>
      </w:r>
      <w:r w:rsidRPr="003958E9">
        <w:rPr>
          <w:szCs w:val="24"/>
        </w:rPr>
        <w:t>Solo + esterco bovino curtido (1:1).</w:t>
      </w:r>
      <w:r>
        <w:rPr>
          <w:szCs w:val="24"/>
        </w:rPr>
        <w:t xml:space="preserve"> </w:t>
      </w:r>
      <w:r w:rsidRPr="003958E9">
        <w:rPr>
          <w:szCs w:val="24"/>
        </w:rPr>
        <w:t xml:space="preserve">O segundo fator, correspondente às parcelas, consistiu em cinco níveis de concentração de solução nutritiva: 100%, 75%, 50%, 25% e ausência de solução. </w:t>
      </w:r>
    </w:p>
    <w:p w14:paraId="20F90A8E" w14:textId="27DAE814" w:rsidR="003958E9" w:rsidRPr="003958E9" w:rsidRDefault="003958E9" w:rsidP="003958E9">
      <w:pPr>
        <w:pStyle w:val="texto"/>
        <w:spacing w:before="0" w:after="0"/>
        <w:rPr>
          <w:szCs w:val="24"/>
        </w:rPr>
      </w:pPr>
      <w:r w:rsidRPr="003958E9">
        <w:rPr>
          <w:szCs w:val="24"/>
        </w:rPr>
        <w:t>Para a produção das mudas, utilizaram-se sementes da cultivar ‘Ciça’. A semeadura foi realizada em bandejas de polietileno expandido com 128 células, sendo depositadas três sementes por célula. O desbaste foi feito aos 10 dias após a semeadura. A irrigação foi realizada manualmente. A solução utilizada foi adaptada a partir da recomendação de Furlani et al. (1999), específica para a produção de Solanáceas</w:t>
      </w:r>
      <w:r>
        <w:rPr>
          <w:szCs w:val="24"/>
        </w:rPr>
        <w:t xml:space="preserve">, </w:t>
      </w:r>
      <w:r w:rsidRPr="00AD00A5">
        <w:rPr>
          <w:rFonts w:cstheme="minorHAnsi"/>
          <w:szCs w:val="24"/>
        </w:rPr>
        <w:t xml:space="preserve">contendo 375 g/500 L de nitrato de cálcio, 225 g/500 L de nitrato de potássio, 200 g/500 L de sulfato de magnésio, 100 g/500 L de MAP, 12,5 g/500 L de </w:t>
      </w:r>
      <w:r>
        <w:rPr>
          <w:rFonts w:cstheme="minorHAnsi"/>
          <w:szCs w:val="24"/>
        </w:rPr>
        <w:t>C</w:t>
      </w:r>
      <w:r w:rsidRPr="00AD00A5">
        <w:rPr>
          <w:rFonts w:cstheme="minorHAnsi"/>
          <w:szCs w:val="24"/>
        </w:rPr>
        <w:t xml:space="preserve">onmicros e 12,5 g/500 L de </w:t>
      </w:r>
      <w:r>
        <w:rPr>
          <w:rFonts w:cstheme="minorHAnsi"/>
          <w:szCs w:val="24"/>
        </w:rPr>
        <w:t>K</w:t>
      </w:r>
      <w:r w:rsidRPr="00AD00A5">
        <w:rPr>
          <w:rFonts w:cstheme="minorHAnsi"/>
          <w:szCs w:val="24"/>
        </w:rPr>
        <w:t>elamyth.</w:t>
      </w:r>
    </w:p>
    <w:p w14:paraId="686C0C70" w14:textId="5B3B7224" w:rsidR="000C2F18" w:rsidRDefault="003958E9" w:rsidP="000C2F18">
      <w:pPr>
        <w:pStyle w:val="texto"/>
        <w:spacing w:before="0" w:after="0"/>
        <w:rPr>
          <w:szCs w:val="24"/>
        </w:rPr>
      </w:pPr>
      <w:r w:rsidRPr="003958E9">
        <w:rPr>
          <w:szCs w:val="24"/>
        </w:rPr>
        <w:t>As avaliações foram realizadas aos 25 dias após a semeadura</w:t>
      </w:r>
      <w:r w:rsidR="00EE67BF">
        <w:rPr>
          <w:szCs w:val="24"/>
        </w:rPr>
        <w:t xml:space="preserve">, em que as </w:t>
      </w:r>
      <w:r w:rsidRPr="003958E9">
        <w:rPr>
          <w:szCs w:val="24"/>
        </w:rPr>
        <w:t>variáveis analisadas foram:</w:t>
      </w:r>
      <w:r>
        <w:rPr>
          <w:szCs w:val="24"/>
        </w:rPr>
        <w:t xml:space="preserve"> </w:t>
      </w:r>
      <w:r w:rsidRPr="003958E9">
        <w:rPr>
          <w:szCs w:val="24"/>
        </w:rPr>
        <w:t xml:space="preserve">comprimento da parte aérea (CPA), </w:t>
      </w:r>
      <w:r>
        <w:rPr>
          <w:szCs w:val="24"/>
        </w:rPr>
        <w:t>c</w:t>
      </w:r>
      <w:r w:rsidRPr="003958E9">
        <w:rPr>
          <w:szCs w:val="24"/>
        </w:rPr>
        <w:t>omprimento da raiz (CR),</w:t>
      </w:r>
      <w:r>
        <w:rPr>
          <w:szCs w:val="24"/>
        </w:rPr>
        <w:t xml:space="preserve"> d</w:t>
      </w:r>
      <w:r w:rsidRPr="003958E9">
        <w:rPr>
          <w:szCs w:val="24"/>
        </w:rPr>
        <w:t>iâmetro do caule (DC)</w:t>
      </w:r>
      <w:r>
        <w:rPr>
          <w:szCs w:val="24"/>
        </w:rPr>
        <w:t xml:space="preserve"> e </w:t>
      </w:r>
      <w:r w:rsidRPr="003958E9">
        <w:rPr>
          <w:szCs w:val="24"/>
        </w:rPr>
        <w:t>matéria fresca da parte aérea (MFPA)</w:t>
      </w:r>
      <w:r>
        <w:rPr>
          <w:szCs w:val="24"/>
        </w:rPr>
        <w:t>.</w:t>
      </w:r>
    </w:p>
    <w:p w14:paraId="4514E7E2" w14:textId="7049E2CB" w:rsidR="00110FD5" w:rsidRPr="000C2F18" w:rsidRDefault="000C2F18" w:rsidP="000C2F18">
      <w:pPr>
        <w:pStyle w:val="texto"/>
        <w:spacing w:before="0" w:after="0"/>
        <w:rPr>
          <w:szCs w:val="24"/>
        </w:rPr>
      </w:pPr>
      <w:r w:rsidRPr="000C2F18">
        <w:rPr>
          <w:szCs w:val="24"/>
          <w:lang w:val="en-GB"/>
        </w:rPr>
        <w:t>Com os dados tabulados, foram realizadas análises de variância para cada variável. No caso das variáveis que apresentaram interação significativa entre os fatores, foi realizado o desdobramento, com a obtenção da regressão do fator quantitativo dentro de cada nível do substrato. Todas as análises estatísticas foram conduzidas utilizando o aplicativo computacional SISVAR (Ferreira, 201</w:t>
      </w:r>
      <w:r w:rsidR="00783868">
        <w:rPr>
          <w:szCs w:val="24"/>
          <w:lang w:val="en-GB"/>
        </w:rPr>
        <w:t>1</w:t>
      </w:r>
      <w:r w:rsidRPr="000C2F18">
        <w:rPr>
          <w:szCs w:val="24"/>
          <w:lang w:val="en-GB"/>
        </w:rPr>
        <w:t>).</w:t>
      </w:r>
    </w:p>
    <w:p w14:paraId="62C94B91" w14:textId="77777777" w:rsidR="004D2E5D" w:rsidRPr="00001A23" w:rsidRDefault="004D2E5D" w:rsidP="00D51CFD">
      <w:pPr>
        <w:pStyle w:val="Ttulo1"/>
      </w:pPr>
      <w:r w:rsidRPr="00001A23">
        <w:t>RESULTADOS E DISCUSSÃO</w:t>
      </w:r>
    </w:p>
    <w:p w14:paraId="5A824A95" w14:textId="02D21247" w:rsidR="00414807" w:rsidRDefault="000C2F18" w:rsidP="00414807">
      <w:pPr>
        <w:pStyle w:val="texto"/>
        <w:spacing w:before="0" w:after="0"/>
        <w:ind w:firstLine="431"/>
        <w:rPr>
          <w:lang w:val="en-GB"/>
        </w:rPr>
      </w:pPr>
      <w:r w:rsidRPr="000C2F18">
        <w:rPr>
          <w:lang w:val="en-GB"/>
        </w:rPr>
        <w:t>Na Tabela 1, estão apresentados os resumos das análises de variância. Para a fonte de variação da interação entre concentrações da solução nutritiva e os substratos, observaram-se diferenças significativas a 1% de probabilidade, pelo teste F, para as variáveis comprimento da parte aérea (CPA) e matéria fresca da parte aérea (MFPA), e a 5% de probabilidade para o comprimento da raiz (CR) e diâmetro do caule (DC). Esses resultados indicam a existência de dependência entre os fatores em estudo.</w:t>
      </w:r>
    </w:p>
    <w:p w14:paraId="230F53A6" w14:textId="77777777" w:rsidR="000C2F18" w:rsidRDefault="000C2F18" w:rsidP="00414807">
      <w:pPr>
        <w:pStyle w:val="texto"/>
        <w:spacing w:before="0" w:after="0"/>
        <w:ind w:firstLine="431"/>
      </w:pPr>
    </w:p>
    <w:p w14:paraId="46BDFE31" w14:textId="54E27648" w:rsidR="003231F0" w:rsidRPr="003231F0" w:rsidRDefault="003231F0" w:rsidP="003231F0">
      <w:pPr>
        <w:rPr>
          <w:sz w:val="24"/>
          <w:szCs w:val="24"/>
        </w:rPr>
      </w:pPr>
      <w:bookmarkStart w:id="3" w:name="_Hlk203983198"/>
      <w:r w:rsidRPr="003231F0">
        <w:rPr>
          <w:b/>
          <w:bCs/>
          <w:sz w:val="24"/>
          <w:szCs w:val="24"/>
        </w:rPr>
        <w:t>Tabela 1</w:t>
      </w:r>
      <w:r>
        <w:rPr>
          <w:sz w:val="24"/>
          <w:szCs w:val="24"/>
        </w:rPr>
        <w:t>. Resumo da análise de variância na produção de mudas de berinjela em diferentes substratos e níveis de solução nutritiv</w:t>
      </w:r>
      <w:r w:rsidR="00FA5EAD">
        <w:rPr>
          <w:sz w:val="24"/>
          <w:szCs w:val="24"/>
        </w:rPr>
        <w:t>a</w:t>
      </w:r>
      <w:r>
        <w:rPr>
          <w:sz w:val="24"/>
          <w:szCs w:val="24"/>
        </w:rPr>
        <w:t>.</w:t>
      </w:r>
      <w:bookmarkEnd w:id="3"/>
    </w:p>
    <w:tbl>
      <w:tblPr>
        <w:tblStyle w:val="Tabelacomgrade"/>
        <w:tblW w:w="90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875"/>
        <w:gridCol w:w="1685"/>
        <w:gridCol w:w="1484"/>
        <w:gridCol w:w="1301"/>
        <w:gridCol w:w="1685"/>
      </w:tblGrid>
      <w:tr w:rsidR="003231F0" w:rsidRPr="003231F0" w14:paraId="1AF6F3A9" w14:textId="77777777" w:rsidTr="003231F0">
        <w:trPr>
          <w:trHeight w:val="158"/>
        </w:trPr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15BE00B6" w14:textId="2EC6228A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4" w:name="_Hlk203983163"/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FV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77DC" w14:textId="0853E67D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GL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14EF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CPA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EC6B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09A2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DC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9864ED6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MFPA</w:t>
            </w:r>
          </w:p>
        </w:tc>
      </w:tr>
      <w:tr w:rsidR="003231F0" w:rsidRPr="003231F0" w14:paraId="60AC6029" w14:textId="77777777" w:rsidTr="003231F0">
        <w:trPr>
          <w:trHeight w:val="119"/>
        </w:trPr>
        <w:tc>
          <w:tcPr>
            <w:tcW w:w="2067" w:type="dxa"/>
            <w:tcBorders>
              <w:top w:val="single" w:sz="4" w:space="0" w:color="auto"/>
            </w:tcBorders>
          </w:tcPr>
          <w:p w14:paraId="41D106AD" w14:textId="600FBB86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Con.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69CED76B" w14:textId="352E070B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49B771A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347,26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6B34F8A2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14,59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4E9EDB98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7,81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3F5B4291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101,41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3231F0" w:rsidRPr="003231F0" w14:paraId="42D926E3" w14:textId="77777777" w:rsidTr="003231F0">
        <w:trPr>
          <w:trHeight w:val="340"/>
        </w:trPr>
        <w:tc>
          <w:tcPr>
            <w:tcW w:w="2067" w:type="dxa"/>
          </w:tcPr>
          <w:p w14:paraId="335C1801" w14:textId="35BB34A1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Erro1</w:t>
            </w:r>
          </w:p>
        </w:tc>
        <w:tc>
          <w:tcPr>
            <w:tcW w:w="875" w:type="dxa"/>
            <w:vAlign w:val="center"/>
          </w:tcPr>
          <w:p w14:paraId="0DDDB9C1" w14:textId="0AF9FC98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5" w:type="dxa"/>
            <w:vAlign w:val="center"/>
          </w:tcPr>
          <w:p w14:paraId="168B4056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484" w:type="dxa"/>
            <w:vAlign w:val="center"/>
          </w:tcPr>
          <w:p w14:paraId="772FDEA8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301" w:type="dxa"/>
            <w:vAlign w:val="center"/>
          </w:tcPr>
          <w:p w14:paraId="3059D3C1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685" w:type="dxa"/>
          </w:tcPr>
          <w:p w14:paraId="011D62B2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2,43</w:t>
            </w:r>
          </w:p>
        </w:tc>
      </w:tr>
      <w:tr w:rsidR="003231F0" w:rsidRPr="003231F0" w14:paraId="6A3EEBC4" w14:textId="77777777" w:rsidTr="003231F0">
        <w:trPr>
          <w:trHeight w:val="261"/>
        </w:trPr>
        <w:tc>
          <w:tcPr>
            <w:tcW w:w="2067" w:type="dxa"/>
          </w:tcPr>
          <w:p w14:paraId="145EC561" w14:textId="2E2BD91D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Subs.</w:t>
            </w:r>
          </w:p>
        </w:tc>
        <w:tc>
          <w:tcPr>
            <w:tcW w:w="875" w:type="dxa"/>
            <w:vAlign w:val="center"/>
          </w:tcPr>
          <w:p w14:paraId="1666AC1B" w14:textId="6F11AE76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vAlign w:val="center"/>
          </w:tcPr>
          <w:p w14:paraId="4A3DA93B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116,80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84" w:type="dxa"/>
            <w:vAlign w:val="center"/>
          </w:tcPr>
          <w:p w14:paraId="3A922449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44,05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01" w:type="dxa"/>
            <w:vAlign w:val="center"/>
          </w:tcPr>
          <w:p w14:paraId="36A31164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2,70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85" w:type="dxa"/>
          </w:tcPr>
          <w:p w14:paraId="28DEF0E3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101,44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3231F0" w:rsidRPr="003231F0" w14:paraId="437232B5" w14:textId="77777777" w:rsidTr="003231F0">
        <w:trPr>
          <w:trHeight w:val="81"/>
        </w:trPr>
        <w:tc>
          <w:tcPr>
            <w:tcW w:w="2067" w:type="dxa"/>
          </w:tcPr>
          <w:p w14:paraId="6F89BA41" w14:textId="1023F7C3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ConxSubs</w:t>
            </w:r>
          </w:p>
        </w:tc>
        <w:tc>
          <w:tcPr>
            <w:tcW w:w="875" w:type="dxa"/>
            <w:vAlign w:val="center"/>
          </w:tcPr>
          <w:p w14:paraId="75BD21C1" w14:textId="12C6CBEB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5" w:type="dxa"/>
            <w:vAlign w:val="center"/>
          </w:tcPr>
          <w:p w14:paraId="757E84BE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17,42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84" w:type="dxa"/>
            <w:vAlign w:val="center"/>
          </w:tcPr>
          <w:p w14:paraId="11B772D9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1,21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01" w:type="dxa"/>
            <w:vAlign w:val="center"/>
          </w:tcPr>
          <w:p w14:paraId="1969E6F5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0,34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85" w:type="dxa"/>
          </w:tcPr>
          <w:p w14:paraId="0ECE00BA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13,90</w:t>
            </w:r>
            <w:r w:rsidRPr="003231F0">
              <w:rPr>
                <w:rFonts w:cs="Arial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3231F0" w:rsidRPr="003231F0" w14:paraId="1E8B2154" w14:textId="77777777" w:rsidTr="003231F0">
        <w:trPr>
          <w:trHeight w:val="115"/>
        </w:trPr>
        <w:tc>
          <w:tcPr>
            <w:tcW w:w="2067" w:type="dxa"/>
            <w:tcBorders>
              <w:bottom w:val="single" w:sz="4" w:space="0" w:color="auto"/>
            </w:tcBorders>
          </w:tcPr>
          <w:p w14:paraId="5773B362" w14:textId="083BD7D3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Erro2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6A5CD3F" w14:textId="11BB3F2F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93A4CC6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4,74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CA008BF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1,55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339A5A12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37E28B9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3,72</w:t>
            </w:r>
          </w:p>
        </w:tc>
      </w:tr>
      <w:tr w:rsidR="003231F0" w:rsidRPr="003231F0" w14:paraId="3AA4920E" w14:textId="77777777" w:rsidTr="003231F0">
        <w:trPr>
          <w:trHeight w:val="247"/>
        </w:trPr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2C8CEF8F" w14:textId="1C74AE0B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Média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46CFA" w14:textId="0CB5911E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BCF8D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38FF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CB6B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19D7A948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4,78</w:t>
            </w:r>
          </w:p>
        </w:tc>
      </w:tr>
      <w:tr w:rsidR="003231F0" w:rsidRPr="003231F0" w14:paraId="0BA74BE9" w14:textId="77777777" w:rsidTr="003231F0">
        <w:trPr>
          <w:trHeight w:val="71"/>
        </w:trPr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56327A1" w14:textId="0EF8C2B9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CV 1 (%)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70C6" w14:textId="35CF1B9D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9062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13,29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D745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16,81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B4C5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4BC1ACED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32,60</w:t>
            </w:r>
          </w:p>
        </w:tc>
      </w:tr>
      <w:tr w:rsidR="003231F0" w:rsidRPr="003231F0" w14:paraId="12610D16" w14:textId="77777777" w:rsidTr="003231F0">
        <w:trPr>
          <w:trHeight w:val="71"/>
        </w:trPr>
        <w:tc>
          <w:tcPr>
            <w:tcW w:w="2067" w:type="dxa"/>
            <w:tcBorders>
              <w:top w:val="single" w:sz="4" w:space="0" w:color="auto"/>
            </w:tcBorders>
          </w:tcPr>
          <w:p w14:paraId="60EC03C6" w14:textId="5F3BB594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b/>
                <w:bCs/>
                <w:color w:val="000000"/>
                <w:sz w:val="24"/>
                <w:szCs w:val="24"/>
              </w:rPr>
              <w:t>CV 2 (%)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293A6F11" w14:textId="27F44446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DA4DFD5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16,57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14:paraId="492BDAA6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0D77D9F3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49F0F693" w14:textId="77777777" w:rsidR="003231F0" w:rsidRPr="003231F0" w:rsidRDefault="003231F0" w:rsidP="006D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231F0">
              <w:rPr>
                <w:rFonts w:cs="Arial"/>
                <w:color w:val="000000"/>
                <w:sz w:val="24"/>
                <w:szCs w:val="24"/>
              </w:rPr>
              <w:t>40,34</w:t>
            </w:r>
          </w:p>
        </w:tc>
      </w:tr>
    </w:tbl>
    <w:bookmarkEnd w:id="4"/>
    <w:p w14:paraId="7B7B5D7A" w14:textId="6CE98C9A" w:rsidR="003231F0" w:rsidRPr="000C2F18" w:rsidRDefault="000C2F18" w:rsidP="003231F0">
      <w:pPr>
        <w:pStyle w:val="texto"/>
        <w:ind w:firstLine="0"/>
        <w:rPr>
          <w:sz w:val="18"/>
          <w:szCs w:val="18"/>
        </w:rPr>
      </w:pPr>
      <w:r w:rsidRPr="000C2F18">
        <w:rPr>
          <w:sz w:val="18"/>
          <w:szCs w:val="18"/>
        </w:rPr>
        <w:t>Nota: ** Significativo a 1 % de probabilidade pelo teste F. * Significativo a 5 % de probabilidade pelo teste F. GL: Graus de liberdade. CPA: Comprimento da parte aérea. CR: Comprimento da raiz. DC: Diâmetro do caule e MFPA: massa fresca da parte aérea.</w:t>
      </w:r>
    </w:p>
    <w:p w14:paraId="5DB0A0AB" w14:textId="77777777" w:rsidR="000C2F18" w:rsidRPr="000C2F18" w:rsidRDefault="000C2F18" w:rsidP="000C2F18">
      <w:pPr>
        <w:pStyle w:val="texto"/>
        <w:spacing w:before="0" w:after="0"/>
        <w:ind w:firstLine="431"/>
      </w:pPr>
      <w:bookmarkStart w:id="5" w:name="_Hlk203983296"/>
      <w:r w:rsidRPr="000C2F18">
        <w:t>Para as fontes de variação concentrações e substratos, observaram-se diferenças significativas a 1% de probabilidade pelo teste F para todas as variáveis analisadas. Como a interação entre os fatores foi significativa, não se justificam análises isoladas dos efeitos principais.</w:t>
      </w:r>
    </w:p>
    <w:p w14:paraId="043B478D" w14:textId="7209C13C" w:rsidR="00EE67BF" w:rsidRDefault="000C2F18" w:rsidP="00EE67BF">
      <w:pPr>
        <w:pStyle w:val="texto"/>
        <w:spacing w:before="0" w:after="0"/>
        <w:ind w:firstLine="431"/>
      </w:pPr>
      <w:r w:rsidRPr="000C2F18">
        <w:lastRenderedPageBreak/>
        <w:t>Com relação aos coeficientes de variação (CV), os valores observados foram inferiores a 20% para as variáveis comprimento da parte aérea (CPA) e comprimento da raiz (CR), indicando boa precisão experimental. Para a</w:t>
      </w:r>
      <w:r>
        <w:t xml:space="preserve"> </w:t>
      </w:r>
      <w:r w:rsidRPr="000C2F18">
        <w:t>variáve</w:t>
      </w:r>
      <w:r>
        <w:t>l</w:t>
      </w:r>
      <w:r w:rsidRPr="000C2F18">
        <w:t xml:space="preserve"> diâmetro do caule (DC) o coeficiente fo</w:t>
      </w:r>
      <w:r>
        <w:t>i</w:t>
      </w:r>
      <w:r w:rsidRPr="000C2F18">
        <w:t xml:space="preserve"> superior a 20%. No entanto, todos os </w:t>
      </w:r>
      <w:r>
        <w:t>coeficientes</w:t>
      </w:r>
      <w:r w:rsidRPr="000C2F18">
        <w:t xml:space="preserve"> encontrados estão dentro do intervalo considerado aceitável para experimentos com avaliação de mudas, conforme observado por </w:t>
      </w:r>
      <w:r w:rsidR="00783868">
        <w:t>Vilar et al.,</w:t>
      </w:r>
      <w:r w:rsidRPr="000C2F18">
        <w:t xml:space="preserve"> (202</w:t>
      </w:r>
      <w:r w:rsidR="00783868">
        <w:t>5</w:t>
      </w:r>
      <w:r w:rsidRPr="000C2F18">
        <w:t>).</w:t>
      </w:r>
    </w:p>
    <w:p w14:paraId="4CA30136" w14:textId="54CAD431" w:rsidR="000C2F18" w:rsidRDefault="000C2F18" w:rsidP="00EE67BF">
      <w:pPr>
        <w:pStyle w:val="texto"/>
        <w:spacing w:before="0" w:after="0"/>
        <w:ind w:firstLine="431"/>
        <w:rPr>
          <w:szCs w:val="24"/>
          <w:lang w:val="en-GB"/>
        </w:rPr>
      </w:pPr>
      <w:r w:rsidRPr="000C2F18">
        <w:rPr>
          <w:szCs w:val="24"/>
          <w:lang w:val="en-GB"/>
        </w:rPr>
        <w:t xml:space="preserve">De acordo com a Figura 1, para todos os substratos avaliados, a variável comprimento da parte aérea (CPA) apresentou resposta de regressão linear positiva, indicando que o aumento na concentração da solução nutritiva resultou em maior desenvolvimento da parte aérea das </w:t>
      </w:r>
      <w:r>
        <w:rPr>
          <w:szCs w:val="24"/>
          <w:lang w:val="en-GB"/>
        </w:rPr>
        <w:t>plantas</w:t>
      </w:r>
      <w:r w:rsidRPr="000C2F18">
        <w:rPr>
          <w:szCs w:val="24"/>
          <w:lang w:val="en-GB"/>
        </w:rPr>
        <w:t>. Os coeficientes de determinação variaram entre 0,40 e 0,83, evidenciando variações no grau de ajuste do modelo entre os substratos. Observa-se que a concentração ideal depende do tipo de substrato utilizado, com destaque para os níveis de 50% e 75% da solução nutritiva, que proporcionaram os melhores resultados. O incremento para 100% da solução não promoveu acréscimos significativos no comprimento da parte aérea, sugerindo um possível ponto de saturação nutricional.</w:t>
      </w:r>
    </w:p>
    <w:p w14:paraId="6837CEFE" w14:textId="77777777" w:rsidR="00783868" w:rsidRPr="00EE67BF" w:rsidRDefault="00783868" w:rsidP="00EE67BF">
      <w:pPr>
        <w:pStyle w:val="texto"/>
        <w:spacing w:before="0" w:after="0"/>
        <w:ind w:firstLine="431"/>
      </w:pPr>
    </w:p>
    <w:p w14:paraId="02078821" w14:textId="16992566" w:rsidR="00B42D39" w:rsidRPr="000C2F18" w:rsidRDefault="000C2F18" w:rsidP="000C2F18">
      <w:pPr>
        <w:pStyle w:val="texto"/>
        <w:ind w:firstLine="0"/>
        <w:rPr>
          <w:szCs w:val="24"/>
        </w:rPr>
      </w:pPr>
      <w:r w:rsidRPr="000C2F18">
        <w:rPr>
          <w:b/>
          <w:bCs/>
          <w:szCs w:val="24"/>
          <w:lang w:val="en-GB"/>
        </w:rPr>
        <w:t>Figura 1</w:t>
      </w:r>
      <w:r w:rsidR="00B42D39" w:rsidRPr="000C2F18">
        <w:rPr>
          <w:b/>
          <w:bCs/>
          <w:szCs w:val="24"/>
        </w:rPr>
        <w:t>.</w:t>
      </w:r>
      <w:r w:rsidR="00B42D39" w:rsidRPr="000C2F18">
        <w:rPr>
          <w:szCs w:val="24"/>
        </w:rPr>
        <w:t xml:space="preserve"> Comprimento da parte aérea em diferentes substratos submetido aos cinco níveis de solução nutritiva. </w:t>
      </w:r>
    </w:p>
    <w:p w14:paraId="6D389766" w14:textId="6E2AFCF6" w:rsidR="00B42D39" w:rsidRDefault="00B42D39" w:rsidP="00B42D39">
      <w:pPr>
        <w:pStyle w:val="texto"/>
        <w:spacing w:line="360" w:lineRule="auto"/>
        <w:ind w:firstLine="0"/>
        <w:rPr>
          <w:szCs w:val="24"/>
        </w:rPr>
      </w:pPr>
      <w:r w:rsidRPr="00DE54CD">
        <w:rPr>
          <w:noProof/>
          <w:sz w:val="22"/>
        </w:rPr>
        <w:drawing>
          <wp:inline distT="0" distB="0" distL="0" distR="0" wp14:anchorId="0237545E" wp14:editId="1E460B74">
            <wp:extent cx="5733689" cy="2866030"/>
            <wp:effectExtent l="0" t="0" r="635" b="0"/>
            <wp:docPr id="1996213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" r="1472" b="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48" cy="287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1401C" w14:textId="23C1B63D" w:rsidR="00BE48F7" w:rsidRPr="007704F8" w:rsidRDefault="007704F8" w:rsidP="007704F8">
      <w:pPr>
        <w:pStyle w:val="texto"/>
        <w:ind w:firstLine="720"/>
        <w:rPr>
          <w:szCs w:val="24"/>
        </w:rPr>
      </w:pPr>
      <w:r w:rsidRPr="007704F8">
        <w:rPr>
          <w:szCs w:val="24"/>
          <w:lang w:val="en-GB"/>
        </w:rPr>
        <w:t xml:space="preserve">De acordo com </w:t>
      </w:r>
      <w:r>
        <w:rPr>
          <w:szCs w:val="24"/>
          <w:lang w:val="en-GB"/>
        </w:rPr>
        <w:t>a figura</w:t>
      </w:r>
      <w:r w:rsidRPr="007704F8">
        <w:rPr>
          <w:szCs w:val="24"/>
          <w:lang w:val="en-GB"/>
        </w:rPr>
        <w:t xml:space="preserve"> 2, para a maioria dos substratos, a variável comprimento da raiz (CR) apresentou resposta de regressão linear negativa, ou seja, o aumento na concentração da solução nutritiva resultou na redução do comprimento das raízes. Os coeficientes de determinação variaram entre 0,06 e 0,70, indicando variação na qualidade do ajuste do modelo entre os tratamentos. Observa-se que a concentração ideal também depende do substrato utilizado. No substrato S1 (Bioplant®), a melhor resposta foi obtida com 50% da solução nutritiva, enquanto nos demais substratos o maior comprimento radicular foi alcançado com 25% da solução</w:t>
      </w:r>
      <w:r>
        <w:rPr>
          <w:szCs w:val="24"/>
          <w:lang w:val="en-GB"/>
        </w:rPr>
        <w:t xml:space="preserve"> nutritiva</w:t>
      </w:r>
      <w:r w:rsidRPr="007704F8">
        <w:rPr>
          <w:szCs w:val="24"/>
          <w:lang w:val="en-GB"/>
        </w:rPr>
        <w:t>, sugerindo que concentrações mais elevadas podem restringir o desenvolvimento das raízes em determinadas formulações.</w:t>
      </w:r>
    </w:p>
    <w:p w14:paraId="3AE4549F" w14:textId="6ACB5D29" w:rsidR="00B42D39" w:rsidRPr="0011689B" w:rsidRDefault="007704F8" w:rsidP="00783868">
      <w:pPr>
        <w:pStyle w:val="texto"/>
        <w:ind w:firstLine="0"/>
        <w:rPr>
          <w:szCs w:val="24"/>
        </w:rPr>
      </w:pPr>
      <w:r w:rsidRPr="007704F8">
        <w:rPr>
          <w:b/>
          <w:bCs/>
          <w:szCs w:val="24"/>
        </w:rPr>
        <w:lastRenderedPageBreak/>
        <w:t xml:space="preserve">Figura </w:t>
      </w:r>
      <w:r w:rsidR="00B42D39" w:rsidRPr="007704F8">
        <w:rPr>
          <w:b/>
          <w:bCs/>
          <w:szCs w:val="24"/>
        </w:rPr>
        <w:t>2</w:t>
      </w:r>
      <w:r>
        <w:rPr>
          <w:b/>
          <w:bCs/>
          <w:szCs w:val="24"/>
        </w:rPr>
        <w:t>.</w:t>
      </w:r>
      <w:r w:rsidR="00B42D39" w:rsidRPr="0011689B">
        <w:rPr>
          <w:szCs w:val="24"/>
        </w:rPr>
        <w:t xml:space="preserve"> Comprimento da Raiz em diferentes substratos submetido aos cinco níveis de solução nutritiva.</w:t>
      </w:r>
    </w:p>
    <w:p w14:paraId="4A2AEBA2" w14:textId="35A21167" w:rsidR="00BE48F7" w:rsidRPr="0011689B" w:rsidRDefault="00B42D39" w:rsidP="00B42D39">
      <w:pPr>
        <w:pStyle w:val="texto"/>
        <w:spacing w:line="360" w:lineRule="auto"/>
        <w:ind w:firstLine="0"/>
        <w:rPr>
          <w:szCs w:val="24"/>
        </w:rPr>
      </w:pPr>
      <w:r w:rsidRPr="0011689B">
        <w:rPr>
          <w:noProof/>
          <w:szCs w:val="24"/>
        </w:rPr>
        <w:drawing>
          <wp:inline distT="0" distB="0" distL="0" distR="0" wp14:anchorId="3ABB1C49" wp14:editId="4A7DA8A5">
            <wp:extent cx="5757025" cy="2204114"/>
            <wp:effectExtent l="0" t="0" r="0" b="5715"/>
            <wp:docPr id="20110736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66" cy="220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A5D8" w14:textId="1D90AD92" w:rsidR="007704F8" w:rsidRPr="007704F8" w:rsidRDefault="007704F8" w:rsidP="007704F8">
      <w:pPr>
        <w:pStyle w:val="texto"/>
        <w:ind w:firstLine="720"/>
        <w:rPr>
          <w:szCs w:val="24"/>
          <w:lang w:val="en-GB"/>
        </w:rPr>
      </w:pPr>
      <w:r w:rsidRPr="007704F8">
        <w:rPr>
          <w:szCs w:val="24"/>
          <w:lang w:val="en-GB"/>
        </w:rPr>
        <w:t xml:space="preserve">Em relação ao diâmetro do caule (DC), conforme apresentado no Gráfico 3, observou-se, para a maioria dos substratos, uma resposta de regressão linear positiva, indicando que o aumento da concentração da solução nutritiva promoveu maior espessamento do caule das </w:t>
      </w:r>
      <w:r>
        <w:rPr>
          <w:szCs w:val="24"/>
          <w:lang w:val="en-GB"/>
        </w:rPr>
        <w:t>mudas</w:t>
      </w:r>
      <w:r w:rsidRPr="007704F8">
        <w:rPr>
          <w:szCs w:val="24"/>
          <w:lang w:val="en-GB"/>
        </w:rPr>
        <w:t xml:space="preserve">. Os coeficientes de determinação variaram de 0,21 a 0,81, evidenciando variações na qualidade do ajuste entre os substratos avaliados. No entanto, a concentração ideal variou conforme o tipo de substrato. Nos substratos comerciais S1 (Bioplant®), S2 (Maxfertil®) e S3 (Carolina Soil®), a aplicação de apenas 25% da solução nutritiva foi suficiente para alcançar os maiores valores de diâmetro do caule. </w:t>
      </w:r>
    </w:p>
    <w:p w14:paraId="3A8EC4B5" w14:textId="23BA7DA9" w:rsidR="00B42D39" w:rsidRPr="0011689B" w:rsidRDefault="00783868" w:rsidP="00783868">
      <w:pPr>
        <w:pStyle w:val="texto"/>
        <w:spacing w:line="360" w:lineRule="auto"/>
        <w:ind w:firstLine="0"/>
        <w:rPr>
          <w:szCs w:val="24"/>
        </w:rPr>
      </w:pPr>
      <w:r w:rsidRPr="00783868">
        <w:rPr>
          <w:b/>
          <w:bCs/>
          <w:szCs w:val="24"/>
        </w:rPr>
        <w:t>Figura 3.</w:t>
      </w:r>
      <w:r w:rsidR="00B42D39" w:rsidRPr="0011689B">
        <w:rPr>
          <w:szCs w:val="24"/>
        </w:rPr>
        <w:t xml:space="preserve"> Diâmetro do Caule em diferentes substratos submetido aos cinco níveis de solução nutritiva.</w:t>
      </w:r>
    </w:p>
    <w:p w14:paraId="68E4B922" w14:textId="2CE0E219" w:rsidR="00B42D39" w:rsidRPr="0011689B" w:rsidRDefault="00B42D39" w:rsidP="00B42D39">
      <w:pPr>
        <w:pStyle w:val="texto"/>
        <w:spacing w:line="360" w:lineRule="auto"/>
        <w:ind w:firstLine="0"/>
        <w:rPr>
          <w:szCs w:val="24"/>
        </w:rPr>
      </w:pPr>
      <w:r w:rsidRPr="0011689B">
        <w:rPr>
          <w:noProof/>
          <w:szCs w:val="24"/>
        </w:rPr>
        <w:drawing>
          <wp:inline distT="0" distB="0" distL="0" distR="0" wp14:anchorId="4A4EB757" wp14:editId="2D6B3CFE">
            <wp:extent cx="5754205" cy="2565780"/>
            <wp:effectExtent l="0" t="0" r="0" b="6350"/>
            <wp:docPr id="608889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27" cy="257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0FAA" w14:textId="74818478" w:rsidR="007704F8" w:rsidRPr="007704F8" w:rsidRDefault="007704F8" w:rsidP="00EE67BF">
      <w:pPr>
        <w:pStyle w:val="texto"/>
        <w:ind w:firstLine="720"/>
        <w:rPr>
          <w:szCs w:val="24"/>
          <w:lang w:val="en-GB"/>
        </w:rPr>
      </w:pPr>
      <w:r w:rsidRPr="007704F8">
        <w:rPr>
          <w:szCs w:val="24"/>
          <w:lang w:val="en-GB"/>
        </w:rPr>
        <w:t>Por outro lado, nos substratos alternativos, os melhores resultados foram obtidos com 75% da solução, sugerindo que estes materiais demandam maior aporte nutricional para promover o mesmo desempenho morfológico.</w:t>
      </w:r>
      <w:r w:rsidR="00EE67BF">
        <w:rPr>
          <w:szCs w:val="24"/>
          <w:lang w:val="en-GB"/>
        </w:rPr>
        <w:t xml:space="preserve"> </w:t>
      </w:r>
      <w:r w:rsidRPr="007704F8">
        <w:rPr>
          <w:szCs w:val="24"/>
          <w:lang w:val="en-GB"/>
        </w:rPr>
        <w:t xml:space="preserve">De acordo com a figura 4, para a maioria dos substratos, a variável massa fresca da parte aérea (MFPA) </w:t>
      </w:r>
      <w:r w:rsidRPr="007704F8">
        <w:rPr>
          <w:szCs w:val="24"/>
          <w:lang w:val="en-GB"/>
        </w:rPr>
        <w:lastRenderedPageBreak/>
        <w:t>apresentou resposta de regressão linear negativa, indicando que o aumento na concentração da solução nutritiva resultou em redução da massa fresca da parte aérea. Os coeficientes de determinação (R²) variaram entre 0,06 e 0,70, evidenciando variações no ajuste do modelo entre os diferentes substratos avaliados.</w:t>
      </w:r>
    </w:p>
    <w:p w14:paraId="3751EA39" w14:textId="68D1FFBF" w:rsidR="00B42D39" w:rsidRPr="0011689B" w:rsidRDefault="007704F8" w:rsidP="007704F8">
      <w:pPr>
        <w:pStyle w:val="texto"/>
        <w:ind w:firstLine="0"/>
        <w:rPr>
          <w:szCs w:val="24"/>
        </w:rPr>
      </w:pPr>
      <w:r w:rsidRPr="007704F8">
        <w:rPr>
          <w:b/>
          <w:bCs/>
          <w:szCs w:val="24"/>
        </w:rPr>
        <w:t>Figura</w:t>
      </w:r>
      <w:r w:rsidR="00B42D39" w:rsidRPr="007704F8">
        <w:rPr>
          <w:b/>
          <w:bCs/>
          <w:szCs w:val="24"/>
        </w:rPr>
        <w:t xml:space="preserve"> 4</w:t>
      </w:r>
      <w:r w:rsidRPr="007704F8">
        <w:rPr>
          <w:b/>
          <w:bCs/>
          <w:szCs w:val="24"/>
        </w:rPr>
        <w:t>.</w:t>
      </w:r>
      <w:r w:rsidR="00B42D39" w:rsidRPr="0011689B">
        <w:rPr>
          <w:szCs w:val="24"/>
        </w:rPr>
        <w:t xml:space="preserve"> Massa Fresca da Parte Aérea em diferentes substratos submetido aos cinco níveis de solução nutritiva.</w:t>
      </w:r>
    </w:p>
    <w:p w14:paraId="3BA8DAF7" w14:textId="4381DA3A" w:rsidR="00747ADB" w:rsidRPr="0011689B" w:rsidRDefault="00B42D39" w:rsidP="00B42D39">
      <w:pPr>
        <w:pStyle w:val="texto"/>
        <w:spacing w:line="360" w:lineRule="auto"/>
        <w:ind w:firstLine="0"/>
        <w:rPr>
          <w:szCs w:val="24"/>
        </w:rPr>
      </w:pPr>
      <w:r w:rsidRPr="0011689B">
        <w:rPr>
          <w:noProof/>
          <w:szCs w:val="24"/>
        </w:rPr>
        <w:drawing>
          <wp:inline distT="0" distB="0" distL="0" distR="0" wp14:anchorId="0AC87E91" wp14:editId="705AAF4E">
            <wp:extent cx="5757340" cy="2210938"/>
            <wp:effectExtent l="0" t="0" r="0" b="0"/>
            <wp:docPr id="8219004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97" cy="221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5"/>
    </w:p>
    <w:p w14:paraId="62C94B98" w14:textId="09C89CDE" w:rsidR="00A9601F" w:rsidRPr="0011689B" w:rsidRDefault="007704F8" w:rsidP="00EE67BF">
      <w:pPr>
        <w:pStyle w:val="texto"/>
        <w:spacing w:before="0" w:after="0"/>
        <w:rPr>
          <w:szCs w:val="24"/>
        </w:rPr>
      </w:pPr>
      <w:r w:rsidRPr="007704F8">
        <w:rPr>
          <w:szCs w:val="24"/>
        </w:rPr>
        <w:t>A concentração ideal de solução nutritiva dependeu do substrato utilizado, sendo que, no substrato S1 (Bioplant®), a melhor resposta foi obtida com 50% da solução. Para os demais substratos, 25% da solução nutritiva proporcionaram maior comprimento da raiz. Esses resultados são relevantes, pois indicam que o melhor desempenho para todas as variáveis não foi alcançado com 100% da solução nutritiva, o que representa uma redução nos custos de produção das mudas de berinjela.</w:t>
      </w:r>
    </w:p>
    <w:p w14:paraId="62C94B99" w14:textId="77777777" w:rsidR="00B074F6" w:rsidRPr="0011689B" w:rsidRDefault="004D2E5D" w:rsidP="00D51CFD">
      <w:pPr>
        <w:pStyle w:val="Ttulo1"/>
      </w:pPr>
      <w:r w:rsidRPr="0011689B">
        <w:t>CONCLUSÃO</w:t>
      </w:r>
    </w:p>
    <w:p w14:paraId="319449DB" w14:textId="70369908" w:rsidR="00B62E90" w:rsidRDefault="007704F8" w:rsidP="00EE67BF">
      <w:pPr>
        <w:ind w:firstLine="431"/>
        <w:rPr>
          <w:rFonts w:cs="Arial"/>
          <w:sz w:val="24"/>
          <w:szCs w:val="24"/>
          <w:lang w:val="pt-BR" w:eastAsia="pt-BR"/>
        </w:rPr>
      </w:pPr>
      <w:r w:rsidRPr="007704F8">
        <w:rPr>
          <w:rFonts w:cs="Arial"/>
          <w:sz w:val="24"/>
          <w:szCs w:val="24"/>
          <w:lang w:val="pt-BR" w:eastAsia="pt-BR"/>
        </w:rPr>
        <w:t>O desempenho das mudas de berinjela varia conforme o substrato e a concentração da solução nutritiva, sendo 25% a 75% as concentrações mais eficientes.</w:t>
      </w:r>
      <w:r>
        <w:rPr>
          <w:rFonts w:cs="Arial"/>
          <w:sz w:val="24"/>
          <w:szCs w:val="24"/>
          <w:lang w:val="pt-BR" w:eastAsia="pt-BR"/>
        </w:rPr>
        <w:t xml:space="preserve"> </w:t>
      </w:r>
      <w:r w:rsidRPr="007704F8">
        <w:rPr>
          <w:rFonts w:cs="Arial"/>
          <w:sz w:val="24"/>
          <w:szCs w:val="24"/>
          <w:lang w:val="pt-BR" w:eastAsia="pt-BR"/>
        </w:rPr>
        <w:t>Substratos alternativos exigem menor concentração de solução nutritiva que os comerciais, apresentando potencial para redução de custos.</w:t>
      </w:r>
      <w:r>
        <w:rPr>
          <w:rFonts w:cs="Arial"/>
          <w:sz w:val="24"/>
          <w:szCs w:val="24"/>
          <w:lang w:val="pt-BR" w:eastAsia="pt-BR"/>
        </w:rPr>
        <w:t xml:space="preserve"> </w:t>
      </w:r>
      <w:r w:rsidRPr="007704F8">
        <w:rPr>
          <w:rFonts w:cs="Arial"/>
          <w:sz w:val="24"/>
          <w:szCs w:val="24"/>
          <w:lang w:val="pt-BR" w:eastAsia="pt-BR"/>
        </w:rPr>
        <w:t>A utilização de concentrações inferiores a 100% da solução nutritiva contribui para a sustentabilidade e viabilidade econômica na produção de mudas.</w:t>
      </w:r>
    </w:p>
    <w:p w14:paraId="1B11D255" w14:textId="77777777" w:rsidR="00EE67BF" w:rsidRPr="00EE67BF" w:rsidRDefault="00EE67BF" w:rsidP="00EE67BF">
      <w:pPr>
        <w:ind w:firstLine="431"/>
        <w:rPr>
          <w:rFonts w:cs="Arial"/>
          <w:sz w:val="24"/>
          <w:szCs w:val="24"/>
          <w:lang w:val="pt-BR" w:eastAsia="pt-BR"/>
        </w:rPr>
      </w:pPr>
    </w:p>
    <w:p w14:paraId="0BF83ED7" w14:textId="213E57BE" w:rsidR="00783868" w:rsidRPr="00783868" w:rsidRDefault="004D2E5D" w:rsidP="00783868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783868">
        <w:rPr>
          <w:b/>
          <w:bCs/>
          <w:color w:val="000000" w:themeColor="text1"/>
          <w:sz w:val="24"/>
          <w:szCs w:val="24"/>
          <w:lang w:val="pt-BR"/>
        </w:rPr>
        <w:t>REFERÊNCIAS</w:t>
      </w:r>
    </w:p>
    <w:p w14:paraId="0CFAC873" w14:textId="77777777" w:rsidR="00783868" w:rsidRPr="00783868" w:rsidRDefault="00783868" w:rsidP="00783868">
      <w:pPr>
        <w:shd w:val="clear" w:color="auto" w:fill="FFFFFF"/>
        <w:rPr>
          <w:lang w:val="en-US"/>
        </w:rPr>
      </w:pPr>
      <w:r w:rsidRPr="00783868">
        <w:t xml:space="preserve">FILGUEIRA, F. A. R. Novo Manual De Olericultura: Agrotecnologia Moderna Na Produção E Comercialização De Hortaliças. </w:t>
      </w:r>
      <w:r w:rsidRPr="00783868">
        <w:rPr>
          <w:lang w:val="en-US"/>
        </w:rPr>
        <w:t>VIÇOSA: UFV.412P., 2012.</w:t>
      </w:r>
    </w:p>
    <w:p w14:paraId="4A490975" w14:textId="77777777" w:rsidR="00783868" w:rsidRPr="00783868" w:rsidRDefault="00783868" w:rsidP="00783868">
      <w:pPr>
        <w:shd w:val="clear" w:color="auto" w:fill="FFFFFF"/>
        <w:rPr>
          <w:lang w:val="en-US"/>
        </w:rPr>
      </w:pPr>
    </w:p>
    <w:p w14:paraId="1AFE716E" w14:textId="698AC996" w:rsidR="00783868" w:rsidRPr="00783868" w:rsidRDefault="00783868" w:rsidP="00783868">
      <w:pPr>
        <w:shd w:val="clear" w:color="auto" w:fill="FFFFFF"/>
        <w:rPr>
          <w:lang w:val="en-US"/>
        </w:rPr>
      </w:pPr>
      <w:r w:rsidRPr="00783868">
        <w:rPr>
          <w:lang w:val="en-US"/>
        </w:rPr>
        <w:t>VILAR et. al. Produção de mudas de alface em diferentes substrates e níveis de solução nutritive. Caderno pedagógico. 2025.</w:t>
      </w:r>
    </w:p>
    <w:p w14:paraId="70924B46" w14:textId="77777777" w:rsidR="00783868" w:rsidRPr="00783868" w:rsidRDefault="00783868" w:rsidP="00783868">
      <w:pPr>
        <w:shd w:val="clear" w:color="auto" w:fill="FFFFFF"/>
        <w:rPr>
          <w:lang w:val="en-US"/>
        </w:rPr>
      </w:pPr>
    </w:p>
    <w:p w14:paraId="137054A3" w14:textId="6CA70A2E" w:rsidR="00783868" w:rsidRPr="00783868" w:rsidRDefault="00783868" w:rsidP="00783868">
      <w:pPr>
        <w:shd w:val="clear" w:color="auto" w:fill="FFFFFF"/>
      </w:pPr>
      <w:r w:rsidRPr="00783868">
        <w:t>LIMA, S. L. COUTO, C. A.; SOUZA, E. R. B.; MARIMON JÚNIOR, B. H. Qualidade de mudas de olerícolas baseada em parâmetros de crescimento e influência de biochar. Ipê Agronomic Journal, Goianésia, v. 3, n. 1, p. 80-90, 2019.</w:t>
      </w:r>
    </w:p>
    <w:p w14:paraId="444A14B5" w14:textId="77777777" w:rsidR="00783868" w:rsidRPr="00783868" w:rsidRDefault="00783868" w:rsidP="00783868">
      <w:pPr>
        <w:shd w:val="clear" w:color="auto" w:fill="FFFFFF"/>
      </w:pPr>
    </w:p>
    <w:p w14:paraId="4D553910" w14:textId="1BB8188E" w:rsidR="00783868" w:rsidRPr="00783868" w:rsidRDefault="00783868" w:rsidP="00783868">
      <w:pPr>
        <w:shd w:val="clear" w:color="auto" w:fill="FFFFFF"/>
      </w:pPr>
      <w:r w:rsidRPr="00783868">
        <w:t>FURLANI, P.R. Instrução Para O Cultivo De Hortaliça De Folha Pelatécnica De Hidroponia -NFT. CAMPINAS: Instituto Agronômico, 1998.</w:t>
      </w:r>
    </w:p>
    <w:p w14:paraId="541D434F" w14:textId="74C33193" w:rsidR="00783868" w:rsidRPr="00783868" w:rsidRDefault="00783868" w:rsidP="00783868">
      <w:pPr>
        <w:shd w:val="clear" w:color="auto" w:fill="FFFFFF"/>
        <w:rPr>
          <w:b/>
          <w:bCs/>
          <w:color w:val="EE0000"/>
          <w:lang w:val="pt-BR"/>
        </w:rPr>
      </w:pPr>
      <w:r w:rsidRPr="00783868">
        <w:t>FERREIRA, D. F.Sisvar: a computer statistical analysis system. Ciência e Agrotecnologia, v. 35, n. 6, p. 1039–1042, nov. 2011.</w:t>
      </w:r>
    </w:p>
    <w:sectPr w:rsidR="00783868" w:rsidRPr="00783868" w:rsidSect="00666873">
      <w:headerReference w:type="default" r:id="rId18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1141" w14:textId="77777777" w:rsidR="00391FF0" w:rsidRDefault="00391FF0">
      <w:r>
        <w:separator/>
      </w:r>
    </w:p>
  </w:endnote>
  <w:endnote w:type="continuationSeparator" w:id="0">
    <w:p w14:paraId="13B8EA58" w14:textId="77777777" w:rsidR="00391FF0" w:rsidRDefault="0039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8A" w14:textId="1CDF4C03" w:rsidR="00D743A7" w:rsidRDefault="00D743A7">
    <w:pPr>
      <w:pStyle w:val="Rodap"/>
    </w:pPr>
  </w:p>
  <w:p w14:paraId="59BC5823" w14:textId="77777777" w:rsidR="00D743A7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B23D" w14:textId="77777777" w:rsidR="00391FF0" w:rsidRDefault="00391FF0">
      <w:r>
        <w:separator/>
      </w:r>
    </w:p>
  </w:footnote>
  <w:footnote w:type="continuationSeparator" w:id="0">
    <w:p w14:paraId="2B781A1F" w14:textId="77777777" w:rsidR="00391FF0" w:rsidRDefault="00391FF0">
      <w:r>
        <w:continuationSeparator/>
      </w:r>
    </w:p>
  </w:footnote>
  <w:footnote w:id="1">
    <w:p w14:paraId="14646E66" w14:textId="410FE97D"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187E19">
        <w:rPr>
          <w:rStyle w:val="Refdenotaderodap"/>
        </w:rPr>
        <w:t>,2</w:t>
      </w:r>
      <w:r>
        <w:rPr>
          <w:lang w:val="pt-BR"/>
        </w:rPr>
        <w:t>Gradua</w:t>
      </w:r>
      <w:r w:rsidR="00187E19">
        <w:rPr>
          <w:lang w:val="pt-BR"/>
        </w:rPr>
        <w:t>ndos</w:t>
      </w:r>
      <w:r>
        <w:rPr>
          <w:lang w:val="pt-BR"/>
        </w:rPr>
        <w:t xml:space="preserve"> em </w:t>
      </w:r>
      <w:bookmarkStart w:id="0" w:name="_Hlk203983883"/>
      <w:r w:rsidR="00E70CCB">
        <w:rPr>
          <w:lang w:val="pt-BR"/>
        </w:rPr>
        <w:t>Engenharia Agronômica</w:t>
      </w:r>
      <w:bookmarkEnd w:id="0"/>
      <w:r w:rsidR="00E70CCB">
        <w:rPr>
          <w:lang w:val="pt-BR"/>
        </w:rPr>
        <w:t>,</w:t>
      </w:r>
      <w:r w:rsidR="00EB0BB6">
        <w:rPr>
          <w:lang w:val="pt-BR"/>
        </w:rPr>
        <w:t xml:space="preserve"> Instituto Fede</w:t>
      </w:r>
      <w:r w:rsidR="001C18F0">
        <w:rPr>
          <w:lang w:val="pt-BR"/>
        </w:rPr>
        <w:t>ral de Alagoas</w:t>
      </w:r>
      <w:r w:rsidR="00A77F17">
        <w:rPr>
          <w:lang w:val="pt-BR"/>
        </w:rPr>
        <w:t xml:space="preserve"> – Campus Piranhas</w:t>
      </w:r>
      <w:r w:rsidR="001C18F0">
        <w:rPr>
          <w:lang w:val="pt-BR"/>
        </w:rPr>
        <w:t xml:space="preserve">, </w:t>
      </w:r>
      <w:hyperlink r:id="rId1" w:history="1">
        <w:r w:rsidR="00A77F17" w:rsidRPr="006964C9">
          <w:rPr>
            <w:rStyle w:val="Hyperlink"/>
            <w:rFonts w:ascii="Arial" w:hAnsi="Arial"/>
            <w:lang w:val="pt-BR"/>
          </w:rPr>
          <w:t>bjlf1@aluno.ifal.edu.br</w:t>
        </w:r>
      </w:hyperlink>
      <w:r w:rsidR="00002DA3">
        <w:rPr>
          <w:lang w:val="pt-BR"/>
        </w:rPr>
        <w:t>.</w:t>
      </w:r>
    </w:p>
  </w:footnote>
  <w:footnote w:id="2">
    <w:p w14:paraId="41A681A8" w14:textId="0F6E2631" w:rsidR="001E79E0" w:rsidRPr="001E79E0" w:rsidRDefault="00187E19" w:rsidP="001E79E0">
      <w:pPr>
        <w:pStyle w:val="Textodenotaderodap"/>
        <w:rPr>
          <w:lang w:val="pt-BR"/>
        </w:rPr>
      </w:pPr>
      <w:r>
        <w:rPr>
          <w:rStyle w:val="Refdenotaderodap"/>
        </w:rPr>
        <w:t>3</w:t>
      </w:r>
      <w:bookmarkStart w:id="1" w:name="_Hlk203984012"/>
      <w:r w:rsidR="00002DA3">
        <w:rPr>
          <w:lang w:val="pt-BR"/>
        </w:rPr>
        <w:t xml:space="preserve">Mestranda em Proteção de Plantas – Universidade Federal de Alagoas – </w:t>
      </w:r>
      <w:r w:rsidR="00002DA3" w:rsidRPr="00002DA3">
        <w:rPr>
          <w:i/>
          <w:iCs/>
          <w:lang w:val="pt-BR"/>
        </w:rPr>
        <w:t>Campus</w:t>
      </w:r>
      <w:r w:rsidR="00002DA3">
        <w:rPr>
          <w:lang w:val="pt-BR"/>
        </w:rPr>
        <w:t xml:space="preserve"> de Engenharia e Ciências Agrarias</w:t>
      </w:r>
      <w:bookmarkEnd w:id="1"/>
      <w:r w:rsidR="00002DA3">
        <w:rPr>
          <w:lang w:val="pt-BR"/>
        </w:rPr>
        <w:t>.</w:t>
      </w:r>
    </w:p>
  </w:footnote>
  <w:footnote w:id="3">
    <w:p w14:paraId="56F7966D" w14:textId="1A7D37B4" w:rsidR="001E79E0" w:rsidRDefault="00187E19" w:rsidP="001E79E0">
      <w:pPr>
        <w:pStyle w:val="Textodenotaderodap"/>
        <w:rPr>
          <w:lang w:val="pt-BR"/>
        </w:rPr>
      </w:pPr>
      <w:r>
        <w:rPr>
          <w:rStyle w:val="Refdenotaderodap"/>
        </w:rPr>
        <w:t>4,5,6</w:t>
      </w:r>
      <w:r w:rsidR="001E79E0" w:rsidRPr="00E70CCB">
        <w:rPr>
          <w:lang w:val="pt-BR"/>
        </w:rPr>
        <w:t xml:space="preserve"> </w:t>
      </w:r>
      <w:r>
        <w:rPr>
          <w:lang w:val="pt-BR"/>
        </w:rPr>
        <w:t>Graduandos em Engenharia Agronômica, Instituto Federal de Alagoas – Campus Piranhas</w:t>
      </w:r>
    </w:p>
    <w:p w14:paraId="47CABF0F" w14:textId="3D95B4C1" w:rsidR="00187E19" w:rsidRDefault="00187E19" w:rsidP="001E79E0">
      <w:pPr>
        <w:pStyle w:val="Textodenotaderodap"/>
        <w:rPr>
          <w:lang w:val="pt-BR"/>
        </w:rPr>
      </w:pPr>
      <w:r>
        <w:rPr>
          <w:rStyle w:val="Refdenotaderodap"/>
        </w:rPr>
        <w:t>7</w:t>
      </w:r>
      <w:r>
        <w:t xml:space="preserve"> Mestra em Produção Agricola, Universidade Federal Rural de Pernambuco. </w:t>
      </w:r>
    </w:p>
    <w:p w14:paraId="301BC14E" w14:textId="659FDDE1" w:rsidR="00002DA3" w:rsidRPr="001E79E0" w:rsidRDefault="00187E19" w:rsidP="001E79E0">
      <w:pPr>
        <w:pStyle w:val="Textodenotaderodap"/>
        <w:rPr>
          <w:lang w:val="pt-BR"/>
        </w:rPr>
      </w:pPr>
      <w:r>
        <w:rPr>
          <w:rStyle w:val="Refdenotaderodap"/>
        </w:rPr>
        <w:t>8</w:t>
      </w:r>
      <w:r>
        <w:t xml:space="preserve"> </w:t>
      </w:r>
      <w:bookmarkStart w:id="2" w:name="_Hlk203984082"/>
      <w:r w:rsidR="00002DA3">
        <w:rPr>
          <w:lang w:val="pt-BR"/>
        </w:rPr>
        <w:t>Professor do Instituto Federal de Alagoas e da Pós - Graduação em Proteção de Plantas da Universidade de Alagoas</w:t>
      </w:r>
      <w:bookmarkEnd w:id="2"/>
      <w:r w:rsidR="00002DA3"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2318" w14:textId="327A3F27" w:rsidR="00F9377A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1F1BBC7" w14:textId="00709800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D2CB01D" w14:textId="5669CBF1"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081C5CF7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F089F3A" w14:textId="72B97456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DC8D4F1" w14:textId="77777777"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C64133"/>
    <w:multiLevelType w:val="multilevel"/>
    <w:tmpl w:val="F6D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6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304A69"/>
    <w:multiLevelType w:val="multilevel"/>
    <w:tmpl w:val="AC6E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8"/>
  </w:num>
  <w:num w:numId="2" w16cid:durableId="1031033592">
    <w:abstractNumId w:val="6"/>
  </w:num>
  <w:num w:numId="3" w16cid:durableId="858929377">
    <w:abstractNumId w:val="12"/>
  </w:num>
  <w:num w:numId="4" w16cid:durableId="783037665">
    <w:abstractNumId w:val="15"/>
  </w:num>
  <w:num w:numId="5" w16cid:durableId="1781365749">
    <w:abstractNumId w:val="28"/>
  </w:num>
  <w:num w:numId="6" w16cid:durableId="1193611400">
    <w:abstractNumId w:val="29"/>
  </w:num>
  <w:num w:numId="7" w16cid:durableId="1431974055">
    <w:abstractNumId w:val="0"/>
  </w:num>
  <w:num w:numId="8" w16cid:durableId="796610594">
    <w:abstractNumId w:val="14"/>
  </w:num>
  <w:num w:numId="9" w16cid:durableId="814761938">
    <w:abstractNumId w:val="25"/>
  </w:num>
  <w:num w:numId="10" w16cid:durableId="2071153491">
    <w:abstractNumId w:val="22"/>
  </w:num>
  <w:num w:numId="11" w16cid:durableId="1698582353">
    <w:abstractNumId w:val="20"/>
  </w:num>
  <w:num w:numId="12" w16cid:durableId="1221332836">
    <w:abstractNumId w:val="16"/>
  </w:num>
  <w:num w:numId="13" w16cid:durableId="1909993438">
    <w:abstractNumId w:val="3"/>
  </w:num>
  <w:num w:numId="14" w16cid:durableId="1942833202">
    <w:abstractNumId w:val="4"/>
  </w:num>
  <w:num w:numId="15" w16cid:durableId="1538201881">
    <w:abstractNumId w:val="13"/>
  </w:num>
  <w:num w:numId="16" w16cid:durableId="430515261">
    <w:abstractNumId w:val="9"/>
  </w:num>
  <w:num w:numId="17" w16cid:durableId="87777457">
    <w:abstractNumId w:val="18"/>
  </w:num>
  <w:num w:numId="18" w16cid:durableId="100228498">
    <w:abstractNumId w:val="19"/>
  </w:num>
  <w:num w:numId="19" w16cid:durableId="1655068812">
    <w:abstractNumId w:val="30"/>
  </w:num>
  <w:num w:numId="20" w16cid:durableId="1411738033">
    <w:abstractNumId w:val="2"/>
  </w:num>
  <w:num w:numId="21" w16cid:durableId="1391490446">
    <w:abstractNumId w:val="26"/>
  </w:num>
  <w:num w:numId="22" w16cid:durableId="837960838">
    <w:abstractNumId w:val="5"/>
  </w:num>
  <w:num w:numId="23" w16cid:durableId="1710957454">
    <w:abstractNumId w:val="17"/>
  </w:num>
  <w:num w:numId="24" w16cid:durableId="1560021992">
    <w:abstractNumId w:val="27"/>
  </w:num>
  <w:num w:numId="25" w16cid:durableId="1407532070">
    <w:abstractNumId w:val="24"/>
  </w:num>
  <w:num w:numId="26" w16cid:durableId="2046834474">
    <w:abstractNumId w:val="23"/>
  </w:num>
  <w:num w:numId="27" w16cid:durableId="1274746114">
    <w:abstractNumId w:val="21"/>
  </w:num>
  <w:num w:numId="28" w16cid:durableId="68189191">
    <w:abstractNumId w:val="7"/>
  </w:num>
  <w:num w:numId="29" w16cid:durableId="576789736">
    <w:abstractNumId w:val="11"/>
  </w:num>
  <w:num w:numId="30" w16cid:durableId="1714386521">
    <w:abstractNumId w:val="10"/>
  </w:num>
  <w:num w:numId="31" w16cid:durableId="82886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00EB"/>
    <w:rsid w:val="000019B1"/>
    <w:rsid w:val="00001A23"/>
    <w:rsid w:val="00001EC8"/>
    <w:rsid w:val="00002DA3"/>
    <w:rsid w:val="00016625"/>
    <w:rsid w:val="00022191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70FFE"/>
    <w:rsid w:val="00073A18"/>
    <w:rsid w:val="000756C2"/>
    <w:rsid w:val="00077E20"/>
    <w:rsid w:val="000910C0"/>
    <w:rsid w:val="00096F0F"/>
    <w:rsid w:val="000C0D32"/>
    <w:rsid w:val="000C2F18"/>
    <w:rsid w:val="000C3934"/>
    <w:rsid w:val="000D2C31"/>
    <w:rsid w:val="000D66F1"/>
    <w:rsid w:val="00101B30"/>
    <w:rsid w:val="00110FD5"/>
    <w:rsid w:val="00116359"/>
    <w:rsid w:val="0011689B"/>
    <w:rsid w:val="0012226A"/>
    <w:rsid w:val="00143910"/>
    <w:rsid w:val="00163993"/>
    <w:rsid w:val="00164BBD"/>
    <w:rsid w:val="001745C4"/>
    <w:rsid w:val="0017757F"/>
    <w:rsid w:val="00187E19"/>
    <w:rsid w:val="0019531B"/>
    <w:rsid w:val="001A0F88"/>
    <w:rsid w:val="001A15D9"/>
    <w:rsid w:val="001B38FB"/>
    <w:rsid w:val="001B7828"/>
    <w:rsid w:val="001C12C0"/>
    <w:rsid w:val="001C18F0"/>
    <w:rsid w:val="001D35C6"/>
    <w:rsid w:val="001E09A3"/>
    <w:rsid w:val="001E468E"/>
    <w:rsid w:val="001E54D9"/>
    <w:rsid w:val="001E79E0"/>
    <w:rsid w:val="00200EE0"/>
    <w:rsid w:val="002257A5"/>
    <w:rsid w:val="00231618"/>
    <w:rsid w:val="00241A5E"/>
    <w:rsid w:val="00242913"/>
    <w:rsid w:val="0024555C"/>
    <w:rsid w:val="002469E9"/>
    <w:rsid w:val="00263687"/>
    <w:rsid w:val="002650C5"/>
    <w:rsid w:val="00282D45"/>
    <w:rsid w:val="0028361F"/>
    <w:rsid w:val="00286962"/>
    <w:rsid w:val="00293F58"/>
    <w:rsid w:val="002B5E5D"/>
    <w:rsid w:val="002C767A"/>
    <w:rsid w:val="002D0C6F"/>
    <w:rsid w:val="002D39C0"/>
    <w:rsid w:val="002F145A"/>
    <w:rsid w:val="002F5656"/>
    <w:rsid w:val="002F5951"/>
    <w:rsid w:val="003231F0"/>
    <w:rsid w:val="00323551"/>
    <w:rsid w:val="00340CF7"/>
    <w:rsid w:val="003413B1"/>
    <w:rsid w:val="00362138"/>
    <w:rsid w:val="00391FF0"/>
    <w:rsid w:val="00393414"/>
    <w:rsid w:val="003958E9"/>
    <w:rsid w:val="003A1093"/>
    <w:rsid w:val="003A1A27"/>
    <w:rsid w:val="003A6F1D"/>
    <w:rsid w:val="003B1CC8"/>
    <w:rsid w:val="003D634B"/>
    <w:rsid w:val="003D7D92"/>
    <w:rsid w:val="003E256B"/>
    <w:rsid w:val="003E70A2"/>
    <w:rsid w:val="00400876"/>
    <w:rsid w:val="00410619"/>
    <w:rsid w:val="00414807"/>
    <w:rsid w:val="00427842"/>
    <w:rsid w:val="004443B1"/>
    <w:rsid w:val="00454EA5"/>
    <w:rsid w:val="004643AE"/>
    <w:rsid w:val="00474A87"/>
    <w:rsid w:val="00481C0B"/>
    <w:rsid w:val="00487F46"/>
    <w:rsid w:val="00494EE5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3D75"/>
    <w:rsid w:val="00507357"/>
    <w:rsid w:val="0051356C"/>
    <w:rsid w:val="0052282A"/>
    <w:rsid w:val="00522CCB"/>
    <w:rsid w:val="00523622"/>
    <w:rsid w:val="005309DE"/>
    <w:rsid w:val="005576C8"/>
    <w:rsid w:val="00560FE5"/>
    <w:rsid w:val="0058376C"/>
    <w:rsid w:val="00583857"/>
    <w:rsid w:val="005B1819"/>
    <w:rsid w:val="005B5987"/>
    <w:rsid w:val="005D11A2"/>
    <w:rsid w:val="005D3BBB"/>
    <w:rsid w:val="005E2945"/>
    <w:rsid w:val="005F2DCA"/>
    <w:rsid w:val="00611AFC"/>
    <w:rsid w:val="00615765"/>
    <w:rsid w:val="00630530"/>
    <w:rsid w:val="00635CCC"/>
    <w:rsid w:val="00643E0A"/>
    <w:rsid w:val="00666873"/>
    <w:rsid w:val="006910E5"/>
    <w:rsid w:val="00692042"/>
    <w:rsid w:val="006B1DE6"/>
    <w:rsid w:val="006B2A0F"/>
    <w:rsid w:val="006B471C"/>
    <w:rsid w:val="006B56B2"/>
    <w:rsid w:val="006C210C"/>
    <w:rsid w:val="006C71AD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1229A"/>
    <w:rsid w:val="0073209A"/>
    <w:rsid w:val="00742D72"/>
    <w:rsid w:val="00747ADB"/>
    <w:rsid w:val="00752B5D"/>
    <w:rsid w:val="00763B1D"/>
    <w:rsid w:val="00763F82"/>
    <w:rsid w:val="007704F8"/>
    <w:rsid w:val="00783868"/>
    <w:rsid w:val="00793AFF"/>
    <w:rsid w:val="007D774C"/>
    <w:rsid w:val="007E292A"/>
    <w:rsid w:val="007E3B09"/>
    <w:rsid w:val="008001D1"/>
    <w:rsid w:val="00805A73"/>
    <w:rsid w:val="00807615"/>
    <w:rsid w:val="00820EC2"/>
    <w:rsid w:val="008243C8"/>
    <w:rsid w:val="008447E1"/>
    <w:rsid w:val="008712C1"/>
    <w:rsid w:val="00872DAE"/>
    <w:rsid w:val="008731AD"/>
    <w:rsid w:val="00880E86"/>
    <w:rsid w:val="008B5D29"/>
    <w:rsid w:val="008C3871"/>
    <w:rsid w:val="008C57FB"/>
    <w:rsid w:val="008D2A1D"/>
    <w:rsid w:val="008D449E"/>
    <w:rsid w:val="008E3075"/>
    <w:rsid w:val="008E3F5F"/>
    <w:rsid w:val="008E576B"/>
    <w:rsid w:val="008F099A"/>
    <w:rsid w:val="008F5803"/>
    <w:rsid w:val="00903A76"/>
    <w:rsid w:val="00913538"/>
    <w:rsid w:val="009135E7"/>
    <w:rsid w:val="0091596E"/>
    <w:rsid w:val="00917CE7"/>
    <w:rsid w:val="00927374"/>
    <w:rsid w:val="00927951"/>
    <w:rsid w:val="0093620F"/>
    <w:rsid w:val="00946990"/>
    <w:rsid w:val="00950CA7"/>
    <w:rsid w:val="009561BD"/>
    <w:rsid w:val="0096067C"/>
    <w:rsid w:val="009773AD"/>
    <w:rsid w:val="00977FB7"/>
    <w:rsid w:val="0098384C"/>
    <w:rsid w:val="00995F33"/>
    <w:rsid w:val="009978AB"/>
    <w:rsid w:val="009A20D7"/>
    <w:rsid w:val="009B017E"/>
    <w:rsid w:val="009B4867"/>
    <w:rsid w:val="009E472C"/>
    <w:rsid w:val="009F0065"/>
    <w:rsid w:val="009F4503"/>
    <w:rsid w:val="00A12347"/>
    <w:rsid w:val="00A23BEC"/>
    <w:rsid w:val="00A27277"/>
    <w:rsid w:val="00A33F6C"/>
    <w:rsid w:val="00A46856"/>
    <w:rsid w:val="00A5232C"/>
    <w:rsid w:val="00A60E95"/>
    <w:rsid w:val="00A74E4A"/>
    <w:rsid w:val="00A77F17"/>
    <w:rsid w:val="00A82674"/>
    <w:rsid w:val="00A9601F"/>
    <w:rsid w:val="00AA1813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30162"/>
    <w:rsid w:val="00B34870"/>
    <w:rsid w:val="00B42D39"/>
    <w:rsid w:val="00B57D03"/>
    <w:rsid w:val="00B62E90"/>
    <w:rsid w:val="00B95D23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8F7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755F"/>
    <w:rsid w:val="00C90476"/>
    <w:rsid w:val="00C94273"/>
    <w:rsid w:val="00C96CF6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30F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95BEC"/>
    <w:rsid w:val="00DA1700"/>
    <w:rsid w:val="00DB262B"/>
    <w:rsid w:val="00DB4FFE"/>
    <w:rsid w:val="00DC37BC"/>
    <w:rsid w:val="00DC5E42"/>
    <w:rsid w:val="00DE0271"/>
    <w:rsid w:val="00DF0CBB"/>
    <w:rsid w:val="00DF3670"/>
    <w:rsid w:val="00DF6AF8"/>
    <w:rsid w:val="00E0392F"/>
    <w:rsid w:val="00E1467A"/>
    <w:rsid w:val="00E27178"/>
    <w:rsid w:val="00E348EF"/>
    <w:rsid w:val="00E500B8"/>
    <w:rsid w:val="00E5152B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67F7"/>
    <w:rsid w:val="00EB732E"/>
    <w:rsid w:val="00EC5786"/>
    <w:rsid w:val="00ED0F86"/>
    <w:rsid w:val="00ED4028"/>
    <w:rsid w:val="00ED52CD"/>
    <w:rsid w:val="00EE67BF"/>
    <w:rsid w:val="00EF3E49"/>
    <w:rsid w:val="00EF41F1"/>
    <w:rsid w:val="00EF7F14"/>
    <w:rsid w:val="00F20833"/>
    <w:rsid w:val="00F364BB"/>
    <w:rsid w:val="00F51758"/>
    <w:rsid w:val="00F52312"/>
    <w:rsid w:val="00F76A8B"/>
    <w:rsid w:val="00F80913"/>
    <w:rsid w:val="00F85701"/>
    <w:rsid w:val="00F867FE"/>
    <w:rsid w:val="00F87BE3"/>
    <w:rsid w:val="00F9377A"/>
    <w:rsid w:val="00F9655D"/>
    <w:rsid w:val="00FA0240"/>
    <w:rsid w:val="00FA5EAD"/>
    <w:rsid w:val="00FB3B01"/>
    <w:rsid w:val="00FB5DDE"/>
    <w:rsid w:val="00FC42D1"/>
    <w:rsid w:val="00FC4B3C"/>
    <w:rsid w:val="00FE0E22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microsoft.com/office/2007/relationships/hdphoto" Target="media/hdphoto2.wdp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microsoft.com/office/2007/relationships/hdphoto" Target="media/hdphoto4.wdp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1.wdp" /><Relationship Id="rId5" Type="http://schemas.openxmlformats.org/officeDocument/2006/relationships/webSettings" Target="webSettings.xml" /><Relationship Id="rId15" Type="http://schemas.microsoft.com/office/2007/relationships/hdphoto" Target="media/hdphoto3.wdp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image" Target="media/image5.png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jlf1@aluno.ifal.edu.br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9103</Characters>
  <Application>Microsoft Office Word</Application>
  <DocSecurity>0</DocSecurity>
  <Lines>75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Bruno Fernandes</cp:lastModifiedBy>
  <cp:revision>2</cp:revision>
  <cp:lastPrinted>2006-01-16T18:53:00Z</cp:lastPrinted>
  <dcterms:created xsi:type="dcterms:W3CDTF">2025-07-22T01:11:00Z</dcterms:created>
  <dcterms:modified xsi:type="dcterms:W3CDTF">2025-07-22T01:11:00Z</dcterms:modified>
</cp:coreProperties>
</file>