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F12" w14:textId="77777777" w:rsidR="00686410" w:rsidRDefault="00686410" w:rsidP="00566303">
      <w:pPr>
        <w:autoSpaceDE w:val="0"/>
        <w:autoSpaceDN w:val="0"/>
        <w:spacing w:before="25" w:after="25"/>
        <w:ind w:right="-593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00C92E5A" w14:textId="22FE9FFD" w:rsidR="00F852CF" w:rsidRDefault="00F12E43" w:rsidP="00566303">
      <w:pPr>
        <w:autoSpaceDE w:val="0"/>
        <w:autoSpaceDN w:val="0"/>
        <w:spacing w:after="0"/>
        <w:ind w:right="-593"/>
        <w:jc w:val="center"/>
        <w:rPr>
          <w:rFonts w:ascii="Times New Roman,Bold" w:eastAsia="Times New Roman,Bold" w:hAnsi="Times New Roman,Bold"/>
          <w:b/>
          <w:color w:val="000000"/>
          <w:sz w:val="24"/>
        </w:rPr>
      </w:pPr>
      <w:r>
        <w:rPr>
          <w:rFonts w:ascii="Times New Roman,Bold" w:eastAsia="Times New Roman,Bold" w:hAnsi="Times New Roman,Bold"/>
          <w:b/>
          <w:color w:val="000000"/>
          <w:sz w:val="24"/>
        </w:rPr>
        <w:t>EDUCAÇÃO EM SAÚDE E CUIDADO INTERDISCIPLINAR NA</w:t>
      </w:r>
      <w:r w:rsidR="002119F7">
        <w:rPr>
          <w:rFonts w:ascii="Times New Roman,Bold" w:eastAsia="Times New Roman,Bold" w:hAnsi="Times New Roman,Bold"/>
          <w:b/>
          <w:color w:val="000000"/>
          <w:sz w:val="24"/>
        </w:rPr>
        <w:t xml:space="preserve"> PREVENÇÃO DE AGRAVOS DA HIPERTENSÃO ARTERIAL</w:t>
      </w:r>
    </w:p>
    <w:p w14:paraId="7B46139E" w14:textId="77777777" w:rsidR="003C46D8" w:rsidRDefault="003C46D8" w:rsidP="006531FC">
      <w:pPr>
        <w:autoSpaceDE w:val="0"/>
        <w:autoSpaceDN w:val="0"/>
        <w:spacing w:before="25" w:after="25" w:line="240" w:lineRule="auto"/>
        <w:ind w:right="-593"/>
        <w:jc w:val="center"/>
      </w:pPr>
    </w:p>
    <w:p w14:paraId="21A8A303" w14:textId="340F77EF" w:rsidR="003C46D8" w:rsidRDefault="00566303" w:rsidP="006531FC">
      <w:pPr>
        <w:autoSpaceDE w:val="0"/>
        <w:autoSpaceDN w:val="0"/>
        <w:spacing w:before="26" w:after="26" w:line="360" w:lineRule="auto"/>
        <w:ind w:right="-593"/>
        <w:jc w:val="center"/>
        <w:rPr>
          <w:rFonts w:ascii="Arial" w:eastAsia="Arial" w:hAnsi="Arial"/>
          <w:color w:val="000000"/>
          <w:sz w:val="10"/>
        </w:rPr>
      </w:pPr>
      <w:r>
        <w:rPr>
          <w:rStyle w:val="Refdenotaderodap"/>
          <w:rFonts w:ascii="Times New Roman,Bold" w:eastAsia="Times New Roman,Bold" w:hAnsi="Times New Roman,Bold"/>
          <w:b/>
          <w:color w:val="000000"/>
          <w:sz w:val="24"/>
        </w:rPr>
        <w:footnoteReference w:id="1"/>
      </w:r>
      <w:r>
        <w:rPr>
          <w:rFonts w:ascii="Times New Roman,Bold" w:eastAsia="Times New Roman,Bold" w:hAnsi="Times New Roman,Bold"/>
          <w:b/>
          <w:color w:val="000000"/>
          <w:sz w:val="24"/>
        </w:rPr>
        <w:t>Gabriela Christ Ramos Nava</w:t>
      </w:r>
    </w:p>
    <w:p w14:paraId="3236C7FB" w14:textId="4F036834" w:rsidR="004106B6" w:rsidRPr="00A235EC" w:rsidRDefault="00624BDA" w:rsidP="00624BDA">
      <w:pPr>
        <w:autoSpaceDE w:val="0"/>
        <w:autoSpaceDN w:val="0"/>
        <w:spacing w:before="26" w:after="26" w:line="278" w:lineRule="auto"/>
        <w:ind w:left="-567" w:right="-593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A235EC">
        <w:rPr>
          <w:rFonts w:ascii="Times New Roman" w:eastAsia="Times New Roman" w:hAnsi="Times New Roman"/>
          <w:b/>
          <w:bCs/>
          <w:color w:val="000000"/>
        </w:rPr>
        <w:t>RESUMO</w:t>
      </w:r>
    </w:p>
    <w:p w14:paraId="239395E6" w14:textId="184D0239" w:rsidR="002119F7" w:rsidRDefault="002119F7" w:rsidP="00624BDA">
      <w:pPr>
        <w:pStyle w:val="NormalWeb"/>
        <w:spacing w:before="0" w:beforeAutospacing="0" w:after="0" w:afterAutospacing="0"/>
        <w:ind w:left="-567" w:right="-593"/>
        <w:jc w:val="both"/>
      </w:pPr>
      <w:r w:rsidRPr="00E84888">
        <w:rPr>
          <w:b/>
        </w:rPr>
        <w:t>Objetivo</w:t>
      </w:r>
      <w:r>
        <w:rPr>
          <w:b/>
        </w:rPr>
        <w:t>s</w:t>
      </w:r>
      <w:r w:rsidRPr="00D719AE">
        <w:rPr>
          <w:b/>
        </w:rPr>
        <w:t>:</w:t>
      </w:r>
      <w:r w:rsidRPr="00D719AE">
        <w:t xml:space="preserve"> </w:t>
      </w:r>
      <w:r>
        <w:t>i</w:t>
      </w:r>
      <w:r w:rsidRPr="00EA1F2C">
        <w:t xml:space="preserve">dentificar </w:t>
      </w:r>
      <w:r w:rsidR="006A6A06">
        <w:t xml:space="preserve">os instrumentos utilizados </w:t>
      </w:r>
      <w:r w:rsidR="00514FA8">
        <w:t>na atenção básica em saúde (ABS)</w:t>
      </w:r>
      <w:r w:rsidR="006A6A06">
        <w:t xml:space="preserve"> </w:t>
      </w:r>
      <w:r w:rsidR="00514FA8">
        <w:t>para</w:t>
      </w:r>
      <w:r w:rsidR="006A6A06">
        <w:t xml:space="preserve"> prevenção de agravos decorrentes da</w:t>
      </w:r>
      <w:r w:rsidRPr="00EA1F2C">
        <w:t xml:space="preserve"> </w:t>
      </w:r>
      <w:r>
        <w:t>hipertensão arterial sistêmica (HAS).</w:t>
      </w:r>
    </w:p>
    <w:p w14:paraId="6FEA70D1" w14:textId="0051E7BE" w:rsidR="002119F7" w:rsidRPr="006F4A62" w:rsidRDefault="002119F7" w:rsidP="00624BDA">
      <w:pPr>
        <w:pStyle w:val="NormalWeb"/>
        <w:tabs>
          <w:tab w:val="left" w:pos="10348"/>
        </w:tabs>
        <w:spacing w:before="0" w:beforeAutospacing="0" w:after="0" w:afterAutospacing="0"/>
        <w:ind w:left="-567" w:right="-593"/>
        <w:jc w:val="both"/>
      </w:pPr>
      <w:r w:rsidRPr="00E84888">
        <w:rPr>
          <w:b/>
        </w:rPr>
        <w:t>Método:</w:t>
      </w:r>
      <w:r w:rsidRPr="00E84888">
        <w:t xml:space="preserve"> estudo descritivo, quantitativo, realizado com 89 Enfermeiros </w:t>
      </w:r>
      <w:r>
        <w:t>que atuam em</w:t>
      </w:r>
      <w:r w:rsidRPr="00E84888">
        <w:t xml:space="preserve"> </w:t>
      </w:r>
      <w:r w:rsidR="006A6A06">
        <w:t>Unidades Básicas de Saúde (UBS) na</w:t>
      </w:r>
      <w:r w:rsidRPr="00E84888">
        <w:t xml:space="preserve"> Região Carbonífera, Santa Catarina/Brasil. </w:t>
      </w:r>
      <w:r>
        <w:t xml:space="preserve">A </w:t>
      </w:r>
      <w:r w:rsidRPr="00E84888">
        <w:t xml:space="preserve">Coleta de dados ocorreu de </w:t>
      </w:r>
      <w:proofErr w:type="spellStart"/>
      <w:r w:rsidRPr="00E84888">
        <w:t>ago-nov</w:t>
      </w:r>
      <w:proofErr w:type="spellEnd"/>
      <w:r w:rsidRPr="00E84888">
        <w:t xml:space="preserve">/2018, através de questionário estruturado e autoaplicável. Os dados foram organizados e analisados no SPSS 22.0. </w:t>
      </w:r>
      <w:r w:rsidRPr="006F4A62">
        <w:t>Resultados estão apresentados em frequência absoluta e relativa.</w:t>
      </w:r>
    </w:p>
    <w:p w14:paraId="0FF70115" w14:textId="4E8D0578" w:rsidR="002119F7" w:rsidRPr="006F4A62" w:rsidRDefault="002119F7" w:rsidP="00624BDA">
      <w:pPr>
        <w:pStyle w:val="NormalWeb"/>
        <w:spacing w:before="0" w:beforeAutospacing="0" w:after="0" w:afterAutospacing="0"/>
        <w:ind w:left="-567" w:right="-593"/>
        <w:jc w:val="both"/>
      </w:pPr>
      <w:r w:rsidRPr="006F4A62">
        <w:rPr>
          <w:b/>
        </w:rPr>
        <w:t>Resultados:</w:t>
      </w:r>
      <w:r w:rsidRPr="006F4A62">
        <w:t xml:space="preserve"> especialização em Saúde Coletiva </w:t>
      </w:r>
      <w:r w:rsidR="006A6A06">
        <w:t>foi realizada por</w:t>
      </w:r>
      <w:r w:rsidRPr="006F4A62">
        <w:t xml:space="preserve"> 36 (56,3%) enfermeiros. </w:t>
      </w:r>
      <w:r>
        <w:t>A</w:t>
      </w:r>
      <w:r w:rsidRPr="006F4A62">
        <w:t xml:space="preserve">penas 20 (23,0%) </w:t>
      </w:r>
      <w:r w:rsidR="006531FC">
        <w:t xml:space="preserve">realizam </w:t>
      </w:r>
      <w:r w:rsidRPr="006F4A62">
        <w:t>ações de Educação Permanente em Saúde (EPS)</w:t>
      </w:r>
      <w:r>
        <w:t xml:space="preserve">, </w:t>
      </w:r>
      <w:r w:rsidRPr="006F4A62">
        <w:t>voltadas ao tema de HAS</w:t>
      </w:r>
      <w:r>
        <w:t>. Foi evidenciado d</w:t>
      </w:r>
      <w:r w:rsidRPr="006F4A62">
        <w:t xml:space="preserve">éficit na educação em saúde e efetivação de grupos terapêuticos, 25 (28,0%), </w:t>
      </w:r>
      <w:r>
        <w:t>o que dificulta</w:t>
      </w:r>
      <w:r w:rsidRPr="006F4A62">
        <w:t xml:space="preserve"> a prevenção de agravos da HAS.</w:t>
      </w:r>
    </w:p>
    <w:p w14:paraId="11F13F8C" w14:textId="743A3132" w:rsidR="002119F7" w:rsidRPr="006F4A62" w:rsidRDefault="002119F7" w:rsidP="00624BDA">
      <w:pPr>
        <w:pStyle w:val="NormalWeb"/>
        <w:spacing w:before="0" w:beforeAutospacing="0" w:after="0" w:afterAutospacing="0"/>
        <w:ind w:left="-567" w:right="-593"/>
        <w:jc w:val="both"/>
      </w:pPr>
      <w:r>
        <w:rPr>
          <w:b/>
        </w:rPr>
        <w:t>Conclusão</w:t>
      </w:r>
      <w:r w:rsidRPr="006F4A62">
        <w:rPr>
          <w:b/>
        </w:rPr>
        <w:t xml:space="preserve">: </w:t>
      </w:r>
      <w:r w:rsidRPr="006F4A62">
        <w:t>a assistência oferecida pela</w:t>
      </w:r>
      <w:r w:rsidR="006A6A06">
        <w:t xml:space="preserve">s UBS </w:t>
      </w:r>
      <w:r w:rsidRPr="006F4A62">
        <w:t>aos usuários com HAS é superficial, o que dificulta atualmente o controle da patologia. São necessárias ações de EPS, educação em saúde, especialização na área de saúde coletiva, e maior empenho e capacitação dos profissionais da atenção básica, para efetivação de assistência integral e interdisciplinar, implicando na superação da fragmentação do cuidado aos usuários com HAS.</w:t>
      </w:r>
    </w:p>
    <w:p w14:paraId="2CF7154C" w14:textId="777E5255" w:rsidR="002119F7" w:rsidRPr="006F4A62" w:rsidRDefault="002119F7" w:rsidP="00624BDA">
      <w:pPr>
        <w:autoSpaceDE w:val="0"/>
        <w:autoSpaceDN w:val="0"/>
        <w:adjustRightInd w:val="0"/>
        <w:spacing w:after="0" w:line="240" w:lineRule="auto"/>
        <w:ind w:left="-567" w:right="-5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F4A6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F4A62">
        <w:rPr>
          <w:rFonts w:ascii="Times New Roman" w:hAnsi="Times New Roman" w:cs="Times New Roman"/>
          <w:bCs/>
          <w:sz w:val="24"/>
          <w:szCs w:val="24"/>
        </w:rPr>
        <w:t xml:space="preserve"> Atenção Primária à Saúde. Educação em Saúde. Processo de Enfermagem. </w:t>
      </w:r>
      <w:r>
        <w:rPr>
          <w:rFonts w:ascii="Times New Roman" w:hAnsi="Times New Roman" w:cs="Times New Roman"/>
          <w:bCs/>
          <w:sz w:val="24"/>
          <w:szCs w:val="24"/>
        </w:rPr>
        <w:t>Prática Interdisciplinar.</w:t>
      </w:r>
    </w:p>
    <w:p w14:paraId="1DF8DBC1" w14:textId="77777777" w:rsidR="002119F7" w:rsidRPr="006F4A62" w:rsidRDefault="002119F7" w:rsidP="00624BDA">
      <w:pPr>
        <w:spacing w:after="0" w:line="240" w:lineRule="auto"/>
        <w:ind w:left="-567" w:right="-5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1FE343" w14:textId="77777777" w:rsidR="00F852CF" w:rsidRDefault="00624BDA" w:rsidP="00624BDA">
      <w:pPr>
        <w:autoSpaceDE w:val="0"/>
        <w:autoSpaceDN w:val="0"/>
        <w:spacing w:before="25" w:after="25" w:line="360" w:lineRule="auto"/>
        <w:ind w:left="-567" w:right="-593"/>
        <w:jc w:val="both"/>
        <w:rPr>
          <w:rFonts w:ascii="Times New Roman,Bold" w:eastAsia="Times New Roman,Bold" w:hAnsi="Times New Roman,Bold"/>
          <w:b/>
          <w:color w:val="000000"/>
          <w:sz w:val="24"/>
        </w:rPr>
      </w:pP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INTRODUÇÃO </w:t>
      </w:r>
    </w:p>
    <w:p w14:paraId="12708F7F" w14:textId="74505AEA" w:rsidR="008643C2" w:rsidRDefault="00F83B39" w:rsidP="00624BDA">
      <w:pPr>
        <w:autoSpaceDE w:val="0"/>
        <w:autoSpaceDN w:val="0"/>
        <w:spacing w:before="25" w:after="25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grande desafio para os profissionais que atuam na </w:t>
      </w:r>
      <w:r w:rsidRP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>atenção primária</w:t>
      </w:r>
      <w:r w:rsidRP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r w:rsidRP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>o manejo</w:t>
      </w:r>
      <w:r w:rsidRP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doenças crônica</w:t>
      </w:r>
      <w:r w:rsidR="0086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s. </w:t>
      </w:r>
      <w:r w:rsidR="006A6A06" w:rsidRPr="008643C2">
        <w:rPr>
          <w:rFonts w:ascii="Times New Roman" w:hAnsi="Times New Roman" w:cs="Times New Roman"/>
          <w:sz w:val="24"/>
          <w:szCs w:val="24"/>
        </w:rPr>
        <w:t>A HAS</w:t>
      </w:r>
      <w:r w:rsidR="008643C2" w:rsidRPr="008643C2">
        <w:t xml:space="preserve"> </w:t>
      </w:r>
      <w:r w:rsidR="008643C2">
        <w:rPr>
          <w:rFonts w:ascii="Times New Roman" w:hAnsi="Times New Roman" w:cs="Times New Roman"/>
          <w:sz w:val="24"/>
          <w:szCs w:val="24"/>
        </w:rPr>
        <w:t>c</w:t>
      </w:r>
      <w:r w:rsidR="008643C2" w:rsidRPr="008643C2">
        <w:rPr>
          <w:rFonts w:ascii="Times New Roman" w:hAnsi="Times New Roman" w:cs="Times New Roman"/>
          <w:sz w:val="24"/>
          <w:szCs w:val="24"/>
        </w:rPr>
        <w:t>onsiste em uma condição clínica multifatorial, caracterizada por elevação sustentada dos níveis pressóricos sistólicos ≥ 140</w:t>
      </w:r>
      <w:r w:rsidR="008643C2">
        <w:rPr>
          <w:rFonts w:ascii="Times New Roman" w:hAnsi="Times New Roman" w:cs="Times New Roman"/>
          <w:sz w:val="24"/>
          <w:szCs w:val="24"/>
        </w:rPr>
        <w:t xml:space="preserve"> </w:t>
      </w:r>
      <w:r w:rsidR="008643C2" w:rsidRPr="008643C2">
        <w:rPr>
          <w:rFonts w:ascii="Times New Roman" w:hAnsi="Times New Roman" w:cs="Times New Roman"/>
          <w:sz w:val="24"/>
          <w:szCs w:val="24"/>
        </w:rPr>
        <w:t>mmHg e/ou diastólicos ≥ 90 mmHg</w:t>
      </w:r>
      <w:r w:rsidR="008643C2">
        <w:rPr>
          <w:rFonts w:ascii="Times New Roman" w:hAnsi="Times New Roman" w:cs="Times New Roman"/>
          <w:sz w:val="24"/>
          <w:szCs w:val="24"/>
        </w:rPr>
        <w:t>, que</w:t>
      </w:r>
      <w:r w:rsidR="008643C2">
        <w:rPr>
          <w:rFonts w:ascii="Times New Roman" w:hAnsi="Times New Roman" w:cs="Times New Roman"/>
          <w:sz w:val="24"/>
          <w:szCs w:val="24"/>
        </w:rPr>
        <w:t xml:space="preserve"> leva ao </w:t>
      </w:r>
      <w:r w:rsidR="008643C2" w:rsidRPr="008643C2">
        <w:rPr>
          <w:rFonts w:ascii="Times New Roman" w:hAnsi="Times New Roman" w:cs="Times New Roman"/>
          <w:sz w:val="24"/>
          <w:szCs w:val="24"/>
        </w:rPr>
        <w:t xml:space="preserve">aumento da morbimortalidade, </w:t>
      </w:r>
      <w:r w:rsidR="008643C2">
        <w:rPr>
          <w:rFonts w:ascii="Times New Roman" w:hAnsi="Times New Roman" w:cs="Times New Roman"/>
          <w:sz w:val="24"/>
          <w:szCs w:val="24"/>
        </w:rPr>
        <w:t>altos custos</w:t>
      </w:r>
      <w:r w:rsidR="00514FA8">
        <w:rPr>
          <w:rFonts w:ascii="Times New Roman" w:hAnsi="Times New Roman" w:cs="Times New Roman"/>
          <w:sz w:val="24"/>
          <w:szCs w:val="24"/>
        </w:rPr>
        <w:t>,</w:t>
      </w:r>
      <w:r w:rsidR="008643C2">
        <w:rPr>
          <w:rFonts w:ascii="Times New Roman" w:hAnsi="Times New Roman" w:cs="Times New Roman"/>
          <w:sz w:val="24"/>
          <w:szCs w:val="24"/>
        </w:rPr>
        <w:t xml:space="preserve"> </w:t>
      </w:r>
      <w:r w:rsidR="008643C2" w:rsidRPr="008643C2">
        <w:rPr>
          <w:rFonts w:ascii="Times New Roman" w:hAnsi="Times New Roman" w:cs="Times New Roman"/>
          <w:sz w:val="24"/>
          <w:szCs w:val="24"/>
        </w:rPr>
        <w:t>sendo considerado um problema de saúde pública muito prevalente</w:t>
      </w:r>
      <w:proofErr w:type="gramStart"/>
      <w:r w:rsidR="00BB4F42">
        <w:rPr>
          <w:rFonts w:ascii="Times New Roman" w:hAnsi="Times New Roman" w:cs="Times New Roman"/>
          <w:sz w:val="24"/>
          <w:szCs w:val="24"/>
        </w:rPr>
        <w:t>¹</w:t>
      </w:r>
      <w:r w:rsidR="00BB4F42" w:rsidRPr="00BB4F4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B4F42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BB4F42">
        <w:rPr>
          <w:rFonts w:ascii="Times New Roman" w:hAnsi="Times New Roman" w:cs="Times New Roman"/>
          <w:sz w:val="24"/>
          <w:szCs w:val="24"/>
        </w:rPr>
        <w:t>.</w:t>
      </w:r>
    </w:p>
    <w:p w14:paraId="5E80B716" w14:textId="78677C48" w:rsidR="006E2DC5" w:rsidRDefault="006A6A06" w:rsidP="00624BDA">
      <w:pPr>
        <w:autoSpaceDE w:val="0"/>
        <w:autoSpaceDN w:val="0"/>
        <w:spacing w:before="25" w:after="25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C2">
        <w:rPr>
          <w:rFonts w:ascii="Times New Roman" w:hAnsi="Times New Roman" w:cs="Times New Roman"/>
          <w:sz w:val="24"/>
          <w:szCs w:val="24"/>
        </w:rPr>
        <w:t xml:space="preserve">Sabe-se que a porta de entrada dos usuários hipertensos deve ser, preferencialmente, </w:t>
      </w:r>
      <w:r w:rsidRPr="008643C2">
        <w:rPr>
          <w:rFonts w:ascii="Times New Roman" w:hAnsi="Times New Roman" w:cs="Times New Roman"/>
          <w:sz w:val="24"/>
          <w:szCs w:val="24"/>
        </w:rPr>
        <w:t>a APS.</w:t>
      </w:r>
      <w:r w:rsidRPr="008643C2">
        <w:rPr>
          <w:rFonts w:ascii="Times New Roman" w:hAnsi="Times New Roman" w:cs="Times New Roman"/>
          <w:sz w:val="24"/>
          <w:szCs w:val="24"/>
        </w:rPr>
        <w:t xml:space="preserve"> </w:t>
      </w:r>
      <w:r w:rsidRPr="008643C2">
        <w:rPr>
          <w:rFonts w:ascii="Times New Roman" w:hAnsi="Times New Roman" w:cs="Times New Roman"/>
          <w:sz w:val="24"/>
          <w:szCs w:val="24"/>
        </w:rPr>
        <w:t>Dessa forma, os instrumentos utiliza</w:t>
      </w:r>
      <w:r w:rsidR="008643C2">
        <w:rPr>
          <w:rFonts w:ascii="Times New Roman" w:hAnsi="Times New Roman" w:cs="Times New Roman"/>
          <w:sz w:val="24"/>
          <w:szCs w:val="24"/>
        </w:rPr>
        <w:t>dos por ela</w:t>
      </w:r>
      <w:r w:rsidRPr="008643C2">
        <w:rPr>
          <w:rFonts w:ascii="Times New Roman" w:hAnsi="Times New Roman" w:cs="Times New Roman"/>
          <w:sz w:val="24"/>
          <w:szCs w:val="24"/>
        </w:rPr>
        <w:t xml:space="preserve"> para o cuidado</w:t>
      </w:r>
      <w:r w:rsidR="00514FA8">
        <w:rPr>
          <w:rFonts w:ascii="Times New Roman" w:hAnsi="Times New Roman" w:cs="Times New Roman"/>
          <w:sz w:val="24"/>
          <w:szCs w:val="24"/>
        </w:rPr>
        <w:t xml:space="preserve"> e acesso</w:t>
      </w:r>
      <w:r w:rsidRPr="008643C2">
        <w:rPr>
          <w:rFonts w:ascii="Times New Roman" w:hAnsi="Times New Roman" w:cs="Times New Roman"/>
          <w:sz w:val="24"/>
          <w:szCs w:val="24"/>
        </w:rPr>
        <w:t xml:space="preserve"> dos </w:t>
      </w:r>
      <w:r w:rsidR="00514FA8">
        <w:rPr>
          <w:rFonts w:ascii="Times New Roman" w:hAnsi="Times New Roman" w:cs="Times New Roman"/>
          <w:sz w:val="24"/>
          <w:szCs w:val="24"/>
        </w:rPr>
        <w:t xml:space="preserve">indivíduos </w:t>
      </w:r>
      <w:r w:rsidRPr="008643C2">
        <w:rPr>
          <w:rFonts w:ascii="Times New Roman" w:hAnsi="Times New Roman" w:cs="Times New Roman"/>
          <w:sz w:val="24"/>
          <w:szCs w:val="24"/>
        </w:rPr>
        <w:t>com HAS</w:t>
      </w:r>
      <w:r w:rsidR="006E2DC5">
        <w:rPr>
          <w:rFonts w:ascii="Times New Roman" w:hAnsi="Times New Roman" w:cs="Times New Roman"/>
          <w:sz w:val="24"/>
          <w:szCs w:val="24"/>
        </w:rPr>
        <w:t>,</w:t>
      </w:r>
      <w:r w:rsidRPr="008643C2">
        <w:rPr>
          <w:rFonts w:ascii="Times New Roman" w:hAnsi="Times New Roman" w:cs="Times New Roman"/>
          <w:sz w:val="24"/>
          <w:szCs w:val="24"/>
        </w:rPr>
        <w:t xml:space="preserve"> </w:t>
      </w:r>
      <w:r w:rsidR="00F83B39" w:rsidRPr="008643C2">
        <w:rPr>
          <w:rFonts w:ascii="Times New Roman" w:hAnsi="Times New Roman" w:cs="Times New Roman"/>
          <w:sz w:val="24"/>
          <w:szCs w:val="24"/>
        </w:rPr>
        <w:t xml:space="preserve">quando realizadas de forma satisfatória, </w:t>
      </w:r>
      <w:r w:rsidR="006E2DC5">
        <w:rPr>
          <w:rFonts w:ascii="Times New Roman" w:hAnsi="Times New Roman" w:cs="Times New Roman"/>
          <w:sz w:val="24"/>
          <w:szCs w:val="24"/>
        </w:rPr>
        <w:t xml:space="preserve">são </w:t>
      </w:r>
      <w:r w:rsidR="00F83B39" w:rsidRPr="008643C2">
        <w:rPr>
          <w:rFonts w:ascii="Times New Roman" w:hAnsi="Times New Roman" w:cs="Times New Roman"/>
          <w:sz w:val="24"/>
          <w:szCs w:val="24"/>
        </w:rPr>
        <w:t xml:space="preserve">capazes de reduzir </w:t>
      </w:r>
      <w:r w:rsidR="006E2DC5">
        <w:rPr>
          <w:rFonts w:ascii="Times New Roman" w:hAnsi="Times New Roman" w:cs="Times New Roman"/>
          <w:sz w:val="24"/>
          <w:szCs w:val="24"/>
        </w:rPr>
        <w:t>agravos</w:t>
      </w:r>
      <w:r w:rsidR="00F83B39" w:rsidRPr="008643C2">
        <w:rPr>
          <w:rFonts w:ascii="Times New Roman" w:hAnsi="Times New Roman" w:cs="Times New Roman"/>
          <w:sz w:val="24"/>
          <w:szCs w:val="24"/>
        </w:rPr>
        <w:t>.</w:t>
      </w:r>
      <w:r w:rsidR="00F83B39" w:rsidRPr="008643C2">
        <w:rPr>
          <w:rFonts w:ascii="Times New Roman" w:hAnsi="Times New Roman" w:cs="Times New Roman"/>
          <w:sz w:val="24"/>
          <w:szCs w:val="24"/>
        </w:rPr>
        <w:t xml:space="preserve"> </w:t>
      </w:r>
      <w:r w:rsidR="008643C2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Um dos instrumentos é a</w:t>
      </w:r>
      <w:r w:rsidR="008643C2" w:rsidRPr="006F4A62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E2DC5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atenção</w:t>
      </w:r>
      <w:r w:rsidR="008643C2" w:rsidRPr="006F4A62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interdisciplinar, </w:t>
      </w:r>
      <w:r w:rsidR="006E2DC5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capaz de promover um cuidado integral ao indivíduo</w:t>
      </w:r>
      <w:r w:rsidR="00BB4F42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E2DC5" w:rsidRPr="006E2DC5">
        <w:rPr>
          <w:rFonts w:ascii="Times New Roman" w:hAnsi="Times New Roman" w:cs="Times New Roman"/>
          <w:sz w:val="24"/>
          <w:szCs w:val="24"/>
        </w:rPr>
        <w:t xml:space="preserve">Outro </w:t>
      </w:r>
      <w:r w:rsidR="00F83B39" w:rsidRPr="006E2DC5">
        <w:rPr>
          <w:rFonts w:ascii="Times New Roman" w:hAnsi="Times New Roman" w:cs="Times New Roman"/>
          <w:sz w:val="24"/>
          <w:szCs w:val="24"/>
        </w:rPr>
        <w:t xml:space="preserve">instrumento é o </w:t>
      </w:r>
      <w:r w:rsidR="00F83B39" w:rsidRPr="006E2DC5">
        <w:rPr>
          <w:rFonts w:ascii="Times New Roman" w:hAnsi="Times New Roman" w:cs="Times New Roman"/>
          <w:sz w:val="24"/>
          <w:szCs w:val="24"/>
        </w:rPr>
        <w:t>processo educativo</w:t>
      </w:r>
      <w:r w:rsidR="006E2DC5">
        <w:rPr>
          <w:rFonts w:ascii="Times New Roman" w:hAnsi="Times New Roman" w:cs="Times New Roman"/>
          <w:sz w:val="24"/>
          <w:szCs w:val="24"/>
        </w:rPr>
        <w:t xml:space="preserve">, </w:t>
      </w:r>
      <w:r w:rsidR="00566303" w:rsidRPr="00566303">
        <w:rPr>
          <w:rFonts w:ascii="Times New Roman" w:hAnsi="Times New Roman" w:cs="Times New Roman"/>
          <w:sz w:val="24"/>
          <w:szCs w:val="24"/>
        </w:rPr>
        <w:t>porque visa a transformação da realidade e se direciona para a resolução de problemas, e para a reflexão do cotidiano e do processo de trabalho</w:t>
      </w:r>
      <w:r w:rsidR="00BB4F42">
        <w:rPr>
          <w:rFonts w:ascii="Times New Roman" w:hAnsi="Times New Roman" w:cs="Times New Roman"/>
          <w:sz w:val="24"/>
          <w:szCs w:val="24"/>
        </w:rPr>
        <w:t xml:space="preserve">³. </w:t>
      </w:r>
      <w:r w:rsidRPr="006E2DC5">
        <w:rPr>
          <w:rFonts w:ascii="Times New Roman" w:hAnsi="Times New Roman" w:cs="Times New Roman"/>
          <w:sz w:val="24"/>
          <w:szCs w:val="24"/>
        </w:rPr>
        <w:t>Diante de tais considerações, o presente estudo</w:t>
      </w:r>
      <w:r w:rsidRPr="006E2DC5">
        <w:rPr>
          <w:rStyle w:val="ref"/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6E2DC5">
        <w:rPr>
          <w:rFonts w:ascii="Times New Roman" w:hAnsi="Times New Roman" w:cs="Times New Roman"/>
          <w:sz w:val="24"/>
          <w:szCs w:val="24"/>
        </w:rPr>
        <w:t>t</w:t>
      </w:r>
      <w:r w:rsidRPr="006E2DC5">
        <w:rPr>
          <w:rFonts w:ascii="Times New Roman" w:hAnsi="Times New Roman" w:cs="Times New Roman"/>
          <w:sz w:val="24"/>
          <w:szCs w:val="24"/>
        </w:rPr>
        <w:t>eve como objetivo</w:t>
      </w:r>
      <w:r w:rsidRPr="006E2DC5">
        <w:rPr>
          <w:rFonts w:ascii="Times New Roman" w:hAnsi="Times New Roman" w:cs="Times New Roman"/>
          <w:sz w:val="24"/>
          <w:szCs w:val="24"/>
        </w:rPr>
        <w:t xml:space="preserve"> </w:t>
      </w:r>
      <w:r w:rsidRPr="006E2DC5">
        <w:rPr>
          <w:rFonts w:ascii="Times New Roman" w:hAnsi="Times New Roman" w:cs="Times New Roman"/>
          <w:sz w:val="24"/>
          <w:szCs w:val="24"/>
        </w:rPr>
        <w:t xml:space="preserve">identificar os instrumentos utilizados pela </w:t>
      </w:r>
      <w:r w:rsidR="00514FA8">
        <w:rPr>
          <w:rFonts w:ascii="Times New Roman" w:hAnsi="Times New Roman" w:cs="Times New Roman"/>
          <w:sz w:val="24"/>
          <w:szCs w:val="24"/>
        </w:rPr>
        <w:t>ABS</w:t>
      </w:r>
      <w:r w:rsidRPr="006E2DC5">
        <w:rPr>
          <w:rFonts w:ascii="Times New Roman" w:hAnsi="Times New Roman" w:cs="Times New Roman"/>
          <w:sz w:val="24"/>
          <w:szCs w:val="24"/>
        </w:rPr>
        <w:t xml:space="preserve">, na prevenção de agravos decorrentes </w:t>
      </w:r>
      <w:r w:rsidR="00514FA8">
        <w:rPr>
          <w:rFonts w:ascii="Times New Roman" w:hAnsi="Times New Roman" w:cs="Times New Roman"/>
          <w:sz w:val="24"/>
          <w:szCs w:val="24"/>
        </w:rPr>
        <w:t>da HAS.</w:t>
      </w:r>
    </w:p>
    <w:p w14:paraId="215908AD" w14:textId="77777777" w:rsidR="00624BDA" w:rsidRDefault="00624BDA" w:rsidP="00624BDA">
      <w:pPr>
        <w:autoSpaceDE w:val="0"/>
        <w:autoSpaceDN w:val="0"/>
        <w:spacing w:before="25" w:after="25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B7F5F" w14:textId="51C4B67E" w:rsidR="00F852CF" w:rsidRDefault="00624BDA" w:rsidP="00624BDA">
      <w:pPr>
        <w:autoSpaceDE w:val="0"/>
        <w:autoSpaceDN w:val="0"/>
        <w:spacing w:before="25" w:after="0" w:line="360" w:lineRule="auto"/>
        <w:ind w:left="-567" w:right="-593"/>
        <w:jc w:val="both"/>
        <w:rPr>
          <w:rFonts w:ascii="Times New Roman,Bold" w:eastAsia="Times New Roman,Bold" w:hAnsi="Times New Roman,Bold"/>
          <w:b/>
          <w:color w:val="000000"/>
          <w:sz w:val="24"/>
        </w:rPr>
      </w:pPr>
      <w:r>
        <w:rPr>
          <w:rFonts w:ascii="Times New Roman,Bold" w:eastAsia="Times New Roman,Bold" w:hAnsi="Times New Roman,Bold"/>
          <w:b/>
          <w:color w:val="000000"/>
          <w:sz w:val="24"/>
        </w:rPr>
        <w:t>M</w:t>
      </w: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ETODOLOGIA </w:t>
      </w:r>
    </w:p>
    <w:p w14:paraId="5A34AA4A" w14:textId="5971DBA3" w:rsidR="006E2DC5" w:rsidRDefault="008D020F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>Trata-se de um estudo descritivo, quantitativ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desenvolvido </w:t>
      </w:r>
      <w:bookmarkStart w:id="0" w:name="_Toc509480908"/>
      <w:bookmarkStart w:id="1" w:name="_Toc511919243"/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junto aos 12 </w:t>
      </w:r>
      <w:r w:rsidRPr="009E0C12">
        <w:rPr>
          <w:rFonts w:ascii="Times New Roman" w:hAnsi="Times New Roman" w:cs="Times New Roman"/>
          <w:sz w:val="24"/>
          <w:szCs w:val="24"/>
        </w:rPr>
        <w:t xml:space="preserve">municípios que constituem a Região Carbonífera, </w:t>
      </w:r>
      <w:r w:rsidR="006531FC">
        <w:rPr>
          <w:rFonts w:ascii="Times New Roman" w:hAnsi="Times New Roman" w:cs="Times New Roman"/>
          <w:sz w:val="24"/>
          <w:szCs w:val="24"/>
        </w:rPr>
        <w:t>no E</w:t>
      </w:r>
      <w:r w:rsidRPr="009E0C12">
        <w:rPr>
          <w:rFonts w:ascii="Times New Roman" w:hAnsi="Times New Roman" w:cs="Times New Roman"/>
          <w:sz w:val="24"/>
          <w:szCs w:val="24"/>
        </w:rPr>
        <w:t>stado de Santa Catarina/Brasil</w:t>
      </w:r>
      <w:r w:rsidR="007B39CA">
        <w:rPr>
          <w:rFonts w:ascii="Times New Roman" w:hAnsi="Times New Roman" w:cs="Times New Roman"/>
          <w:sz w:val="24"/>
          <w:szCs w:val="24"/>
        </w:rPr>
        <w:t>, que possui</w:t>
      </w:r>
      <w:r w:rsidRPr="009E0C12">
        <w:rPr>
          <w:rFonts w:ascii="Times New Roman" w:eastAsia="Times New Roman" w:hAnsi="Times New Roman" w:cs="Times New Roman"/>
          <w:bCs/>
          <w:sz w:val="24"/>
          <w:szCs w:val="24"/>
        </w:rPr>
        <w:t xml:space="preserve"> cobertura de 91,9% em </w:t>
      </w:r>
      <w:r w:rsidRPr="009E0C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Estratégia Saúde da Família</w:t>
      </w:r>
      <w:r w:rsidRPr="009E0C12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r w:rsidR="007B39CA">
        <w:rPr>
          <w:rFonts w:ascii="Times New Roman" w:hAnsi="Times New Roman" w:cs="Times New Roman"/>
          <w:sz w:val="24"/>
          <w:szCs w:val="24"/>
        </w:rPr>
        <w:t>Participaram do estudo</w:t>
      </w:r>
      <w:r w:rsidRPr="001F2219">
        <w:rPr>
          <w:rFonts w:ascii="Times New Roman" w:hAnsi="Times New Roman" w:cs="Times New Roman"/>
          <w:sz w:val="24"/>
          <w:szCs w:val="24"/>
        </w:rPr>
        <w:t xml:space="preserve"> 89 enfermeiros assistenciais</w:t>
      </w:r>
      <w:r>
        <w:rPr>
          <w:rFonts w:ascii="Times New Roman" w:hAnsi="Times New Roman" w:cs="Times New Roman"/>
          <w:sz w:val="24"/>
          <w:szCs w:val="24"/>
        </w:rPr>
        <w:t xml:space="preserve"> de um total de 113</w:t>
      </w:r>
      <w:r w:rsidRPr="001F2219">
        <w:rPr>
          <w:rFonts w:ascii="Times New Roman" w:hAnsi="Times New Roman" w:cs="Times New Roman"/>
          <w:sz w:val="24"/>
          <w:szCs w:val="24"/>
        </w:rPr>
        <w:t>, considerando os seguintes critérios de inclusão: en</w:t>
      </w:r>
      <w:bookmarkStart w:id="2" w:name="_Toc511919293"/>
      <w:bookmarkStart w:id="3" w:name="_Toc511919245"/>
      <w:bookmarkStart w:id="4" w:name="_Toc513628243"/>
      <w:bookmarkStart w:id="5" w:name="_Toc514147284"/>
      <w:bookmarkStart w:id="6" w:name="_Toc514419535"/>
      <w:bookmarkStart w:id="7" w:name="_Toc517273586"/>
      <w:bookmarkStart w:id="8" w:name="_Toc529433928"/>
      <w:r w:rsidRPr="001F2219">
        <w:rPr>
          <w:rFonts w:ascii="Times New Roman" w:hAnsi="Times New Roman" w:cs="Times New Roman"/>
          <w:sz w:val="24"/>
          <w:szCs w:val="24"/>
        </w:rPr>
        <w:t xml:space="preserve">fermeiros </w:t>
      </w:r>
      <w:r w:rsidRPr="001F2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atuantes </w:t>
      </w:r>
      <w:bookmarkStart w:id="9" w:name="_Toc511919294"/>
      <w:bookmarkStart w:id="10" w:name="_Toc511919246"/>
      <w:bookmarkEnd w:id="2"/>
      <w:bookmarkEnd w:id="3"/>
      <w:r w:rsidRPr="001F2219">
        <w:rPr>
          <w:rFonts w:ascii="Times New Roman" w:hAnsi="Times New Roman" w:cs="Times New Roman"/>
          <w:color w:val="000000" w:themeColor="text1"/>
          <w:sz w:val="24"/>
          <w:szCs w:val="24"/>
        </w:rPr>
        <w:t>nas E</w:t>
      </w:r>
      <w:r w:rsidRPr="001F2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stratégias Saúde da Família</w:t>
      </w:r>
      <w:r w:rsidR="00514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(ESF)</w:t>
      </w:r>
      <w:r w:rsidRPr="001F2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4"/>
      <w:bookmarkEnd w:id="5"/>
      <w:bookmarkEnd w:id="6"/>
      <w:r w:rsidRPr="001F2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Municípios da Região Carbonífera, e, exclusão: </w:t>
      </w:r>
      <w:bookmarkEnd w:id="7"/>
      <w:bookmarkEnd w:id="8"/>
      <w:bookmarkEnd w:id="9"/>
      <w:bookmarkEnd w:id="10"/>
      <w:r w:rsidRPr="001F221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F2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nfermeiros que no período de coleta de dados estiveram afastados do trabalho por motivo de Férias, </w:t>
      </w:r>
      <w:r w:rsidRPr="001F2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Auxílio-Doença</w:t>
      </w:r>
      <w:r w:rsidRPr="001F2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Auxílio Acidente ou Licença Maternidade; enfermeiros com menos de 3 meses de atuação na ESF em que trabalha. </w:t>
      </w:r>
    </w:p>
    <w:p w14:paraId="6B9C6160" w14:textId="22776A45" w:rsidR="008D020F" w:rsidRPr="006E2DC5" w:rsidRDefault="008D020F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>A coleta de dados ocorreu entre os meses de agosto e novembro de 2018,</w:t>
      </w:r>
      <w:r w:rsidRPr="00E84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de um questionário </w:t>
      </w:r>
      <w:r w:rsidRPr="009E0C12">
        <w:rPr>
          <w:rFonts w:ascii="Times New Roman" w:hAnsi="Times New Roman" w:cs="Times New Roman"/>
          <w:sz w:val="24"/>
          <w:szCs w:val="24"/>
        </w:rPr>
        <w:t xml:space="preserve">autoaplicável, estruturado com 46 perguntas. Para organização dos dados coletados, foi utilizado o </w:t>
      </w:r>
      <w:r w:rsidRPr="009E0C12">
        <w:rPr>
          <w:rFonts w:ascii="Times New Roman" w:hAnsi="Times New Roman" w:cs="Times New Roman"/>
          <w:i/>
          <w:sz w:val="24"/>
          <w:szCs w:val="24"/>
        </w:rPr>
        <w:t>Software Microsoft Excel® 2016</w:t>
      </w:r>
      <w:r w:rsidRPr="009E0C12">
        <w:rPr>
          <w:rFonts w:ascii="Times New Roman" w:hAnsi="Times New Roman" w:cs="Times New Roman"/>
          <w:sz w:val="24"/>
          <w:szCs w:val="24"/>
        </w:rPr>
        <w:t xml:space="preserve">, e após, realizado análise estatística no </w:t>
      </w:r>
      <w:r w:rsidRPr="009E0C12">
        <w:rPr>
          <w:rFonts w:ascii="Times New Roman" w:hAnsi="Times New Roman" w:cs="Times New Roman"/>
          <w:i/>
          <w:sz w:val="24"/>
          <w:szCs w:val="24"/>
        </w:rPr>
        <w:t xml:space="preserve">SPSS </w:t>
      </w:r>
      <w:proofErr w:type="spellStart"/>
      <w:r w:rsidRPr="009E0C12">
        <w:rPr>
          <w:rFonts w:ascii="Times New Roman" w:hAnsi="Times New Roman" w:cs="Times New Roman"/>
          <w:i/>
          <w:sz w:val="24"/>
          <w:szCs w:val="24"/>
        </w:rPr>
        <w:t>Statistics</w:t>
      </w:r>
      <w:proofErr w:type="spellEnd"/>
      <w:r w:rsidRPr="009E0C12">
        <w:rPr>
          <w:rFonts w:ascii="Times New Roman" w:hAnsi="Times New Roman" w:cs="Times New Roman"/>
          <w:i/>
          <w:sz w:val="24"/>
          <w:szCs w:val="24"/>
        </w:rPr>
        <w:t xml:space="preserve"> Base 22.0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resultados estão apresentados em frequência absoluta e relativa.  O estudo atendeu as normas estabelecidas pela Resolução 466/12. Para tanto, foi aprovado no Comitê de Ética em Pesquisa com Seres Humanos, da Universidade do Extremo Sul </w:t>
      </w:r>
      <w:r w:rsidRPr="001F2219">
        <w:rPr>
          <w:rFonts w:ascii="Times New Roman" w:hAnsi="Times New Roman" w:cs="Times New Roman"/>
          <w:color w:val="000000" w:themeColor="text1"/>
          <w:sz w:val="24"/>
          <w:szCs w:val="24"/>
        </w:rPr>
        <w:t>Catarinense em parecer sob n. 2.798.728/2018 e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CAAE nº 94406918.3.0000.0119.  Todos os participantes foram instruídos quanto aos riscos, benefícios e objetivos do estudo, por meio do Termo de Consentimento Livre e Esclarecido</w:t>
      </w:r>
      <w:r w:rsidR="007B39CA">
        <w:rPr>
          <w:rFonts w:ascii="Times New Roman" w:hAnsi="Times New Roman" w:cs="Times New Roman"/>
          <w:color w:val="000000" w:themeColor="text1"/>
          <w:sz w:val="24"/>
          <w:szCs w:val="24"/>
        </w:rPr>
        <w:t>, garantindo sigilo quanto aos nomes dos participantes.</w:t>
      </w:r>
    </w:p>
    <w:p w14:paraId="33F789D4" w14:textId="77777777" w:rsidR="007B39CA" w:rsidRDefault="007B39CA" w:rsidP="00624BDA">
      <w:pPr>
        <w:shd w:val="clear" w:color="auto" w:fill="FFFFFF" w:themeFill="background1"/>
        <w:autoSpaceDE w:val="0"/>
        <w:autoSpaceDN w:val="0"/>
        <w:spacing w:before="25" w:after="25" w:line="360" w:lineRule="auto"/>
        <w:ind w:left="-567" w:right="-5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8AB5CE" w14:textId="7F7B3043" w:rsidR="008D020F" w:rsidRDefault="009440B0" w:rsidP="00624BDA">
      <w:pPr>
        <w:shd w:val="clear" w:color="auto" w:fill="FFFFFF" w:themeFill="background1"/>
        <w:autoSpaceDE w:val="0"/>
        <w:autoSpaceDN w:val="0"/>
        <w:spacing w:after="0" w:line="360" w:lineRule="auto"/>
        <w:ind w:left="-567" w:right="-5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 </w:t>
      </w:r>
      <w:r w:rsidRPr="0094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9440B0">
        <w:rPr>
          <w:rFonts w:ascii="Times New Roman" w:hAnsi="Times New Roman" w:cs="Times New Roman"/>
          <w:b/>
          <w:bCs/>
          <w:sz w:val="24"/>
          <w:szCs w:val="24"/>
        </w:rPr>
        <w:t>DISCUSSÕES</w:t>
      </w:r>
    </w:p>
    <w:p w14:paraId="7AE7CD40" w14:textId="619AD67B" w:rsidR="006E2DC5" w:rsidRDefault="009440B0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total de enfermeiros participantes, 82 (92,1%) são do sexo feminino. Em relação a idade, 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prevalência elevada 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adultos jovens 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30-39 anos, 53 (63,1%). Quanto a renda mensal predominou a faixa de R$ 3.817,00 a R$ 4.770,00, em 43 (48,3%) dos participantes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 xml:space="preserve"> tempo de trabalho na ABS </w:t>
      </w:r>
      <w:r w:rsidR="00514FA8">
        <w:rPr>
          <w:rFonts w:ascii="Times New Roman" w:hAnsi="Times New Roman" w:cs="Times New Roman"/>
          <w:spacing w:val="-6"/>
          <w:sz w:val="24"/>
          <w:szCs w:val="24"/>
        </w:rPr>
        <w:t>variou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 xml:space="preserve"> de 1 a 5 anos, 32 (41,6%). Quanto a formação 71 (79,8%) enfermeiros, </w:t>
      </w:r>
      <w:r w:rsidR="00514FA8">
        <w:rPr>
          <w:rFonts w:ascii="Times New Roman" w:hAnsi="Times New Roman" w:cs="Times New Roman"/>
          <w:spacing w:val="-6"/>
          <w:sz w:val="24"/>
          <w:szCs w:val="24"/>
        </w:rPr>
        <w:t>possuem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 xml:space="preserve"> especialização</w:t>
      </w:r>
      <w:r w:rsidR="00514FA8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>porém, apenas 36 (56,3%) na área de Saúde Coletiva</w:t>
      </w:r>
      <w:r w:rsidR="00514FA8">
        <w:rPr>
          <w:rFonts w:ascii="Times New Roman" w:hAnsi="Times New Roman" w:cs="Times New Roman"/>
          <w:spacing w:val="-6"/>
          <w:sz w:val="24"/>
          <w:szCs w:val="24"/>
        </w:rPr>
        <w:t xml:space="preserve"> e ou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 xml:space="preserve"> Atenção Básica</w:t>
      </w:r>
      <w:r w:rsidR="00D232A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E84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32A8">
        <w:rPr>
          <w:rFonts w:ascii="Times New Roman" w:hAnsi="Times New Roman" w:cs="Times New Roman"/>
          <w:spacing w:val="-6"/>
          <w:sz w:val="24"/>
          <w:szCs w:val="24"/>
        </w:rPr>
        <w:t xml:space="preserve">Evidenciando </w:t>
      </w:r>
      <w:r w:rsidR="00514FA8">
        <w:rPr>
          <w:rFonts w:ascii="Times New Roman" w:hAnsi="Times New Roman" w:cs="Times New Roman"/>
          <w:spacing w:val="-6"/>
          <w:sz w:val="24"/>
          <w:szCs w:val="24"/>
        </w:rPr>
        <w:t xml:space="preserve">a prevalência de </w:t>
      </w:r>
      <w:r w:rsidR="00D232A8" w:rsidRPr="006F4A62">
        <w:rPr>
          <w:rFonts w:ascii="Times New Roman" w:hAnsi="Times New Roman" w:cs="Times New Roman"/>
          <w:sz w:val="24"/>
          <w:szCs w:val="24"/>
        </w:rPr>
        <w:t xml:space="preserve">especialização em outras áreas, aspecto que denota dúvidas se há efetivo interesse </w:t>
      </w:r>
      <w:r w:rsidR="00D232A8"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>das profissionais em atuar na ABS</w:t>
      </w:r>
      <w:r w:rsidR="007B39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2CCF9A" w14:textId="27FB8ED4" w:rsidR="006E2DC5" w:rsidRDefault="009440B0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84888">
        <w:rPr>
          <w:rFonts w:ascii="Times New Roman" w:hAnsi="Times New Roman" w:cs="Times New Roman"/>
          <w:color w:val="000000"/>
          <w:sz w:val="24"/>
          <w:szCs w:val="24"/>
        </w:rPr>
        <w:t>Considerando a consulta de enfermagem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73 (83,0%) enfermeiros referem sua realização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. Sendo que </w:t>
      </w:r>
      <w:r w:rsidR="007B39CA" w:rsidRPr="00E84888">
        <w:rPr>
          <w:rFonts w:ascii="Times New Roman" w:hAnsi="Times New Roman" w:cs="Times New Roman"/>
          <w:color w:val="000000"/>
          <w:sz w:val="24"/>
          <w:szCs w:val="24"/>
        </w:rPr>
        <w:t>84 (98,8%)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>direcionam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 a assistência de enfermagem 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registro de informações no prontuário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9CA" w:rsidRPr="00E84888">
        <w:rPr>
          <w:rFonts w:ascii="Times New Roman" w:hAnsi="Times New Roman" w:cs="Times New Roman"/>
          <w:color w:val="000000"/>
          <w:sz w:val="24"/>
          <w:szCs w:val="24"/>
        </w:rPr>
        <w:t>83 (97,6%)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7B39CA"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>oferta de informações sobre medicamentos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>incentivo a adesão ao tratamento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9CA" w:rsidRPr="00E84888">
        <w:rPr>
          <w:rFonts w:ascii="Times New Roman" w:hAnsi="Times New Roman" w:cs="Times New Roman"/>
          <w:color w:val="000000"/>
          <w:sz w:val="24"/>
          <w:szCs w:val="24"/>
        </w:rPr>
        <w:t>81 (98,8%)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 xml:space="preserve"> verificação da pressão arterial 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>orientação sobre mudanças no estilo de vida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7B39CA" w:rsidRPr="00E84888">
        <w:rPr>
          <w:rFonts w:ascii="Times New Roman" w:hAnsi="Times New Roman" w:cs="Times New Roman"/>
          <w:color w:val="000000"/>
          <w:sz w:val="24"/>
          <w:szCs w:val="24"/>
        </w:rPr>
        <w:t>78 (95,1%)</w:t>
      </w:r>
      <w:r w:rsidR="007B3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88">
        <w:rPr>
          <w:rFonts w:ascii="Times New Roman" w:hAnsi="Times New Roman" w:cs="Times New Roman"/>
          <w:color w:val="000000"/>
          <w:sz w:val="24"/>
          <w:szCs w:val="24"/>
        </w:rPr>
        <w:t>identificação de fatores de risco e informação sobre as complicações da doença</w:t>
      </w:r>
      <w:r w:rsidR="00514F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A7164D" w14:textId="3CBE4B07" w:rsidR="006E2DC5" w:rsidRDefault="00D232A8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profissionais que mais participam da atenção ao usuário com 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Pr="00E8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equipe multiprofissional, são, 87 (100%) Enfermeiro, 84 (98,8%) Médico Clínico Geral, seguidos pelo Técnico de Enfermagem 81 (100%) e ACS 75 (96,2%). Em relação a consulta de enfermagem compartilhada, 51 (72,9%) </w:t>
      </w:r>
      <w:r w:rsidRPr="007A41A0">
        <w:rPr>
          <w:rFonts w:ascii="Times New Roman" w:hAnsi="Times New Roman" w:cs="Times New Roman"/>
          <w:sz w:val="24"/>
          <w:szCs w:val="24"/>
        </w:rPr>
        <w:t xml:space="preserve">referem sua realização. </w:t>
      </w:r>
      <w:r w:rsidR="007B39CA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6E2DC5">
        <w:rPr>
          <w:rFonts w:ascii="Times New Roman" w:hAnsi="Times New Roman" w:cs="Times New Roman"/>
          <w:sz w:val="24"/>
          <w:szCs w:val="24"/>
        </w:rPr>
        <w:t>esta</w:t>
      </w:r>
      <w:r w:rsidR="007B39CA" w:rsidRPr="00E84888">
        <w:rPr>
          <w:rFonts w:ascii="Times New Roman" w:hAnsi="Times New Roman" w:cs="Times New Roman"/>
          <w:sz w:val="24"/>
          <w:szCs w:val="24"/>
        </w:rPr>
        <w:t xml:space="preserve"> favorece a interação de várias abordagens, e possibilita o manejo eficaz da complexidade do trabalho interdisciplinar e integral</w:t>
      </w:r>
      <w:r w:rsidR="006E2DC5">
        <w:rPr>
          <w:rFonts w:ascii="Times New Roman" w:hAnsi="Times New Roman" w:cs="Times New Roman"/>
          <w:sz w:val="24"/>
          <w:szCs w:val="24"/>
        </w:rPr>
        <w:t>.</w:t>
      </w:r>
      <w:r w:rsidR="00514FA8">
        <w:rPr>
          <w:rFonts w:ascii="Times New Roman" w:hAnsi="Times New Roman" w:cs="Times New Roman"/>
          <w:sz w:val="24"/>
          <w:szCs w:val="24"/>
        </w:rPr>
        <w:t xml:space="preserve"> </w:t>
      </w:r>
      <w:r w:rsidR="007B3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relação as ações de </w:t>
      </w:r>
      <w:r w:rsidR="007B3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PS,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apenas 20 (23,0%) enfermeiros, referem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>participa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 demais profissionais da equipe em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alguma ação, nos últimos 5 anos. </w:t>
      </w:r>
      <w:r w:rsidR="00514FA8">
        <w:rPr>
          <w:rFonts w:ascii="Times New Roman" w:hAnsi="Times New Roman" w:cs="Times New Roman"/>
          <w:color w:val="000000" w:themeColor="text1"/>
          <w:sz w:val="24"/>
          <w:szCs w:val="24"/>
        </w:rPr>
        <w:t>Ressalta-se que a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contribuição significativa que as capacitações fazem para o aperfeiçoamento profissional, promove reflexos em sua prática e contribui para melhor qualidade do serviço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36BF0" w14:textId="37A8A705" w:rsidR="006E2DC5" w:rsidRDefault="00D232A8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Outra consequência do déficit em ações de EPS, é o aumento das dificuldades vivenciadas pela equipe, referente a mudança do estilo de vida, citado por 81 (98,8%) e na adesão ao tratamento medicamentoso pelos usuários com HAS, citado por 58 (72,5%) enfermeiros</w:t>
      </w:r>
      <w:r w:rsidR="00F12E43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>oi</w:t>
      </w:r>
      <w:r w:rsidR="00624BDA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os profissionais não desenvolvem ações na lógica da EPS, dificilmente, promovem atividades de educação em saúde que mobilizam a participação dos usuários</w:t>
      </w:r>
      <w:r w:rsidR="00624B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fim de que busquem as mudanças necessárias em </w:t>
      </w:r>
      <w:r w:rsidR="00624BDA">
        <w:rPr>
          <w:rFonts w:ascii="Times New Roman" w:hAnsi="Times New Roman" w:cs="Times New Roman"/>
          <w:color w:val="000000" w:themeColor="text1"/>
          <w:sz w:val="24"/>
          <w:szCs w:val="24"/>
        </w:rPr>
        <w:t>suas vidas.</w:t>
      </w:r>
      <w:r w:rsidR="00F1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491726" w14:textId="5C1C318C" w:rsidR="00F12E43" w:rsidRPr="006E2DC5" w:rsidRDefault="00F12E43" w:rsidP="00624BDA">
      <w:pPr>
        <w:autoSpaceDE w:val="0"/>
        <w:autoSpaceDN w:val="0"/>
        <w:adjustRightInd w:val="0"/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531FC">
        <w:rPr>
          <w:rFonts w:ascii="Times New Roman" w:hAnsi="Times New Roman" w:cs="Times New Roman"/>
          <w:sz w:val="24"/>
          <w:szCs w:val="24"/>
        </w:rPr>
        <w:t xml:space="preserve">A efetivação de grupos terapêuticos foi referida em 25 (28,0%) </w:t>
      </w:r>
      <w:proofErr w:type="spellStart"/>
      <w:r w:rsidRPr="006531FC">
        <w:rPr>
          <w:rFonts w:ascii="Times New Roman" w:hAnsi="Times New Roman" w:cs="Times New Roman"/>
          <w:sz w:val="24"/>
          <w:szCs w:val="24"/>
        </w:rPr>
        <w:t>ESFs</w:t>
      </w:r>
      <w:proofErr w:type="spellEnd"/>
      <w:r w:rsidRPr="006531FC">
        <w:rPr>
          <w:rFonts w:ascii="Times New Roman" w:hAnsi="Times New Roman" w:cs="Times New Roman"/>
          <w:sz w:val="24"/>
          <w:szCs w:val="24"/>
        </w:rPr>
        <w:t xml:space="preserve"> participantes.</w:t>
      </w:r>
      <w:r w:rsidRPr="006531FC">
        <w:rPr>
          <w:rFonts w:ascii="Times New Roman" w:hAnsi="Times New Roman" w:cs="Times New Roman"/>
          <w:sz w:val="24"/>
          <w:szCs w:val="24"/>
        </w:rPr>
        <w:t xml:space="preserve"> 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não efetivação de grupos terapêuticos, por falta de qualificação e interesse profissional, ou por falta de adesão do usuário, está associada a carência em ações educativas, como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evidenciado no estudo, 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>onde apenas 61 (87,1%) enfermeiros referem ações educativas no controle do peso corporal e 59 (84,3%) o incentivo a hábitos alimentares saudáveis.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F42">
        <w:rPr>
          <w:rFonts w:ascii="Times New Roman" w:hAnsi="Times New Roman" w:cs="Times New Roman"/>
          <w:color w:val="000000" w:themeColor="text1"/>
          <w:sz w:val="24"/>
          <w:szCs w:val="24"/>
        </w:rPr>
        <w:t>Considera</w:t>
      </w:r>
      <w:r w:rsidR="00E707B2">
        <w:rPr>
          <w:rFonts w:ascii="Times New Roman" w:hAnsi="Times New Roman" w:cs="Times New Roman"/>
          <w:color w:val="000000" w:themeColor="text1"/>
          <w:sz w:val="24"/>
          <w:szCs w:val="24"/>
        </w:rPr>
        <w:t>-se que o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desenvolvimento das atividades em grupos, possibilita </w:t>
      </w:r>
      <w:r w:rsidRPr="006F4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atuação interdisciplinar, equânime e resolutiva, </w:t>
      </w:r>
      <w:r w:rsidRPr="006F4A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potencializando as trocas dialógicas e de experiência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</w:t>
      </w:r>
    </w:p>
    <w:p w14:paraId="527F7FBB" w14:textId="6B27E8CC" w:rsidR="008D020F" w:rsidRDefault="008D020F" w:rsidP="00624BDA">
      <w:pPr>
        <w:shd w:val="clear" w:color="auto" w:fill="FFFFFF" w:themeFill="background1"/>
        <w:autoSpaceDE w:val="0"/>
        <w:autoSpaceDN w:val="0"/>
        <w:spacing w:before="25" w:after="25" w:line="360" w:lineRule="auto"/>
        <w:ind w:left="-567" w:right="-593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1C0D8F66" w14:textId="3EB9937C" w:rsidR="00F852CF" w:rsidRDefault="00624BDA" w:rsidP="00624BDA">
      <w:pPr>
        <w:autoSpaceDE w:val="0"/>
        <w:autoSpaceDN w:val="0"/>
        <w:spacing w:before="25" w:after="25" w:line="360" w:lineRule="auto"/>
        <w:ind w:left="-567" w:right="-593"/>
        <w:jc w:val="both"/>
        <w:rPr>
          <w:rFonts w:ascii="Times New Roman,Bold" w:eastAsia="Times New Roman,Bold" w:hAnsi="Times New Roman,Bold"/>
          <w:b/>
          <w:color w:val="000000"/>
          <w:sz w:val="24"/>
        </w:rPr>
      </w:pP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CONCLUSÃO </w:t>
      </w:r>
    </w:p>
    <w:p w14:paraId="39DB5766" w14:textId="3C101343" w:rsidR="006E2DC5" w:rsidRDefault="006531FC" w:rsidP="00624BDA">
      <w:pPr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6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6F4A62">
        <w:rPr>
          <w:rFonts w:ascii="Times New Roman" w:hAnsi="Times New Roman" w:cs="Times New Roman"/>
          <w:sz w:val="24"/>
          <w:szCs w:val="24"/>
        </w:rPr>
        <w:t xml:space="preserve"> processo de conscientização do indivíduo portador de </w:t>
      </w:r>
      <w:r w:rsidR="00624BDA">
        <w:rPr>
          <w:rFonts w:ascii="Times New Roman" w:hAnsi="Times New Roman" w:cs="Times New Roman"/>
          <w:sz w:val="24"/>
          <w:szCs w:val="24"/>
        </w:rPr>
        <w:t>HAS</w:t>
      </w:r>
      <w:r w:rsidRPr="006F4A62">
        <w:rPr>
          <w:rFonts w:ascii="Times New Roman" w:hAnsi="Times New Roman" w:cs="Times New Roman"/>
          <w:sz w:val="24"/>
          <w:szCs w:val="24"/>
        </w:rPr>
        <w:t xml:space="preserve"> é um dos maiores desafios para os profissionais da </w:t>
      </w:r>
      <w:r w:rsidR="00624BDA">
        <w:rPr>
          <w:rFonts w:ascii="Times New Roman" w:hAnsi="Times New Roman" w:cs="Times New Roman"/>
          <w:sz w:val="24"/>
          <w:szCs w:val="24"/>
        </w:rPr>
        <w:t>ABS</w:t>
      </w:r>
      <w:r w:rsidRPr="006F4A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4888">
        <w:rPr>
          <w:rFonts w:ascii="Times New Roman" w:hAnsi="Times New Roman" w:cs="Times New Roman"/>
          <w:sz w:val="24"/>
          <w:szCs w:val="24"/>
        </w:rPr>
        <w:t xml:space="preserve"> enfermeiro é o profissional essencial para a execução e seguimento de ações de saúde. Todavia, os resultados da pesquisa evidenciam um contrassenso ao modelo ideal de atenção, pois muitos enfermeiros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A9E">
        <w:rPr>
          <w:rFonts w:ascii="Times New Roman" w:hAnsi="Times New Roman" w:cs="Times New Roman"/>
          <w:sz w:val="24"/>
          <w:szCs w:val="24"/>
        </w:rPr>
        <w:t>não prestam a assistência que referem dispensar, limitando sua atuação frente aos portadores de HAS de modo superficial, destinando mais tempo às atividades gerenciais da ESF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trabalho do enfermeiro</w:t>
      </w:r>
      <w:r w:rsidRPr="00E84888">
        <w:rPr>
          <w:rFonts w:ascii="Times New Roman" w:hAnsi="Times New Roman" w:cs="Times New Roman"/>
          <w:sz w:val="24"/>
          <w:szCs w:val="24"/>
        </w:rPr>
        <w:t xml:space="preserve"> na atenção básica, como articulador e </w:t>
      </w:r>
      <w:r>
        <w:rPr>
          <w:rFonts w:ascii="Times New Roman" w:hAnsi="Times New Roman" w:cs="Times New Roman"/>
          <w:sz w:val="24"/>
          <w:szCs w:val="24"/>
        </w:rPr>
        <w:t>coordenador</w:t>
      </w:r>
      <w:r w:rsidRPr="00E84888">
        <w:rPr>
          <w:rFonts w:ascii="Times New Roman" w:hAnsi="Times New Roman" w:cs="Times New Roman"/>
          <w:sz w:val="24"/>
          <w:szCs w:val="24"/>
        </w:rPr>
        <w:t xml:space="preserve"> de processos assistenciais, permite organizar as complexas relações que envolvem não só a assistência, mas o </w:t>
      </w:r>
      <w:r w:rsidRPr="006F4A62">
        <w:rPr>
          <w:rFonts w:ascii="Times New Roman" w:hAnsi="Times New Roman" w:cs="Times New Roman"/>
          <w:sz w:val="24"/>
          <w:szCs w:val="24"/>
        </w:rPr>
        <w:t>modelo de gestão, o respeito e a responsabilidade ao ser humano e sua vida, permitindo aos profissionais agir com autonomia, potencializando transformações para aproximação aos princípios e diretrizes do SUS.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88052" w14:textId="77777777" w:rsidR="00624BDA" w:rsidRDefault="006531FC" w:rsidP="00624BDA">
      <w:pPr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888">
        <w:rPr>
          <w:rFonts w:ascii="Times New Roman" w:hAnsi="Times New Roman" w:cs="Times New Roman"/>
          <w:sz w:val="24"/>
          <w:szCs w:val="24"/>
        </w:rPr>
        <w:t xml:space="preserve">Deseja-se que os resultados aqui apresentados subsidiem discussões e contribuam para mudanças no trabalho das equipes de saúde da família, de modo a incentivar </w:t>
      </w:r>
      <w:r>
        <w:rPr>
          <w:rFonts w:ascii="Times New Roman" w:hAnsi="Times New Roman" w:cs="Times New Roman"/>
          <w:sz w:val="24"/>
          <w:szCs w:val="24"/>
        </w:rPr>
        <w:t>que os profissionais da ABS assumam</w:t>
      </w:r>
      <w:r w:rsidRPr="00E84888">
        <w:rPr>
          <w:rFonts w:ascii="Times New Roman" w:hAnsi="Times New Roman" w:cs="Times New Roman"/>
          <w:sz w:val="24"/>
          <w:szCs w:val="24"/>
        </w:rPr>
        <w:t xml:space="preserve"> um modelo de saúde na lógica da assistência integral dos usuários, com qualidade e resolubilidade, ao tornar os profissionais aptos a atuarem na direção da interdisciplinaridade.</w:t>
      </w:r>
    </w:p>
    <w:p w14:paraId="1FD537A7" w14:textId="77777777" w:rsidR="00624BDA" w:rsidRDefault="00624BDA" w:rsidP="00624BDA">
      <w:pPr>
        <w:spacing w:after="0" w:line="360" w:lineRule="auto"/>
        <w:ind w:left="-567" w:right="-59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2E3F3" w14:textId="008FAE7F" w:rsidR="00624BDA" w:rsidRPr="00624BDA" w:rsidRDefault="00624BDA" w:rsidP="00624BDA">
      <w:pPr>
        <w:spacing w:after="0" w:line="360" w:lineRule="auto"/>
        <w:ind w:left="-567" w:right="-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,Bold"/>
          <w:b/>
          <w:color w:val="000000"/>
          <w:sz w:val="24"/>
        </w:rPr>
        <w:t>REFERÊNCIAS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7D2F920D" w14:textId="77777777" w:rsidR="00624BDA" w:rsidRDefault="00624BDA" w:rsidP="00624BDA">
      <w:pPr>
        <w:pStyle w:val="PargrafodaLista"/>
        <w:numPr>
          <w:ilvl w:val="0"/>
          <w:numId w:val="10"/>
        </w:numPr>
        <w:autoSpaceDE w:val="0"/>
        <w:autoSpaceDN w:val="0"/>
        <w:spacing w:before="25" w:after="25" w:line="240" w:lineRule="auto"/>
        <w:ind w:left="-567" w:right="-5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Ministério da Saúde (BR). Linha de cuidado do adulto com hipertensão arterial sistêmica [Internet]. Brasília: Ministério da Saúde; 2021. Disponível em: </w:t>
      </w:r>
      <w:hyperlink r:id="rId8" w:history="1">
        <w:r w:rsidRPr="00BB4F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https://bvsms.saude.gov.br/bvs/publicacoes/linha_cuidado_adulto_hipertens%C3%A3o_arterial.pdf</w:t>
        </w:r>
      </w:hyperlink>
    </w:p>
    <w:p w14:paraId="25030671" w14:textId="77777777" w:rsidR="00624BDA" w:rsidRPr="00BB4F42" w:rsidRDefault="00624BDA" w:rsidP="00624BDA">
      <w:pPr>
        <w:pStyle w:val="PargrafodaLista"/>
        <w:numPr>
          <w:ilvl w:val="0"/>
          <w:numId w:val="10"/>
        </w:numPr>
        <w:autoSpaceDE w:val="0"/>
        <w:autoSpaceDN w:val="0"/>
        <w:spacing w:before="25" w:after="25" w:line="240" w:lineRule="auto"/>
        <w:ind w:left="-567" w:right="-5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Arie G, Parente RCP. Avaliação da eficiência das ações de controle da hipertensão arterial sistêmica na Atenção Básica: um estudo da Região Norte do Brasil. </w:t>
      </w:r>
      <w:proofErr w:type="spellStart"/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>Physis</w:t>
      </w:r>
      <w:proofErr w:type="spellEnd"/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[Internet]. 2022;32(2):e320205. Disponível em: </w:t>
      </w:r>
      <w:hyperlink r:id="rId9" w:history="1">
        <w:r w:rsidRPr="005663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https://doi.org/10.1590/S0103-73312022320205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10" w:history="1"/>
    </w:p>
    <w:p w14:paraId="001AF180" w14:textId="77777777" w:rsidR="00624BDA" w:rsidRDefault="00624BDA" w:rsidP="00624BDA">
      <w:pPr>
        <w:pStyle w:val="PargrafodaLista"/>
        <w:numPr>
          <w:ilvl w:val="0"/>
          <w:numId w:val="10"/>
        </w:numPr>
        <w:autoSpaceDE w:val="0"/>
        <w:autoSpaceDN w:val="0"/>
        <w:spacing w:before="25" w:after="25" w:line="240" w:lineRule="auto"/>
        <w:ind w:left="-567" w:right="-5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Bezerra, H. M. de C., Gomes, M. F., Oliveira, S. R. de A., &amp; Cesse, E. Â. </w:t>
      </w:r>
      <w:proofErr w:type="gramStart"/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>P..</w:t>
      </w:r>
      <w:proofErr w:type="gramEnd"/>
      <w:r w:rsidRPr="005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(2020). Processo educativo do núcleo ampliado de saúde da família na atenção à hipertensão e diabetes. Trabalho, Educação e Saúde, 18(3), e00277109. Disponível em: </w:t>
      </w:r>
      <w:hyperlink r:id="rId11" w:history="1">
        <w:r w:rsidRPr="005663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https://doi.org/10.1590/1981-7746-sol00277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868179" w14:textId="77777777" w:rsidR="00624BDA" w:rsidRDefault="00624BDA" w:rsidP="00624BDA">
      <w:pPr>
        <w:spacing w:after="0" w:line="360" w:lineRule="auto"/>
        <w:ind w:left="-567" w:right="-593" w:firstLine="709"/>
        <w:jc w:val="both"/>
      </w:pPr>
    </w:p>
    <w:sectPr w:rsidR="00624BDA" w:rsidSect="00034616">
      <w:pgSz w:w="11904" w:h="16838"/>
      <w:pgMar w:top="690" w:right="1440" w:bottom="1440" w:left="1440" w:header="720" w:footer="720" w:gutter="0"/>
      <w:cols w:space="720" w:equalWidth="0">
        <w:col w:w="902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FB58" w14:textId="77777777" w:rsidR="00566303" w:rsidRDefault="00566303" w:rsidP="00566303">
      <w:pPr>
        <w:spacing w:after="0" w:line="240" w:lineRule="auto"/>
      </w:pPr>
      <w:r>
        <w:separator/>
      </w:r>
    </w:p>
  </w:endnote>
  <w:endnote w:type="continuationSeparator" w:id="0">
    <w:p w14:paraId="45498EBC" w14:textId="77777777" w:rsidR="00566303" w:rsidRDefault="00566303" w:rsidP="005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63E" w14:textId="77777777" w:rsidR="00566303" w:rsidRDefault="00566303" w:rsidP="00566303">
      <w:pPr>
        <w:spacing w:after="0" w:line="240" w:lineRule="auto"/>
      </w:pPr>
      <w:r>
        <w:separator/>
      </w:r>
    </w:p>
  </w:footnote>
  <w:footnote w:type="continuationSeparator" w:id="0">
    <w:p w14:paraId="7C004E8C" w14:textId="77777777" w:rsidR="00566303" w:rsidRDefault="00566303" w:rsidP="00566303">
      <w:pPr>
        <w:spacing w:after="0" w:line="240" w:lineRule="auto"/>
      </w:pPr>
      <w:r>
        <w:continuationSeparator/>
      </w:r>
    </w:p>
  </w:footnote>
  <w:footnote w:id="1">
    <w:p w14:paraId="5078E0A4" w14:textId="68052086" w:rsidR="00566303" w:rsidRPr="00BB4F42" w:rsidRDefault="00566303" w:rsidP="00624BDA">
      <w:pPr>
        <w:pStyle w:val="Textodenotaderodap"/>
        <w:ind w:right="-899"/>
        <w:rPr>
          <w:rFonts w:ascii="Times New Roman" w:hAnsi="Times New Roman" w:cs="Times New Roman"/>
        </w:rPr>
      </w:pPr>
      <w:r w:rsidRPr="00BB4F42">
        <w:rPr>
          <w:rStyle w:val="Refdenotaderodap"/>
          <w:rFonts w:ascii="Times New Roman" w:hAnsi="Times New Roman" w:cs="Times New Roman"/>
        </w:rPr>
        <w:footnoteRef/>
      </w:r>
      <w:r w:rsidR="00BB4F42" w:rsidRPr="00BB4F42">
        <w:rPr>
          <w:rFonts w:ascii="Times New Roman" w:hAnsi="Times New Roman" w:cs="Times New Roman"/>
        </w:rPr>
        <w:t xml:space="preserve"> Enfermeira. Especialista em Saúde Coletiva. Universidade do Extremo Sul Catarinense – UNESC. Criciúma/SC.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9A744B"/>
    <w:multiLevelType w:val="hybridMultilevel"/>
    <w:tmpl w:val="6B1A6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12761">
    <w:abstractNumId w:val="8"/>
  </w:num>
  <w:num w:numId="2" w16cid:durableId="240874103">
    <w:abstractNumId w:val="6"/>
  </w:num>
  <w:num w:numId="3" w16cid:durableId="631254976">
    <w:abstractNumId w:val="5"/>
  </w:num>
  <w:num w:numId="4" w16cid:durableId="1433625143">
    <w:abstractNumId w:val="4"/>
  </w:num>
  <w:num w:numId="5" w16cid:durableId="1746993380">
    <w:abstractNumId w:val="7"/>
  </w:num>
  <w:num w:numId="6" w16cid:durableId="1883899177">
    <w:abstractNumId w:val="3"/>
  </w:num>
  <w:num w:numId="7" w16cid:durableId="1880120995">
    <w:abstractNumId w:val="2"/>
  </w:num>
  <w:num w:numId="8" w16cid:durableId="1379205490">
    <w:abstractNumId w:val="1"/>
  </w:num>
  <w:num w:numId="9" w16cid:durableId="50423647">
    <w:abstractNumId w:val="0"/>
  </w:num>
  <w:num w:numId="10" w16cid:durableId="1390107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19F7"/>
    <w:rsid w:val="0029639D"/>
    <w:rsid w:val="00326F90"/>
    <w:rsid w:val="003C46D8"/>
    <w:rsid w:val="004106B6"/>
    <w:rsid w:val="00514FA8"/>
    <w:rsid w:val="00566303"/>
    <w:rsid w:val="006035AC"/>
    <w:rsid w:val="00624BDA"/>
    <w:rsid w:val="006531FC"/>
    <w:rsid w:val="00686410"/>
    <w:rsid w:val="006A6A06"/>
    <w:rsid w:val="006E2DC5"/>
    <w:rsid w:val="007B39CA"/>
    <w:rsid w:val="008643C2"/>
    <w:rsid w:val="00891689"/>
    <w:rsid w:val="008D020F"/>
    <w:rsid w:val="009440B0"/>
    <w:rsid w:val="009D1C28"/>
    <w:rsid w:val="00A235EC"/>
    <w:rsid w:val="00AA1D8D"/>
    <w:rsid w:val="00B47730"/>
    <w:rsid w:val="00BB4F42"/>
    <w:rsid w:val="00CB0664"/>
    <w:rsid w:val="00D232A8"/>
    <w:rsid w:val="00E707B2"/>
    <w:rsid w:val="00F12E43"/>
    <w:rsid w:val="00F67D2B"/>
    <w:rsid w:val="00F83B39"/>
    <w:rsid w:val="00F852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DA51E"/>
  <w14:defaultImageDpi w14:val="330"/>
  <w15:docId w15:val="{B5FE651B-6E55-4B7E-908F-E815174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rsid w:val="0021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D02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020F"/>
  </w:style>
  <w:style w:type="character" w:customStyle="1" w:styleId="ref">
    <w:name w:val="ref"/>
    <w:basedOn w:val="Fontepargpadro"/>
    <w:rsid w:val="006A6A06"/>
  </w:style>
  <w:style w:type="character" w:customStyle="1" w:styleId="A6">
    <w:name w:val="A6"/>
    <w:uiPriority w:val="99"/>
    <w:rsid w:val="008643C2"/>
    <w:rPr>
      <w:rFonts w:cs="ZapfHumnst BT"/>
      <w:b/>
      <w:bCs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63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630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3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303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56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publicacoes/linha_cuidado_adulto_hipertens%C3%A3o_arteri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1981-7746-sol002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sms.saude.gov.br/bvs/publicacoes/linha_cuidado_adulto_hipertens%C3%A3o_arte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0103-73312022320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1493</Words>
  <Characters>8068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Gabriela Nava</cp:lastModifiedBy>
  <cp:revision>2</cp:revision>
  <dcterms:created xsi:type="dcterms:W3CDTF">2024-02-05T22:58:00Z</dcterms:created>
  <dcterms:modified xsi:type="dcterms:W3CDTF">2024-02-05T22:58:00Z</dcterms:modified>
  <cp:category/>
</cp:coreProperties>
</file>