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C5E" w:rsidRDefault="00591C5E">
      <w:pPr>
        <w:pStyle w:val="Ttulo1"/>
        <w:ind w:left="0" w:right="160" w:firstLine="0"/>
        <w:rPr>
          <w:color w:val="FF0000"/>
        </w:rPr>
      </w:pPr>
    </w:p>
    <w:p w:rsidR="00591C5E" w:rsidRDefault="00DA7674">
      <w:pPr>
        <w:pStyle w:val="Ttulo1"/>
        <w:ind w:left="0" w:right="160" w:firstLine="0"/>
        <w:jc w:val="center"/>
        <w:rPr>
          <w:color w:val="FF0000"/>
        </w:rPr>
      </w:pPr>
      <w:r>
        <w:t>DESENVOLVIMENTO ECONÔMICO E SUSTENTABILIDADE: UMA ANÁLISE DO PAPEL DO JUDICIÁRIO NA PROTEÇÃO DE ÁREAS AMBIENTAIS E UNIDADES DE CONSERVAÇÃO</w:t>
      </w:r>
    </w:p>
    <w:p w:rsidR="00591C5E" w:rsidRDefault="00591C5E">
      <w:pPr>
        <w:pStyle w:val="Ttulo1"/>
        <w:ind w:left="0" w:right="160" w:firstLine="0"/>
        <w:rPr>
          <w:color w:val="FF0000"/>
        </w:rPr>
      </w:pPr>
    </w:p>
    <w:p w:rsidR="00591C5E" w:rsidRDefault="00DA7674">
      <w:pPr>
        <w:pStyle w:val="Ttulo1"/>
        <w:ind w:left="0" w:right="160" w:firstLine="0"/>
        <w:jc w:val="both"/>
      </w:pPr>
      <w:r>
        <w:t>CIÊNCIAS HUMANAS, SOCIAIS APLICADAS E LETRAS</w:t>
      </w:r>
    </w:p>
    <w:p w:rsidR="00591C5E" w:rsidRDefault="00591C5E">
      <w:pPr>
        <w:pBdr>
          <w:top w:val="nil"/>
          <w:left w:val="nil"/>
          <w:bottom w:val="nil"/>
          <w:right w:val="nil"/>
          <w:between w:val="nil"/>
        </w:pBdr>
        <w:spacing w:before="3"/>
        <w:rPr>
          <w:color w:val="000000"/>
          <w:sz w:val="24"/>
          <w:szCs w:val="24"/>
        </w:rPr>
      </w:pPr>
    </w:p>
    <w:p w:rsidR="00591C5E" w:rsidRDefault="00FB5B7F">
      <w:pPr>
        <w:pBdr>
          <w:top w:val="nil"/>
          <w:left w:val="nil"/>
          <w:bottom w:val="nil"/>
          <w:right w:val="nil"/>
          <w:between w:val="nil"/>
        </w:pBdr>
        <w:ind w:right="97"/>
        <w:jc w:val="both"/>
        <w:rPr>
          <w:color w:val="000000"/>
          <w:sz w:val="24"/>
          <w:szCs w:val="24"/>
        </w:rPr>
      </w:pPr>
      <w:r>
        <w:rPr>
          <w:color w:val="000000"/>
          <w:sz w:val="24"/>
          <w:szCs w:val="24"/>
        </w:rPr>
        <w:t>MONTEIRO, A. J. G.</w:t>
      </w:r>
      <w:r w:rsidR="00DA7674">
        <w:rPr>
          <w:color w:val="000000"/>
          <w:sz w:val="24"/>
          <w:szCs w:val="24"/>
        </w:rPr>
        <w:t xml:space="preserve">, UFNT, </w:t>
      </w:r>
      <w:hyperlink r:id="rId7">
        <w:r w:rsidR="00DA7674">
          <w:rPr>
            <w:color w:val="0563C1"/>
            <w:sz w:val="24"/>
            <w:szCs w:val="24"/>
            <w:u w:val="single"/>
          </w:rPr>
          <w:t>ana.monteiro@ufnt.edu.br</w:t>
        </w:r>
      </w:hyperlink>
      <w:r w:rsidR="00DA7674">
        <w:rPr>
          <w:color w:val="000000"/>
          <w:sz w:val="24"/>
          <w:szCs w:val="24"/>
        </w:rPr>
        <w:t>, DOS REIS, Á</w:t>
      </w:r>
      <w:r>
        <w:rPr>
          <w:color w:val="000000"/>
          <w:sz w:val="24"/>
          <w:szCs w:val="24"/>
        </w:rPr>
        <w:t>.</w:t>
      </w:r>
      <w:r w:rsidR="00DA7674">
        <w:rPr>
          <w:color w:val="000000"/>
          <w:sz w:val="24"/>
          <w:szCs w:val="24"/>
        </w:rPr>
        <w:t xml:space="preserve"> O</w:t>
      </w:r>
      <w:r>
        <w:rPr>
          <w:color w:val="000000"/>
          <w:sz w:val="24"/>
          <w:szCs w:val="24"/>
        </w:rPr>
        <w:t>.</w:t>
      </w:r>
      <w:r w:rsidR="00DA7674">
        <w:rPr>
          <w:color w:val="000000"/>
          <w:sz w:val="24"/>
          <w:szCs w:val="24"/>
        </w:rPr>
        <w:t xml:space="preserve">, UFNT, </w:t>
      </w:r>
      <w:hyperlink r:id="rId8">
        <w:r w:rsidR="00DA7674">
          <w:rPr>
            <w:color w:val="0563C1"/>
            <w:sz w:val="24"/>
            <w:szCs w:val="24"/>
            <w:u w:val="single"/>
          </w:rPr>
          <w:t>akylla.reis@ufnt.edu.br</w:t>
        </w:r>
      </w:hyperlink>
      <w:r w:rsidR="00DA7674">
        <w:rPr>
          <w:color w:val="000000"/>
          <w:sz w:val="24"/>
          <w:szCs w:val="24"/>
        </w:rPr>
        <w:t>, CAMPOS, V</w:t>
      </w:r>
      <w:r>
        <w:rPr>
          <w:color w:val="000000"/>
          <w:sz w:val="24"/>
          <w:szCs w:val="24"/>
        </w:rPr>
        <w:t>.</w:t>
      </w:r>
      <w:r w:rsidR="00DA7674">
        <w:rPr>
          <w:color w:val="000000"/>
          <w:sz w:val="24"/>
          <w:szCs w:val="24"/>
        </w:rPr>
        <w:t xml:space="preserve"> S</w:t>
      </w:r>
      <w:r>
        <w:rPr>
          <w:color w:val="000000"/>
          <w:sz w:val="24"/>
          <w:szCs w:val="24"/>
        </w:rPr>
        <w:t>.</w:t>
      </w:r>
      <w:r w:rsidR="00DA7674">
        <w:rPr>
          <w:color w:val="000000"/>
          <w:sz w:val="24"/>
          <w:szCs w:val="24"/>
        </w:rPr>
        <w:t xml:space="preserve">, UFNT, </w:t>
      </w:r>
      <w:hyperlink r:id="rId9">
        <w:r w:rsidR="00DA7674">
          <w:rPr>
            <w:color w:val="0563C1"/>
            <w:sz w:val="24"/>
            <w:szCs w:val="24"/>
            <w:u w:val="single"/>
          </w:rPr>
          <w:t>vinicius.campos@ufnt.edu.br</w:t>
        </w:r>
      </w:hyperlink>
      <w:r w:rsidR="00DA7674">
        <w:rPr>
          <w:color w:val="000000"/>
          <w:sz w:val="24"/>
          <w:szCs w:val="24"/>
        </w:rPr>
        <w:t>, SOUSA M</w:t>
      </w:r>
      <w:r>
        <w:rPr>
          <w:color w:val="000000"/>
          <w:sz w:val="24"/>
          <w:szCs w:val="24"/>
        </w:rPr>
        <w:t>.</w:t>
      </w:r>
      <w:r w:rsidR="00DA7674">
        <w:rPr>
          <w:color w:val="000000"/>
          <w:sz w:val="24"/>
          <w:szCs w:val="24"/>
        </w:rPr>
        <w:t xml:space="preserve"> W</w:t>
      </w:r>
      <w:r>
        <w:rPr>
          <w:color w:val="000000"/>
          <w:sz w:val="24"/>
          <w:szCs w:val="24"/>
        </w:rPr>
        <w:t>.</w:t>
      </w:r>
      <w:r w:rsidR="00DA7674">
        <w:rPr>
          <w:color w:val="000000"/>
          <w:sz w:val="24"/>
          <w:szCs w:val="24"/>
        </w:rPr>
        <w:t xml:space="preserve"> S</w:t>
      </w:r>
      <w:r>
        <w:rPr>
          <w:color w:val="000000"/>
          <w:sz w:val="24"/>
          <w:szCs w:val="24"/>
        </w:rPr>
        <w:t>.</w:t>
      </w:r>
      <w:r w:rsidR="00DA7674">
        <w:rPr>
          <w:color w:val="000000"/>
          <w:sz w:val="24"/>
          <w:szCs w:val="24"/>
        </w:rPr>
        <w:t xml:space="preserve"> de, UFNT, </w:t>
      </w:r>
      <w:hyperlink r:id="rId10">
        <w:r w:rsidR="00DA7674">
          <w:rPr>
            <w:color w:val="1155CC"/>
            <w:sz w:val="24"/>
            <w:szCs w:val="24"/>
            <w:u w:val="single"/>
          </w:rPr>
          <w:t>marcos.winicius@ufnt.edu.br</w:t>
        </w:r>
      </w:hyperlink>
      <w:r w:rsidR="00DA7674">
        <w:rPr>
          <w:color w:val="000000"/>
          <w:sz w:val="24"/>
          <w:szCs w:val="24"/>
        </w:rPr>
        <w:t>, GUIMARÃES N</w:t>
      </w:r>
      <w:r>
        <w:rPr>
          <w:color w:val="000000"/>
          <w:sz w:val="24"/>
          <w:szCs w:val="24"/>
        </w:rPr>
        <w:t>.</w:t>
      </w:r>
      <w:r w:rsidR="00DA7674">
        <w:rPr>
          <w:color w:val="000000"/>
          <w:sz w:val="24"/>
          <w:szCs w:val="24"/>
        </w:rPr>
        <w:t xml:space="preserve"> V</w:t>
      </w:r>
      <w:r>
        <w:rPr>
          <w:color w:val="000000"/>
          <w:sz w:val="24"/>
          <w:szCs w:val="24"/>
        </w:rPr>
        <w:t>.</w:t>
      </w:r>
      <w:r w:rsidR="00DA7674">
        <w:rPr>
          <w:color w:val="000000"/>
          <w:sz w:val="24"/>
          <w:szCs w:val="24"/>
        </w:rPr>
        <w:t xml:space="preserve"> A</w:t>
      </w:r>
      <w:r>
        <w:rPr>
          <w:color w:val="000000"/>
          <w:sz w:val="24"/>
          <w:szCs w:val="24"/>
        </w:rPr>
        <w:t>.</w:t>
      </w:r>
      <w:r w:rsidR="00DA7674">
        <w:rPr>
          <w:color w:val="000000"/>
          <w:sz w:val="24"/>
          <w:szCs w:val="24"/>
        </w:rPr>
        <w:t xml:space="preserve"> dos S</w:t>
      </w:r>
      <w:r>
        <w:rPr>
          <w:color w:val="000000"/>
          <w:sz w:val="24"/>
          <w:szCs w:val="24"/>
        </w:rPr>
        <w:t>.</w:t>
      </w:r>
      <w:r w:rsidR="00DA7674">
        <w:rPr>
          <w:color w:val="000000"/>
          <w:sz w:val="24"/>
          <w:szCs w:val="24"/>
        </w:rPr>
        <w:t xml:space="preserve">, UFNT, </w:t>
      </w:r>
      <w:hyperlink r:id="rId11">
        <w:r w:rsidR="00DA7674">
          <w:rPr>
            <w:color w:val="1155CC"/>
            <w:sz w:val="24"/>
            <w:szCs w:val="24"/>
            <w:u w:val="single"/>
          </w:rPr>
          <w:t>nagila.guimaraes@ufnt.edu.br</w:t>
        </w:r>
      </w:hyperlink>
      <w:r w:rsidR="00DA7674">
        <w:rPr>
          <w:sz w:val="24"/>
          <w:szCs w:val="24"/>
        </w:rPr>
        <w:t xml:space="preserve"> </w:t>
      </w:r>
      <w:r w:rsidR="00DA7674">
        <w:rPr>
          <w:color w:val="000000"/>
          <w:sz w:val="24"/>
          <w:szCs w:val="24"/>
        </w:rPr>
        <w:t>, SILVA, D</w:t>
      </w:r>
      <w:r>
        <w:rPr>
          <w:color w:val="000000"/>
          <w:sz w:val="24"/>
          <w:szCs w:val="24"/>
        </w:rPr>
        <w:t>.</w:t>
      </w:r>
      <w:r w:rsidR="00DA7674">
        <w:rPr>
          <w:color w:val="000000"/>
          <w:sz w:val="24"/>
          <w:szCs w:val="24"/>
        </w:rPr>
        <w:t xml:space="preserve"> B</w:t>
      </w:r>
      <w:r>
        <w:rPr>
          <w:color w:val="000000"/>
          <w:sz w:val="24"/>
          <w:szCs w:val="24"/>
        </w:rPr>
        <w:t>.</w:t>
      </w:r>
      <w:r w:rsidR="00DA7674">
        <w:rPr>
          <w:color w:val="000000"/>
          <w:sz w:val="24"/>
          <w:szCs w:val="24"/>
        </w:rPr>
        <w:t xml:space="preserve"> da, UFNT, </w:t>
      </w:r>
      <w:r w:rsidR="00DA7674">
        <w:rPr>
          <w:color w:val="1155CC"/>
          <w:sz w:val="24"/>
          <w:szCs w:val="24"/>
          <w:u w:val="single"/>
        </w:rPr>
        <w:t>deive.silva@ufnt.edu.br</w:t>
      </w:r>
    </w:p>
    <w:p w:rsidR="00591C5E" w:rsidRDefault="00591C5E">
      <w:pPr>
        <w:pBdr>
          <w:top w:val="nil"/>
          <w:left w:val="nil"/>
          <w:bottom w:val="nil"/>
          <w:right w:val="nil"/>
          <w:between w:val="nil"/>
        </w:pBdr>
        <w:jc w:val="both"/>
        <w:rPr>
          <w:color w:val="000000"/>
        </w:rPr>
      </w:pPr>
    </w:p>
    <w:p w:rsidR="00591C5E" w:rsidRDefault="00DA7674">
      <w:pPr>
        <w:pStyle w:val="Ttulo1"/>
        <w:ind w:left="0" w:firstLine="0"/>
        <w:jc w:val="both"/>
      </w:pPr>
      <w:r>
        <w:t>RESUMO</w:t>
      </w:r>
    </w:p>
    <w:p w:rsidR="00591C5E" w:rsidRDefault="00DA7674">
      <w:pPr>
        <w:widowControl/>
        <w:pBdr>
          <w:top w:val="nil"/>
          <w:left w:val="nil"/>
          <w:bottom w:val="nil"/>
          <w:right w:val="nil"/>
          <w:between w:val="nil"/>
        </w:pBdr>
        <w:spacing w:before="240" w:after="240"/>
        <w:jc w:val="both"/>
        <w:rPr>
          <w:color w:val="000000"/>
          <w:sz w:val="23"/>
          <w:szCs w:val="23"/>
        </w:rPr>
      </w:pPr>
      <w:r>
        <w:rPr>
          <w:color w:val="000000"/>
          <w:sz w:val="24"/>
          <w:szCs w:val="24"/>
        </w:rPr>
        <w:t>O prese</w:t>
      </w:r>
      <w:bookmarkStart w:id="0" w:name="_GoBack"/>
      <w:bookmarkEnd w:id="0"/>
      <w:r>
        <w:rPr>
          <w:color w:val="000000"/>
          <w:sz w:val="24"/>
          <w:szCs w:val="24"/>
        </w:rPr>
        <w:t xml:space="preserve">nte trabalho surgiu das reflexões desenvolvidas </w:t>
      </w:r>
      <w:r>
        <w:rPr>
          <w:sz w:val="24"/>
          <w:szCs w:val="24"/>
        </w:rPr>
        <w:t>na disciplina Direito Ambiental e</w:t>
      </w:r>
      <w:r>
        <w:rPr>
          <w:color w:val="000000"/>
          <w:sz w:val="24"/>
          <w:szCs w:val="24"/>
        </w:rPr>
        <w:t xml:space="preserve"> tem como objetivo diferenciar dois dos principais paradigmas do desenvolvimento econômico e sustentável, compreendendo suas implicações no tocante a preservação e conservação de áreas ambientais e unidades de conservação, com foco na sustentabilidade. O progresso econômico historicamente associado ao crescimento econômico e exploração de recursos naturais privilegia indicadores do crescimento de capital, como o aumento do Produto Interno Bruto, ignorando os impactos que são gerados a curto e longo prazo. No Brasil, a Constituição Federal de 1988 incorpora esse princípio, disciplinado no artigo 225</w:t>
      </w:r>
      <w:r>
        <w:rPr>
          <w:sz w:val="24"/>
          <w:szCs w:val="24"/>
        </w:rPr>
        <w:t xml:space="preserve"> </w:t>
      </w:r>
      <w:r w:rsidR="00FB5B7F">
        <w:rPr>
          <w:sz w:val="24"/>
          <w:szCs w:val="24"/>
        </w:rPr>
        <w:t xml:space="preserve">que </w:t>
      </w:r>
      <w:r>
        <w:rPr>
          <w:color w:val="000000"/>
          <w:sz w:val="24"/>
          <w:szCs w:val="24"/>
        </w:rPr>
        <w:t xml:space="preserve">garante a todos o direito a um meio ambiente ecologicamente equilibrado e outorga ao poder público e à coletividade o dever de defendê-lo. </w:t>
      </w:r>
      <w:r>
        <w:rPr>
          <w:sz w:val="24"/>
          <w:szCs w:val="24"/>
        </w:rPr>
        <w:t>Ademais</w:t>
      </w:r>
      <w:r>
        <w:rPr>
          <w:color w:val="000000"/>
          <w:sz w:val="24"/>
          <w:szCs w:val="24"/>
        </w:rPr>
        <w:t>, analisa-se a Ação Direta de Inconstitucionalidade 4717, que questionou alterações em unidades de conservação para viabilizar projetos de infraestrutura, a qual foi declarada inconstitucional pelo Supremo Tribunal Federal</w:t>
      </w:r>
      <w:r>
        <w:rPr>
          <w:sz w:val="24"/>
          <w:szCs w:val="24"/>
        </w:rPr>
        <w:t xml:space="preserve">, confirmando a </w:t>
      </w:r>
      <w:r>
        <w:rPr>
          <w:color w:val="000000"/>
          <w:sz w:val="24"/>
          <w:szCs w:val="24"/>
        </w:rPr>
        <w:t xml:space="preserve">centralidade da tutela ambiental e a impossibilidade da flexibilização indiscriminada em prol de interesses meramente econômicos. </w:t>
      </w:r>
      <w:r>
        <w:rPr>
          <w:sz w:val="24"/>
          <w:szCs w:val="24"/>
        </w:rPr>
        <w:t>O</w:t>
      </w:r>
      <w:r>
        <w:rPr>
          <w:color w:val="000000"/>
          <w:sz w:val="24"/>
          <w:szCs w:val="24"/>
        </w:rPr>
        <w:t xml:space="preserve"> trabalho trouxe como principal resultado a atuação </w:t>
      </w:r>
      <w:r>
        <w:rPr>
          <w:sz w:val="24"/>
          <w:szCs w:val="24"/>
        </w:rPr>
        <w:t>atenta</w:t>
      </w:r>
      <w:r>
        <w:rPr>
          <w:color w:val="000000"/>
          <w:sz w:val="24"/>
          <w:szCs w:val="24"/>
        </w:rPr>
        <w:t xml:space="preserve"> do Poder Judiciário frente </w:t>
      </w:r>
      <w:r>
        <w:rPr>
          <w:sz w:val="24"/>
          <w:szCs w:val="24"/>
        </w:rPr>
        <w:t>à proteção</w:t>
      </w:r>
      <w:r>
        <w:rPr>
          <w:color w:val="000000"/>
          <w:sz w:val="24"/>
          <w:szCs w:val="24"/>
        </w:rPr>
        <w:t xml:space="preserve"> do meio ambiente, em especial na preservação das áreas e unidades de conservação</w:t>
      </w:r>
      <w:r>
        <w:rPr>
          <w:sz w:val="24"/>
          <w:szCs w:val="24"/>
        </w:rPr>
        <w:t>.</w:t>
      </w:r>
    </w:p>
    <w:p w:rsidR="00591C5E" w:rsidRDefault="00DA7674">
      <w:pPr>
        <w:widowControl/>
        <w:pBdr>
          <w:top w:val="nil"/>
          <w:left w:val="nil"/>
          <w:bottom w:val="nil"/>
          <w:right w:val="nil"/>
          <w:between w:val="nil"/>
        </w:pBdr>
        <w:ind w:left="-2" w:hanging="2"/>
        <w:jc w:val="both"/>
        <w:rPr>
          <w:color w:val="000000"/>
          <w:sz w:val="24"/>
          <w:szCs w:val="24"/>
        </w:rPr>
      </w:pPr>
      <w:r>
        <w:rPr>
          <w:b/>
          <w:color w:val="000000"/>
          <w:sz w:val="24"/>
          <w:szCs w:val="24"/>
        </w:rPr>
        <w:t xml:space="preserve">Palavras-chave: </w:t>
      </w:r>
      <w:r>
        <w:rPr>
          <w:color w:val="000000"/>
          <w:sz w:val="24"/>
          <w:szCs w:val="24"/>
        </w:rPr>
        <w:t> Desenvolvimento Sustentável; Áreas Ambientais; Unidades de Conservação; Proteção Ambiental.</w:t>
      </w:r>
    </w:p>
    <w:p w:rsidR="00591C5E" w:rsidRDefault="00591C5E">
      <w:pPr>
        <w:pBdr>
          <w:top w:val="nil"/>
          <w:left w:val="nil"/>
          <w:bottom w:val="nil"/>
          <w:right w:val="nil"/>
          <w:between w:val="nil"/>
        </w:pBdr>
        <w:jc w:val="both"/>
        <w:rPr>
          <w:color w:val="000000"/>
          <w:sz w:val="24"/>
          <w:szCs w:val="24"/>
        </w:rPr>
      </w:pPr>
    </w:p>
    <w:p w:rsidR="00591C5E" w:rsidRDefault="00DA7674">
      <w:pPr>
        <w:pStyle w:val="Ttulo1"/>
        <w:numPr>
          <w:ilvl w:val="0"/>
          <w:numId w:val="1"/>
        </w:numPr>
        <w:tabs>
          <w:tab w:val="left" w:pos="358"/>
        </w:tabs>
        <w:spacing w:before="30" w:after="30" w:line="360" w:lineRule="auto"/>
        <w:ind w:left="0" w:firstLine="357"/>
        <w:jc w:val="both"/>
      </w:pPr>
      <w:r>
        <w:t>INTRODUÇÃO</w:t>
      </w:r>
    </w:p>
    <w:p w:rsidR="00591C5E" w:rsidRDefault="00DA7674">
      <w:pPr>
        <w:pBdr>
          <w:top w:val="nil"/>
          <w:left w:val="nil"/>
          <w:bottom w:val="nil"/>
          <w:right w:val="nil"/>
          <w:between w:val="nil"/>
        </w:pBdr>
        <w:spacing w:before="30" w:after="30" w:line="360" w:lineRule="auto"/>
        <w:ind w:firstLine="850"/>
        <w:jc w:val="both"/>
        <w:rPr>
          <w:color w:val="000000"/>
          <w:sz w:val="24"/>
          <w:szCs w:val="24"/>
        </w:rPr>
      </w:pPr>
      <w:r>
        <w:rPr>
          <w:color w:val="000000"/>
          <w:sz w:val="24"/>
          <w:szCs w:val="24"/>
        </w:rPr>
        <w:t xml:space="preserve">O Direito Ambiental tem como base o fato ambiental e o valor ético ambiental, os quais delimitam mecanismos para disciplinar as atividades humanas em relação ao meio ambiente (Antunes, 2025). Na contemporaneidade diante da crise ecológica vivenciada, da supervalorização do aspecto econômico em detrimento dos recursos naturais têm causado grande insegurança relacionadas ao futuro do planeta e das </w:t>
      </w:r>
      <w:r>
        <w:rPr>
          <w:sz w:val="24"/>
          <w:szCs w:val="24"/>
        </w:rPr>
        <w:t>próximas</w:t>
      </w:r>
      <w:r>
        <w:rPr>
          <w:color w:val="000000"/>
          <w:sz w:val="24"/>
          <w:szCs w:val="24"/>
        </w:rPr>
        <w:t xml:space="preserve"> gerações.</w:t>
      </w:r>
    </w:p>
    <w:p w:rsidR="00591C5E" w:rsidRDefault="00DA7674">
      <w:pPr>
        <w:pBdr>
          <w:top w:val="nil"/>
          <w:left w:val="nil"/>
          <w:bottom w:val="nil"/>
          <w:right w:val="nil"/>
          <w:between w:val="nil"/>
        </w:pBdr>
        <w:spacing w:before="30" w:after="30" w:line="360" w:lineRule="auto"/>
        <w:ind w:firstLine="850"/>
        <w:jc w:val="both"/>
        <w:rPr>
          <w:color w:val="000000"/>
          <w:sz w:val="24"/>
          <w:szCs w:val="24"/>
        </w:rPr>
      </w:pPr>
      <w:r>
        <w:rPr>
          <w:color w:val="000000"/>
          <w:sz w:val="24"/>
          <w:szCs w:val="24"/>
        </w:rPr>
        <w:lastRenderedPageBreak/>
        <w:t xml:space="preserve">Nesse contexto, o presente trabalho busca elucidar os paradigmas que envolvem o desenvolvimento econômico exacerbado e a preservação das unidades e áreas de conservação ambiental, </w:t>
      </w:r>
      <w:r>
        <w:rPr>
          <w:sz w:val="24"/>
          <w:szCs w:val="24"/>
        </w:rPr>
        <w:t>com auxílio da vivência e reflexões desenvolvidas na disciplina de Direito Ambiental</w:t>
      </w:r>
      <w:r>
        <w:rPr>
          <w:color w:val="000000"/>
          <w:sz w:val="24"/>
          <w:szCs w:val="24"/>
        </w:rPr>
        <w:t>.</w:t>
      </w:r>
      <w:r>
        <w:rPr>
          <w:sz w:val="24"/>
          <w:szCs w:val="24"/>
        </w:rPr>
        <w:t xml:space="preserve"> C</w:t>
      </w:r>
      <w:r>
        <w:rPr>
          <w:color w:val="000000"/>
          <w:sz w:val="24"/>
          <w:szCs w:val="24"/>
        </w:rPr>
        <w:t xml:space="preserve">om o advento da Lei nº 9.985/2000 atualmente é necessário não apenas pensar em retirar e utilizar a matéria-prima como fonte de capital, mas se faz necessário criar vias sustentáveis e equilibradas para garantir o desenvolvimento saudável das futuras gerações, </w:t>
      </w:r>
      <w:r>
        <w:rPr>
          <w:sz w:val="24"/>
          <w:szCs w:val="24"/>
        </w:rPr>
        <w:t>posto que o</w:t>
      </w:r>
      <w:r>
        <w:rPr>
          <w:color w:val="000000"/>
          <w:sz w:val="24"/>
          <w:szCs w:val="24"/>
        </w:rPr>
        <w:t xml:space="preserve"> Direito Ambiental é essencialmente democrático, envolvido pelos contornos do Estado de Direito (Antunes, 2025), </w:t>
      </w:r>
      <w:r>
        <w:rPr>
          <w:sz w:val="24"/>
          <w:szCs w:val="24"/>
        </w:rPr>
        <w:t>logo,</w:t>
      </w:r>
      <w:r>
        <w:rPr>
          <w:color w:val="000000"/>
          <w:sz w:val="24"/>
          <w:szCs w:val="24"/>
        </w:rPr>
        <w:t xml:space="preserve"> preservar unidades e áreas de conservação é responsabilidade estatal e social.</w:t>
      </w:r>
    </w:p>
    <w:p w:rsidR="00591C5E" w:rsidRDefault="00DA7674">
      <w:pPr>
        <w:pBdr>
          <w:top w:val="nil"/>
          <w:left w:val="nil"/>
          <w:bottom w:val="nil"/>
          <w:right w:val="nil"/>
          <w:between w:val="nil"/>
        </w:pBdr>
        <w:spacing w:before="30" w:after="30" w:line="360" w:lineRule="auto"/>
        <w:ind w:firstLine="850"/>
        <w:jc w:val="both"/>
        <w:rPr>
          <w:color w:val="000000"/>
          <w:sz w:val="24"/>
          <w:szCs w:val="24"/>
        </w:rPr>
      </w:pPr>
      <w:r>
        <w:rPr>
          <w:color w:val="000000"/>
          <w:sz w:val="24"/>
          <w:szCs w:val="24"/>
        </w:rPr>
        <w:t>Assim, justifica-se a presente pesquisa pela compreensão da atuação do Poder Judiciário frente à proteção do meio ambiente, em especial no tocante à preservação das áreas e unidades de conservação, as quais devem ser alvo de proteção da coletividade. Logo, há plena necessidade de impedir que o meio ambiente natural seja explorado sem limite, acarretando malefícios a sua conservação para que a presente geração e as posteriores possam usufruí-lo, conforme é disciplinado no artigo 225 da Constituição Federal de 1988.</w:t>
      </w:r>
    </w:p>
    <w:p w:rsidR="00591C5E" w:rsidRDefault="00591C5E">
      <w:pPr>
        <w:pBdr>
          <w:top w:val="nil"/>
          <w:left w:val="nil"/>
          <w:bottom w:val="nil"/>
          <w:right w:val="nil"/>
          <w:between w:val="nil"/>
        </w:pBdr>
        <w:spacing w:before="30" w:after="30"/>
        <w:ind w:firstLine="850"/>
        <w:jc w:val="both"/>
        <w:rPr>
          <w:sz w:val="24"/>
          <w:szCs w:val="24"/>
        </w:rPr>
      </w:pPr>
    </w:p>
    <w:p w:rsidR="00591C5E" w:rsidRDefault="00DA7674">
      <w:pPr>
        <w:pStyle w:val="Ttulo1"/>
        <w:numPr>
          <w:ilvl w:val="0"/>
          <w:numId w:val="1"/>
        </w:numPr>
        <w:tabs>
          <w:tab w:val="left" w:pos="358"/>
        </w:tabs>
        <w:spacing w:before="30" w:after="30" w:line="360" w:lineRule="auto"/>
        <w:ind w:left="0" w:firstLine="357"/>
        <w:jc w:val="both"/>
      </w:pPr>
      <w:r>
        <w:t>METODOLOGIA</w:t>
      </w:r>
    </w:p>
    <w:p w:rsidR="00591C5E" w:rsidRDefault="00DA7674">
      <w:pPr>
        <w:widowControl/>
        <w:pBdr>
          <w:top w:val="nil"/>
          <w:left w:val="nil"/>
          <w:bottom w:val="nil"/>
          <w:right w:val="nil"/>
          <w:between w:val="nil"/>
        </w:pBdr>
        <w:spacing w:before="30" w:after="30" w:line="360" w:lineRule="auto"/>
        <w:ind w:firstLine="850"/>
        <w:jc w:val="both"/>
        <w:rPr>
          <w:color w:val="000000"/>
          <w:sz w:val="24"/>
          <w:szCs w:val="24"/>
          <w:highlight w:val="yellow"/>
        </w:rPr>
      </w:pPr>
      <w:r>
        <w:rPr>
          <w:color w:val="000000"/>
          <w:sz w:val="24"/>
          <w:szCs w:val="24"/>
        </w:rPr>
        <w:t>O presente trabalho foi dividido, inicialmente, em duas partes</w:t>
      </w:r>
      <w:r>
        <w:rPr>
          <w:sz w:val="24"/>
          <w:szCs w:val="24"/>
        </w:rPr>
        <w:t xml:space="preserve">. </w:t>
      </w:r>
      <w:r>
        <w:rPr>
          <w:color w:val="000000"/>
          <w:sz w:val="24"/>
          <w:szCs w:val="24"/>
        </w:rPr>
        <w:t xml:space="preserve">Primeiro, fora feita uma pesquisa bibliográfica e documental de abordagem qualitativa e se utiliza do método lógico dedutivo para a formulação do raciocínio através de autores como </w:t>
      </w:r>
      <w:proofErr w:type="spellStart"/>
      <w:r>
        <w:rPr>
          <w:color w:val="000000"/>
          <w:sz w:val="24"/>
          <w:szCs w:val="24"/>
        </w:rPr>
        <w:t>Montibeller</w:t>
      </w:r>
      <w:proofErr w:type="spellEnd"/>
      <w:r>
        <w:rPr>
          <w:color w:val="000000"/>
          <w:sz w:val="24"/>
          <w:szCs w:val="24"/>
        </w:rPr>
        <w:t xml:space="preserve"> Filho (1993), </w:t>
      </w:r>
      <w:proofErr w:type="spellStart"/>
      <w:r>
        <w:rPr>
          <w:color w:val="000000"/>
          <w:sz w:val="24"/>
          <w:szCs w:val="24"/>
        </w:rPr>
        <w:t>Zambam</w:t>
      </w:r>
      <w:proofErr w:type="spellEnd"/>
      <w:r>
        <w:rPr>
          <w:color w:val="000000"/>
          <w:sz w:val="24"/>
          <w:szCs w:val="24"/>
        </w:rPr>
        <w:t xml:space="preserve"> (2009) e Antunes (2025), bem como na própria C</w:t>
      </w:r>
      <w:r>
        <w:rPr>
          <w:sz w:val="24"/>
          <w:szCs w:val="24"/>
        </w:rPr>
        <w:t>onstituição Federal de 1988</w:t>
      </w:r>
      <w:r>
        <w:rPr>
          <w:color w:val="000000"/>
          <w:sz w:val="24"/>
          <w:szCs w:val="24"/>
        </w:rPr>
        <w:t xml:space="preserve"> e na Lei nº 9.985/2000, utilizando deste arcabouço teórico para compreender os dois principais paradigmas do desenvolvimento e a importância da sustentabilidade para a proteção das áreas ambientais.</w:t>
      </w:r>
    </w:p>
    <w:p w:rsidR="00591C5E" w:rsidRDefault="00DA7674">
      <w:pPr>
        <w:widowControl/>
        <w:pBdr>
          <w:top w:val="nil"/>
          <w:left w:val="nil"/>
          <w:bottom w:val="nil"/>
          <w:right w:val="nil"/>
          <w:between w:val="nil"/>
        </w:pBdr>
        <w:spacing w:before="30" w:after="30" w:line="360" w:lineRule="auto"/>
        <w:ind w:firstLine="850"/>
        <w:jc w:val="both"/>
        <w:rPr>
          <w:color w:val="000000"/>
          <w:sz w:val="24"/>
          <w:szCs w:val="24"/>
        </w:rPr>
      </w:pPr>
      <w:r>
        <w:rPr>
          <w:color w:val="000000"/>
          <w:sz w:val="24"/>
          <w:szCs w:val="24"/>
        </w:rPr>
        <w:t>Em seguida,</w:t>
      </w:r>
      <w:r>
        <w:rPr>
          <w:sz w:val="24"/>
          <w:szCs w:val="24"/>
        </w:rPr>
        <w:t xml:space="preserve"> realizou-se</w:t>
      </w:r>
      <w:r>
        <w:rPr>
          <w:color w:val="000000"/>
          <w:sz w:val="24"/>
          <w:szCs w:val="24"/>
        </w:rPr>
        <w:t xml:space="preserve"> uma análise da ADI 4717, que trata da inconstitucionalidade de medida provisória que venha a veicular norma que modifica espaços territoriais especialmente protegidos. No caso analisado na ADI, as alterações realizadas na Lei nº 12.678/2012, infringiram o princípio constitucional do não retrocesso ambiental, previsto no art. 225 da Constituição Federal de 1988. Tal precedente pode ser compreendido como </w:t>
      </w:r>
      <w:r>
        <w:rPr>
          <w:color w:val="000000"/>
          <w:sz w:val="24"/>
          <w:szCs w:val="24"/>
        </w:rPr>
        <w:lastRenderedPageBreak/>
        <w:t>paradigma judicial na garantia da proteção das áreas de preservação ambiental, limitando atos do poder público que exorbitem os princípios ambientais previstos na Carta Magna.</w:t>
      </w:r>
    </w:p>
    <w:p w:rsidR="00591C5E" w:rsidRDefault="00591C5E">
      <w:pPr>
        <w:widowControl/>
        <w:pBdr>
          <w:top w:val="nil"/>
          <w:left w:val="nil"/>
          <w:bottom w:val="nil"/>
          <w:right w:val="nil"/>
          <w:between w:val="nil"/>
        </w:pBdr>
        <w:spacing w:before="30" w:after="30" w:line="360" w:lineRule="auto"/>
        <w:ind w:firstLine="850"/>
        <w:jc w:val="both"/>
        <w:rPr>
          <w:sz w:val="24"/>
          <w:szCs w:val="24"/>
        </w:rPr>
      </w:pPr>
    </w:p>
    <w:p w:rsidR="00591C5E" w:rsidRDefault="00DA7674">
      <w:pPr>
        <w:pStyle w:val="Ttulo1"/>
        <w:numPr>
          <w:ilvl w:val="0"/>
          <w:numId w:val="1"/>
        </w:numPr>
        <w:tabs>
          <w:tab w:val="left" w:pos="358"/>
        </w:tabs>
        <w:spacing w:before="30" w:after="30" w:line="360" w:lineRule="auto"/>
        <w:ind w:left="0" w:firstLine="357"/>
        <w:jc w:val="both"/>
      </w:pPr>
      <w:r>
        <w:t>RESULTADOS E CONCLUSÕES</w:t>
      </w:r>
    </w:p>
    <w:p w:rsidR="00591C5E" w:rsidRDefault="00DA7674">
      <w:pPr>
        <w:widowControl/>
        <w:pBdr>
          <w:top w:val="nil"/>
          <w:left w:val="nil"/>
          <w:bottom w:val="nil"/>
          <w:right w:val="nil"/>
          <w:between w:val="nil"/>
        </w:pBdr>
        <w:spacing w:before="30" w:after="30" w:line="360" w:lineRule="auto"/>
        <w:ind w:firstLine="850"/>
        <w:jc w:val="both"/>
        <w:rPr>
          <w:color w:val="000000"/>
          <w:sz w:val="24"/>
          <w:szCs w:val="24"/>
        </w:rPr>
      </w:pPr>
      <w:r>
        <w:rPr>
          <w:color w:val="000000"/>
          <w:sz w:val="24"/>
          <w:szCs w:val="24"/>
        </w:rPr>
        <w:t xml:space="preserve">Convém estabelecer uma diferenciação conceitual entre desenvolvimento econômico e desenvolvimento sustentável, haja vista que embora sejam relacionados, trata-se de dois paradigmas distintos. </w:t>
      </w:r>
      <w:r>
        <w:rPr>
          <w:sz w:val="24"/>
          <w:szCs w:val="24"/>
        </w:rPr>
        <w:t>O</w:t>
      </w:r>
      <w:r>
        <w:rPr>
          <w:color w:val="000000"/>
          <w:sz w:val="24"/>
          <w:szCs w:val="24"/>
        </w:rPr>
        <w:t xml:space="preserve"> desenvolvimento econômico, por muito tempo considerado como a principal visão de desenvolvimento, é ligado unicamente ao crescimento econômico e acúmulo de capital, ou seja, o aumento do Produto Interno Bruto – PIB. </w:t>
      </w:r>
      <w:proofErr w:type="spellStart"/>
      <w:r>
        <w:rPr>
          <w:color w:val="000000"/>
          <w:sz w:val="24"/>
          <w:szCs w:val="24"/>
        </w:rPr>
        <w:t>Montibeller</w:t>
      </w:r>
      <w:proofErr w:type="spellEnd"/>
      <w:r>
        <w:rPr>
          <w:color w:val="000000"/>
          <w:sz w:val="24"/>
          <w:szCs w:val="24"/>
        </w:rPr>
        <w:t xml:space="preserve"> Filho (1993) disserta</w:t>
      </w:r>
      <w:r>
        <w:rPr>
          <w:sz w:val="24"/>
          <w:szCs w:val="24"/>
        </w:rPr>
        <w:t xml:space="preserve"> </w:t>
      </w:r>
      <w:r>
        <w:rPr>
          <w:color w:val="000000"/>
          <w:sz w:val="24"/>
          <w:szCs w:val="24"/>
        </w:rPr>
        <w:t xml:space="preserve">que as políticas com enfoque no desenvolvimento econômico visam, tão somente, a expansão da economia de um Estado, bem como sua alavancada nos </w:t>
      </w:r>
      <w:r>
        <w:rPr>
          <w:i/>
          <w:color w:val="000000"/>
          <w:sz w:val="24"/>
          <w:szCs w:val="24"/>
        </w:rPr>
        <w:t>“rankings”</w:t>
      </w:r>
      <w:r>
        <w:rPr>
          <w:color w:val="000000"/>
          <w:sz w:val="24"/>
          <w:szCs w:val="24"/>
        </w:rPr>
        <w:t xml:space="preserve"> internacionais que trazem a ideia de progresso.</w:t>
      </w:r>
    </w:p>
    <w:p w:rsidR="00591C5E" w:rsidRDefault="00DA7674">
      <w:pPr>
        <w:widowControl/>
        <w:pBdr>
          <w:top w:val="nil"/>
          <w:left w:val="nil"/>
          <w:bottom w:val="nil"/>
          <w:right w:val="nil"/>
          <w:between w:val="nil"/>
        </w:pBdr>
        <w:spacing w:before="30" w:after="30" w:line="360" w:lineRule="auto"/>
        <w:ind w:firstLine="850"/>
        <w:jc w:val="both"/>
        <w:rPr>
          <w:color w:val="000000"/>
          <w:sz w:val="24"/>
          <w:szCs w:val="24"/>
        </w:rPr>
      </w:pPr>
      <w:r>
        <w:rPr>
          <w:color w:val="000000"/>
          <w:sz w:val="24"/>
          <w:szCs w:val="24"/>
        </w:rPr>
        <w:t xml:space="preserve">Nesse paradigma, o progresso é produção máxima num curto período, alicerçado sobre as inovações tecnológicas com a mão de obra da população, nas palavras de </w:t>
      </w:r>
      <w:proofErr w:type="spellStart"/>
      <w:r>
        <w:rPr>
          <w:color w:val="000000"/>
          <w:sz w:val="24"/>
          <w:szCs w:val="24"/>
        </w:rPr>
        <w:t>Montibeller</w:t>
      </w:r>
      <w:proofErr w:type="spellEnd"/>
      <w:r>
        <w:rPr>
          <w:color w:val="000000"/>
          <w:sz w:val="24"/>
          <w:szCs w:val="24"/>
        </w:rPr>
        <w:t xml:space="preserve"> Filho, de “não possuidores”, trabalhadores e integrantes do mercado. </w:t>
      </w:r>
      <w:r>
        <w:rPr>
          <w:sz w:val="24"/>
          <w:szCs w:val="24"/>
        </w:rPr>
        <w:t>T</w:t>
      </w:r>
      <w:r>
        <w:rPr>
          <w:color w:val="000000"/>
          <w:sz w:val="24"/>
          <w:szCs w:val="24"/>
        </w:rPr>
        <w:t xml:space="preserve">al avanço tecnológico para os Estados mais ricos, fartos pela exploração dos chamados “países de terceiro mundo”, frente ao consumismo desenfreado ocasionado pela globalização, debruçam-se sobre uma </w:t>
      </w:r>
      <w:proofErr w:type="spellStart"/>
      <w:r>
        <w:rPr>
          <w:color w:val="000000"/>
          <w:sz w:val="24"/>
          <w:szCs w:val="24"/>
        </w:rPr>
        <w:t>fetichização</w:t>
      </w:r>
      <w:proofErr w:type="spellEnd"/>
      <w:r>
        <w:rPr>
          <w:color w:val="000000"/>
          <w:sz w:val="24"/>
          <w:szCs w:val="24"/>
        </w:rPr>
        <w:t xml:space="preserve"> ou culto da taxa de crescimento econômico, onde o importante é expandir, “mesmo que, para isto, tenha que delapidar a natureza a ponto de comprometer o processo de reprodução para as gerações futuras” (</w:t>
      </w:r>
      <w:proofErr w:type="spellStart"/>
      <w:r>
        <w:rPr>
          <w:color w:val="000000"/>
          <w:sz w:val="24"/>
          <w:szCs w:val="24"/>
        </w:rPr>
        <w:t>Montibeller</w:t>
      </w:r>
      <w:proofErr w:type="spellEnd"/>
      <w:r>
        <w:rPr>
          <w:color w:val="000000"/>
          <w:sz w:val="24"/>
          <w:szCs w:val="24"/>
        </w:rPr>
        <w:t xml:space="preserve"> Filho, 1993, p. 132).</w:t>
      </w:r>
    </w:p>
    <w:p w:rsidR="00591C5E" w:rsidRDefault="00DA7674">
      <w:pPr>
        <w:pBdr>
          <w:top w:val="nil"/>
          <w:left w:val="nil"/>
          <w:bottom w:val="nil"/>
          <w:right w:val="nil"/>
          <w:between w:val="nil"/>
        </w:pBdr>
        <w:tabs>
          <w:tab w:val="left" w:pos="745"/>
        </w:tabs>
        <w:spacing w:before="30" w:after="30" w:line="360" w:lineRule="auto"/>
        <w:ind w:firstLine="850"/>
        <w:jc w:val="both"/>
        <w:rPr>
          <w:color w:val="000000"/>
          <w:sz w:val="24"/>
          <w:szCs w:val="24"/>
        </w:rPr>
      </w:pPr>
      <w:r>
        <w:rPr>
          <w:color w:val="000000"/>
          <w:sz w:val="24"/>
          <w:szCs w:val="24"/>
        </w:rPr>
        <w:t xml:space="preserve">É diante da insatisfação com esses padrões que surge o dilema entre o desenvolvimento sustentável, ou mesmo </w:t>
      </w:r>
      <w:proofErr w:type="spellStart"/>
      <w:r>
        <w:rPr>
          <w:color w:val="000000"/>
          <w:sz w:val="24"/>
          <w:szCs w:val="24"/>
        </w:rPr>
        <w:t>ecodesenvolvimento</w:t>
      </w:r>
      <w:proofErr w:type="spellEnd"/>
      <w:r>
        <w:rPr>
          <w:color w:val="000000"/>
          <w:sz w:val="24"/>
          <w:szCs w:val="24"/>
        </w:rPr>
        <w:t xml:space="preserve">, como utilizado inicialmente por Maurice Strong, então secretário da Conferência de Estocolmo e difundido por </w:t>
      </w:r>
      <w:proofErr w:type="spellStart"/>
      <w:r>
        <w:rPr>
          <w:color w:val="000000"/>
          <w:sz w:val="24"/>
          <w:szCs w:val="24"/>
        </w:rPr>
        <w:t>Ignacy</w:t>
      </w:r>
      <w:proofErr w:type="spellEnd"/>
      <w:r>
        <w:rPr>
          <w:color w:val="000000"/>
          <w:sz w:val="24"/>
          <w:szCs w:val="24"/>
        </w:rPr>
        <w:t xml:space="preserve"> Sachs a partir do ano de 1964 (</w:t>
      </w:r>
      <w:proofErr w:type="spellStart"/>
      <w:r>
        <w:rPr>
          <w:color w:val="000000"/>
          <w:sz w:val="24"/>
          <w:szCs w:val="24"/>
        </w:rPr>
        <w:t>Montibeller</w:t>
      </w:r>
      <w:proofErr w:type="spellEnd"/>
      <w:r>
        <w:rPr>
          <w:color w:val="000000"/>
          <w:sz w:val="24"/>
          <w:szCs w:val="24"/>
        </w:rPr>
        <w:t xml:space="preserve"> Filho, 1993, p. 132). Percebe-se, que o modelo de desenvolvimento utilizado amplamente não considera os reais atores nesta situação: os próprios seres humanos. Além da inobservância da proteção ambiental (o meio ambiente natural), busca-se incessantemente por acúmulos capitais, principalmente, em relação ao PIB, inexistindo preocupação com os demais meio ambientes (artificial, cultural e do trabalho), ou seja, a dimensão humana e social, como </w:t>
      </w:r>
      <w:r>
        <w:rPr>
          <w:color w:val="000000"/>
          <w:sz w:val="24"/>
          <w:szCs w:val="24"/>
        </w:rPr>
        <w:lastRenderedPageBreak/>
        <w:t xml:space="preserve">observa </w:t>
      </w:r>
      <w:proofErr w:type="spellStart"/>
      <w:r>
        <w:rPr>
          <w:color w:val="000000"/>
          <w:sz w:val="24"/>
          <w:szCs w:val="24"/>
        </w:rPr>
        <w:t>Zambam</w:t>
      </w:r>
      <w:proofErr w:type="spellEnd"/>
      <w:r>
        <w:rPr>
          <w:color w:val="000000"/>
          <w:sz w:val="24"/>
          <w:szCs w:val="24"/>
        </w:rPr>
        <w:t xml:space="preserve"> (2009).</w:t>
      </w:r>
    </w:p>
    <w:p w:rsidR="00591C5E" w:rsidRDefault="00DA7674">
      <w:pPr>
        <w:widowControl/>
        <w:pBdr>
          <w:top w:val="nil"/>
          <w:left w:val="nil"/>
          <w:bottom w:val="nil"/>
          <w:right w:val="nil"/>
          <w:between w:val="nil"/>
        </w:pBdr>
        <w:spacing w:before="30" w:after="30" w:line="360" w:lineRule="auto"/>
        <w:ind w:firstLine="850"/>
        <w:jc w:val="both"/>
        <w:rPr>
          <w:color w:val="000000"/>
          <w:sz w:val="24"/>
          <w:szCs w:val="24"/>
        </w:rPr>
      </w:pPr>
      <w:r>
        <w:rPr>
          <w:sz w:val="24"/>
          <w:szCs w:val="24"/>
        </w:rPr>
        <w:t>Logo, n</w:t>
      </w:r>
      <w:r>
        <w:rPr>
          <w:color w:val="000000"/>
          <w:sz w:val="24"/>
          <w:szCs w:val="24"/>
        </w:rPr>
        <w:t>ão é sobre negligenciar a economia, mas equilibrar, de maneira que englobe as demais preocupações de uma sociedade como, por exemplo, o uso consciente de recursos ambientais para gerações que estão por vir. Afinal, “a negação do valor, da necessidade e dos fatores de ordem econômica para as políticas de desenvolvimento seria uma deficiência tão grave quanto lhe conceder uma dimensão exclusiva” (</w:t>
      </w:r>
      <w:proofErr w:type="spellStart"/>
      <w:r>
        <w:rPr>
          <w:color w:val="000000"/>
          <w:sz w:val="24"/>
          <w:szCs w:val="24"/>
        </w:rPr>
        <w:t>Zambam</w:t>
      </w:r>
      <w:proofErr w:type="spellEnd"/>
      <w:r>
        <w:rPr>
          <w:color w:val="000000"/>
          <w:sz w:val="24"/>
          <w:szCs w:val="24"/>
        </w:rPr>
        <w:t>, 2009, p. 80).</w:t>
      </w:r>
    </w:p>
    <w:p w:rsidR="00591C5E" w:rsidRDefault="00DA7674">
      <w:pPr>
        <w:widowControl/>
        <w:pBdr>
          <w:top w:val="nil"/>
          <w:left w:val="nil"/>
          <w:bottom w:val="nil"/>
          <w:right w:val="nil"/>
          <w:between w:val="nil"/>
        </w:pBdr>
        <w:spacing w:before="30" w:after="30" w:line="360" w:lineRule="auto"/>
        <w:ind w:firstLine="850"/>
        <w:jc w:val="both"/>
        <w:rPr>
          <w:color w:val="000000"/>
          <w:sz w:val="24"/>
          <w:szCs w:val="24"/>
        </w:rPr>
      </w:pPr>
      <w:r>
        <w:rPr>
          <w:color w:val="000000"/>
          <w:sz w:val="24"/>
          <w:szCs w:val="24"/>
        </w:rPr>
        <w:t xml:space="preserve">Segundo Aguiar, Garcia e </w:t>
      </w:r>
      <w:proofErr w:type="spellStart"/>
      <w:r>
        <w:rPr>
          <w:color w:val="000000"/>
          <w:sz w:val="24"/>
          <w:szCs w:val="24"/>
        </w:rPr>
        <w:t>Kersten</w:t>
      </w:r>
      <w:proofErr w:type="spellEnd"/>
      <w:r>
        <w:rPr>
          <w:color w:val="000000"/>
          <w:sz w:val="24"/>
          <w:szCs w:val="24"/>
        </w:rPr>
        <w:t xml:space="preserve"> (apud Silva, 2025, p. 4), a observância do paradigma da sustentabilidade para a proteção de áreas ambientais e unidades de conservação é para impedir que o meio ambiente natural seja explorado sem que exista um limite bem explícito para conservá-lo tanto para a geração atual, quanto para as gerações futuras, devendo essa proteção vir por intermédio da tutela do Estado, seguindo os parâmetros propostos pela </w:t>
      </w:r>
      <w:r>
        <w:rPr>
          <w:sz w:val="24"/>
          <w:szCs w:val="24"/>
        </w:rPr>
        <w:t xml:space="preserve">Carta Magna de </w:t>
      </w:r>
      <w:r>
        <w:rPr>
          <w:color w:val="000000"/>
          <w:sz w:val="24"/>
          <w:szCs w:val="24"/>
        </w:rPr>
        <w:t>88 em seu artigo 225 e nos demais artigos, de maneira implícita, destacando-se seu caráter eminentemente ambientalista.</w:t>
      </w:r>
    </w:p>
    <w:p w:rsidR="00591C5E" w:rsidRDefault="00DA7674">
      <w:pPr>
        <w:widowControl/>
        <w:pBdr>
          <w:top w:val="nil"/>
          <w:left w:val="nil"/>
          <w:bottom w:val="nil"/>
          <w:right w:val="nil"/>
          <w:between w:val="nil"/>
        </w:pBdr>
        <w:spacing w:before="30" w:after="30" w:line="360" w:lineRule="auto"/>
        <w:ind w:firstLine="850"/>
        <w:jc w:val="both"/>
        <w:rPr>
          <w:color w:val="000000"/>
          <w:sz w:val="24"/>
          <w:szCs w:val="24"/>
        </w:rPr>
      </w:pPr>
      <w:r>
        <w:rPr>
          <w:color w:val="000000"/>
          <w:sz w:val="24"/>
          <w:szCs w:val="24"/>
        </w:rPr>
        <w:t xml:space="preserve">Diante disso, surge a Lei nº 9.985/2000 que instituiu o Sistema Nacional de Unidades de Conservação da Natureza – SNUC, para efetivamente tutelar esses espaços ambientais que necessitam de uma proteção especial para evitar os diversos conflitos ambientais que cerceiam o árduo caminho para a sustentabilidade e a proteção ambiental brasileira. Trata-se de instrumento legal indispensável, haja vista que, conforme GULAK D’ORAZIO AGUIAR et al (2025, p. 9), “as consequências da exploração insustentável dos recursos naturais são desastrosas”. </w:t>
      </w:r>
      <w:r>
        <w:rPr>
          <w:sz w:val="24"/>
          <w:szCs w:val="24"/>
        </w:rPr>
        <w:t>A</w:t>
      </w:r>
      <w:r>
        <w:rPr>
          <w:color w:val="000000"/>
          <w:sz w:val="24"/>
          <w:szCs w:val="24"/>
        </w:rPr>
        <w:t>ssim, a instituição de espaços protegidos é essencial para o equilíbrio do uso de recursos naturais.</w:t>
      </w:r>
    </w:p>
    <w:p w:rsidR="00591C5E" w:rsidRDefault="00DA7674">
      <w:pPr>
        <w:widowControl/>
        <w:pBdr>
          <w:top w:val="nil"/>
          <w:left w:val="nil"/>
          <w:bottom w:val="nil"/>
          <w:right w:val="nil"/>
          <w:between w:val="nil"/>
        </w:pBdr>
        <w:spacing w:before="30" w:after="30" w:line="360" w:lineRule="auto"/>
        <w:ind w:firstLine="850"/>
        <w:jc w:val="both"/>
        <w:rPr>
          <w:color w:val="000000"/>
          <w:sz w:val="24"/>
          <w:szCs w:val="24"/>
        </w:rPr>
      </w:pPr>
      <w:r>
        <w:rPr>
          <w:color w:val="000000"/>
          <w:sz w:val="24"/>
          <w:szCs w:val="24"/>
        </w:rPr>
        <w:t xml:space="preserve">À luz da decisão proferida na Ação Direta de Inconstitucionalidade 4717, identifica-se uma atuação </w:t>
      </w:r>
      <w:r>
        <w:rPr>
          <w:sz w:val="24"/>
          <w:szCs w:val="24"/>
        </w:rPr>
        <w:t>atenta</w:t>
      </w:r>
      <w:r>
        <w:rPr>
          <w:color w:val="000000"/>
          <w:sz w:val="24"/>
          <w:szCs w:val="24"/>
        </w:rPr>
        <w:t xml:space="preserve"> do Poder Judiciário quanto ao controle de constitucionalidade das leis que venha a ferir o princípio do não retrocesso ambiental, e, por consequência, a própria </w:t>
      </w:r>
      <w:r>
        <w:rPr>
          <w:sz w:val="24"/>
          <w:szCs w:val="24"/>
        </w:rPr>
        <w:t>Lei Maior</w:t>
      </w:r>
      <w:r>
        <w:rPr>
          <w:color w:val="000000"/>
          <w:sz w:val="24"/>
          <w:szCs w:val="24"/>
        </w:rPr>
        <w:t xml:space="preserve">. </w:t>
      </w:r>
    </w:p>
    <w:p w:rsidR="00591C5E" w:rsidRDefault="00DA7674">
      <w:pPr>
        <w:widowControl/>
        <w:pBdr>
          <w:top w:val="nil"/>
          <w:left w:val="nil"/>
          <w:bottom w:val="nil"/>
          <w:right w:val="nil"/>
          <w:between w:val="nil"/>
        </w:pBdr>
        <w:spacing w:before="30" w:after="30" w:line="360" w:lineRule="auto"/>
        <w:ind w:firstLine="850"/>
        <w:jc w:val="both"/>
        <w:rPr>
          <w:sz w:val="24"/>
          <w:szCs w:val="24"/>
        </w:rPr>
      </w:pPr>
      <w:r>
        <w:rPr>
          <w:color w:val="000000"/>
          <w:sz w:val="24"/>
          <w:szCs w:val="24"/>
        </w:rPr>
        <w:t xml:space="preserve">No caso julgado, o Poder Executivo Federal, por meio de Medida Provisória, legislou sobre espaços especialmente protegidos na região </w:t>
      </w:r>
      <w:r>
        <w:rPr>
          <w:sz w:val="24"/>
          <w:szCs w:val="24"/>
        </w:rPr>
        <w:t>n</w:t>
      </w:r>
      <w:r>
        <w:rPr>
          <w:color w:val="000000"/>
          <w:sz w:val="24"/>
          <w:szCs w:val="24"/>
        </w:rPr>
        <w:t xml:space="preserve">orte do </w:t>
      </w:r>
      <w:r>
        <w:rPr>
          <w:sz w:val="24"/>
          <w:szCs w:val="24"/>
        </w:rPr>
        <w:t>Brasil</w:t>
      </w:r>
      <w:r>
        <w:rPr>
          <w:color w:val="000000"/>
          <w:sz w:val="24"/>
          <w:szCs w:val="24"/>
        </w:rPr>
        <w:t xml:space="preserve">, </w:t>
      </w:r>
      <w:r>
        <w:rPr>
          <w:sz w:val="24"/>
          <w:szCs w:val="24"/>
        </w:rPr>
        <w:t xml:space="preserve">que visavam reduzir a extensão de áreas de conservação - três florestas nacionais (Itaituba I, Itaituba II, </w:t>
      </w:r>
      <w:proofErr w:type="spellStart"/>
      <w:r>
        <w:rPr>
          <w:sz w:val="24"/>
          <w:szCs w:val="24"/>
        </w:rPr>
        <w:t>Crepori</w:t>
      </w:r>
      <w:proofErr w:type="spellEnd"/>
      <w:r>
        <w:rPr>
          <w:sz w:val="24"/>
          <w:szCs w:val="24"/>
        </w:rPr>
        <w:t xml:space="preserve">), três </w:t>
      </w:r>
      <w:r>
        <w:rPr>
          <w:sz w:val="24"/>
          <w:szCs w:val="24"/>
        </w:rPr>
        <w:lastRenderedPageBreak/>
        <w:t xml:space="preserve">parques nacionais (dos Campos Amazônicos, da Amazônia e do </w:t>
      </w:r>
      <w:proofErr w:type="spellStart"/>
      <w:r>
        <w:rPr>
          <w:sz w:val="24"/>
          <w:szCs w:val="24"/>
        </w:rPr>
        <w:t>Mapinguari</w:t>
      </w:r>
      <w:proofErr w:type="spellEnd"/>
      <w:r>
        <w:rPr>
          <w:sz w:val="24"/>
          <w:szCs w:val="24"/>
        </w:rPr>
        <w:t>) e uma área de preservação ambiental (Tapajós),</w:t>
      </w:r>
      <w:r>
        <w:rPr>
          <w:color w:val="000000"/>
          <w:sz w:val="24"/>
          <w:szCs w:val="24"/>
        </w:rPr>
        <w:t xml:space="preserve"> sem observar o disposto no art. 225, §1º, inciso III, da Constituição da República. Com isso, o processo de alteração desses espaços, ao contrário de ter um amplo debate e participação da sociedade civil, </w:t>
      </w:r>
      <w:r>
        <w:rPr>
          <w:sz w:val="24"/>
          <w:szCs w:val="24"/>
        </w:rPr>
        <w:t>seria</w:t>
      </w:r>
      <w:r>
        <w:rPr>
          <w:color w:val="000000"/>
          <w:sz w:val="24"/>
          <w:szCs w:val="24"/>
        </w:rPr>
        <w:t xml:space="preserve"> decidido com base em critérios que não se coadunam com a matéria reservada à lei</w:t>
      </w:r>
      <w:r>
        <w:rPr>
          <w:sz w:val="24"/>
          <w:szCs w:val="24"/>
        </w:rPr>
        <w:t>.</w:t>
      </w:r>
    </w:p>
    <w:p w:rsidR="00591C5E" w:rsidRDefault="00DA7674">
      <w:pPr>
        <w:widowControl/>
        <w:pBdr>
          <w:top w:val="nil"/>
          <w:left w:val="nil"/>
          <w:bottom w:val="nil"/>
          <w:right w:val="nil"/>
          <w:between w:val="nil"/>
        </w:pBdr>
        <w:spacing w:before="30" w:after="30" w:line="360" w:lineRule="auto"/>
        <w:ind w:firstLine="850"/>
        <w:jc w:val="both"/>
        <w:rPr>
          <w:color w:val="000000"/>
          <w:sz w:val="24"/>
          <w:szCs w:val="24"/>
        </w:rPr>
      </w:pPr>
      <w:r>
        <w:rPr>
          <w:sz w:val="24"/>
          <w:szCs w:val="24"/>
        </w:rPr>
        <w:t xml:space="preserve">Percebe-se, então, que a atuação do judiciário benefício não apenas a região norte, mais teve seus reflexos espalhados por todas as áreas e unidades de conservação por todo o país, uma vez que a modificação nas extensões em áreas de preservação necessitam de plena participação social, pois implicam diretamente na qualidade de vida e ecológica de indivíduos que dependem dessas áreas e unidades. </w:t>
      </w:r>
      <w:r>
        <w:rPr>
          <w:color w:val="000000"/>
          <w:sz w:val="24"/>
          <w:szCs w:val="24"/>
        </w:rPr>
        <w:t xml:space="preserve">Portanto, a atuação benéfica do Poder Judiciário frente a proteção do meio ambiente, em especial na preservação das áreas e unidades de conservação busca intermediar a compatibilização entre progresso e preservação ambiental, para que a busca incessante pelo lucro (característica marcante da nossa sociedade eminentemente capitalista) não afete o meio ambiente natural das futuras gerações. </w:t>
      </w:r>
    </w:p>
    <w:p w:rsidR="00591C5E" w:rsidRDefault="00DA7674">
      <w:pPr>
        <w:widowControl/>
        <w:pBdr>
          <w:top w:val="nil"/>
          <w:left w:val="nil"/>
          <w:bottom w:val="nil"/>
          <w:right w:val="nil"/>
          <w:between w:val="nil"/>
        </w:pBdr>
        <w:spacing w:before="30" w:after="30" w:line="360" w:lineRule="auto"/>
        <w:ind w:firstLine="850"/>
        <w:jc w:val="both"/>
        <w:rPr>
          <w:sz w:val="24"/>
          <w:szCs w:val="24"/>
        </w:rPr>
      </w:pPr>
      <w:r>
        <w:rPr>
          <w:color w:val="000000"/>
          <w:sz w:val="24"/>
          <w:szCs w:val="24"/>
        </w:rPr>
        <w:t xml:space="preserve"> </w:t>
      </w:r>
    </w:p>
    <w:p w:rsidR="00591C5E" w:rsidRDefault="00DA7674">
      <w:pPr>
        <w:pStyle w:val="Ttulo1"/>
        <w:numPr>
          <w:ilvl w:val="0"/>
          <w:numId w:val="1"/>
        </w:numPr>
        <w:tabs>
          <w:tab w:val="left" w:pos="358"/>
        </w:tabs>
        <w:spacing w:before="30" w:after="30" w:line="360" w:lineRule="auto"/>
        <w:ind w:left="0" w:firstLine="357"/>
        <w:jc w:val="both"/>
      </w:pPr>
      <w:r>
        <w:t>CONCLUSÕES</w:t>
      </w:r>
    </w:p>
    <w:p w:rsidR="00591C5E" w:rsidRDefault="00DA7674">
      <w:pPr>
        <w:pBdr>
          <w:top w:val="nil"/>
          <w:left w:val="nil"/>
          <w:bottom w:val="nil"/>
          <w:right w:val="nil"/>
          <w:between w:val="nil"/>
        </w:pBdr>
        <w:spacing w:before="30" w:after="30" w:line="360" w:lineRule="auto"/>
        <w:ind w:firstLine="850"/>
        <w:jc w:val="both"/>
        <w:rPr>
          <w:color w:val="FF0000"/>
          <w:sz w:val="24"/>
          <w:szCs w:val="24"/>
        </w:rPr>
      </w:pPr>
      <w:bookmarkStart w:id="1" w:name="_v6ofyof0uslt" w:colFirst="0" w:colLast="0"/>
      <w:bookmarkEnd w:id="1"/>
      <w:r>
        <w:rPr>
          <w:color w:val="000000"/>
          <w:sz w:val="24"/>
          <w:szCs w:val="24"/>
        </w:rPr>
        <w:t xml:space="preserve">O presente trabalho, originado nas atividades desenvolvidas na disciplina de Direito Ambiental, evidenciou a necessidade de equilíbrio entre o desenvolvimento econômico e a preservação de áreas e unidades de conservação ambiental. Ademais, o meio ambiente equilibrado, enquanto norma constitucional, deve ser direito de todos. Com isso, a fim de que ele seja efetivado, é preciso que os danos provocados pelo grande capital sejam responsabilizados. Por fim, destaca-se a importante atuação do Judiciário, enquanto ator </w:t>
      </w:r>
      <w:proofErr w:type="spellStart"/>
      <w:r>
        <w:rPr>
          <w:sz w:val="24"/>
          <w:szCs w:val="24"/>
        </w:rPr>
        <w:t>contramajoritário</w:t>
      </w:r>
      <w:proofErr w:type="spellEnd"/>
      <w:r>
        <w:rPr>
          <w:color w:val="000000"/>
          <w:sz w:val="24"/>
          <w:szCs w:val="24"/>
        </w:rPr>
        <w:t xml:space="preserve"> no sistema constitucional, a qual é benéfica e se mostra operante na proteção e preservação do meio ambiente natural, impedindo que este seja prejudicado e tenha danos irreversíveis. </w:t>
      </w:r>
    </w:p>
    <w:p w:rsidR="00FB5B7F" w:rsidRDefault="00FB5B7F" w:rsidP="00FB5B7F">
      <w:pPr>
        <w:rPr>
          <w:b/>
          <w:color w:val="000000"/>
          <w:sz w:val="24"/>
          <w:szCs w:val="24"/>
        </w:rPr>
      </w:pPr>
    </w:p>
    <w:p w:rsidR="00C13052" w:rsidRDefault="00C13052" w:rsidP="00FB5B7F">
      <w:pPr>
        <w:rPr>
          <w:b/>
          <w:color w:val="000000"/>
          <w:sz w:val="24"/>
          <w:szCs w:val="24"/>
        </w:rPr>
      </w:pPr>
    </w:p>
    <w:p w:rsidR="00C13052" w:rsidRDefault="00C13052" w:rsidP="00FB5B7F">
      <w:pPr>
        <w:rPr>
          <w:b/>
          <w:color w:val="000000"/>
          <w:sz w:val="24"/>
          <w:szCs w:val="24"/>
        </w:rPr>
      </w:pPr>
    </w:p>
    <w:p w:rsidR="00C13052" w:rsidRDefault="00C13052" w:rsidP="00FB5B7F">
      <w:pPr>
        <w:rPr>
          <w:b/>
          <w:color w:val="000000"/>
          <w:sz w:val="24"/>
          <w:szCs w:val="24"/>
        </w:rPr>
      </w:pPr>
    </w:p>
    <w:p w:rsidR="00C13052" w:rsidRPr="00FB5B7F" w:rsidRDefault="00C13052" w:rsidP="00FB5B7F"/>
    <w:p w:rsidR="00591C5E" w:rsidRDefault="00DA7674">
      <w:pPr>
        <w:pStyle w:val="Ttulo1"/>
        <w:numPr>
          <w:ilvl w:val="0"/>
          <w:numId w:val="1"/>
        </w:numPr>
        <w:tabs>
          <w:tab w:val="left" w:pos="358"/>
        </w:tabs>
        <w:spacing w:before="30" w:after="30" w:line="360" w:lineRule="auto"/>
        <w:ind w:left="0" w:hanging="238"/>
        <w:jc w:val="both"/>
      </w:pPr>
      <w:r>
        <w:lastRenderedPageBreak/>
        <w:t xml:space="preserve">REFERÊNCIAS </w:t>
      </w:r>
    </w:p>
    <w:p w:rsidR="00591C5E" w:rsidRDefault="00DA7674" w:rsidP="001B46AC">
      <w:pPr>
        <w:pBdr>
          <w:top w:val="nil"/>
          <w:left w:val="nil"/>
          <w:bottom w:val="nil"/>
          <w:right w:val="nil"/>
          <w:between w:val="nil"/>
        </w:pBdr>
        <w:jc w:val="both"/>
        <w:rPr>
          <w:color w:val="000000"/>
        </w:rPr>
      </w:pPr>
      <w:r>
        <w:rPr>
          <w:color w:val="000000"/>
        </w:rPr>
        <w:t>ANTUNES, Paulo de B. Direito Ambiental - 24 Edição 2025. 24. ed. Rio de Janeiro: Atlas, 2025. E-book. p.3. ISBN 9786559777433. Disponível em: https://app.minhabiblioteca.com.br/reader/books/9786559777433/. Acesso em: 03 out. 2025.</w:t>
      </w:r>
    </w:p>
    <w:p w:rsidR="00591C5E" w:rsidRDefault="00591C5E" w:rsidP="001B46AC">
      <w:pPr>
        <w:pBdr>
          <w:top w:val="nil"/>
          <w:left w:val="nil"/>
          <w:bottom w:val="nil"/>
          <w:right w:val="nil"/>
          <w:between w:val="nil"/>
        </w:pBdr>
        <w:jc w:val="both"/>
        <w:rPr>
          <w:color w:val="000000"/>
        </w:rPr>
      </w:pPr>
    </w:p>
    <w:p w:rsidR="00591C5E" w:rsidRDefault="00DA7674" w:rsidP="001B46AC">
      <w:pPr>
        <w:widowControl/>
        <w:pBdr>
          <w:top w:val="nil"/>
          <w:left w:val="nil"/>
          <w:bottom w:val="nil"/>
          <w:right w:val="nil"/>
          <w:between w:val="nil"/>
        </w:pBdr>
        <w:jc w:val="both"/>
        <w:rPr>
          <w:color w:val="000000"/>
        </w:rPr>
      </w:pPr>
      <w:r>
        <w:rPr>
          <w:color w:val="000000"/>
          <w:sz w:val="20"/>
          <w:szCs w:val="20"/>
        </w:rPr>
        <w:t xml:space="preserve">BRASIL. </w:t>
      </w:r>
      <w:r>
        <w:rPr>
          <w:b/>
          <w:color w:val="000000"/>
          <w:sz w:val="20"/>
          <w:szCs w:val="20"/>
        </w:rPr>
        <w:t>Constituição da República Federativa do Brasil de 1988</w:t>
      </w:r>
      <w:r>
        <w:rPr>
          <w:color w:val="000000"/>
          <w:sz w:val="20"/>
          <w:szCs w:val="20"/>
        </w:rPr>
        <w:t xml:space="preserve">. Brasília, DF: Presidência da República, 2024. Disponível em: </w:t>
      </w:r>
      <w:hyperlink r:id="rId12">
        <w:r>
          <w:rPr>
            <w:color w:val="000000"/>
            <w:sz w:val="20"/>
            <w:szCs w:val="20"/>
          </w:rPr>
          <w:t>https://www.planalto.gov.br/ccivil_03/constituicao/constituicao.htm</w:t>
        </w:r>
      </w:hyperlink>
      <w:r>
        <w:rPr>
          <w:color w:val="000000"/>
          <w:sz w:val="20"/>
          <w:szCs w:val="20"/>
        </w:rPr>
        <w:t>. Acesso em: 22 de set. 2025.</w:t>
      </w:r>
    </w:p>
    <w:p w:rsidR="00591C5E" w:rsidRDefault="00591C5E" w:rsidP="001B46AC">
      <w:pPr>
        <w:pBdr>
          <w:top w:val="nil"/>
          <w:left w:val="nil"/>
          <w:bottom w:val="nil"/>
          <w:right w:val="nil"/>
          <w:between w:val="nil"/>
        </w:pBdr>
        <w:jc w:val="both"/>
        <w:rPr>
          <w:color w:val="000000"/>
          <w:sz w:val="20"/>
          <w:szCs w:val="20"/>
        </w:rPr>
      </w:pPr>
    </w:p>
    <w:p w:rsidR="00591C5E" w:rsidRDefault="00DA7674" w:rsidP="001B46AC">
      <w:pPr>
        <w:pBdr>
          <w:top w:val="nil"/>
          <w:left w:val="nil"/>
          <w:bottom w:val="nil"/>
          <w:right w:val="nil"/>
          <w:between w:val="nil"/>
        </w:pBdr>
        <w:jc w:val="both"/>
        <w:rPr>
          <w:color w:val="000000"/>
          <w:sz w:val="20"/>
          <w:szCs w:val="20"/>
        </w:rPr>
      </w:pPr>
      <w:r>
        <w:rPr>
          <w:color w:val="000000"/>
          <w:sz w:val="20"/>
          <w:szCs w:val="20"/>
        </w:rPr>
        <w:t>GULAK D’ORAZIO AGUIAR, Camila; LEITE GARCIA, Marcos; MEIRA KERSTEN, Giselle. A PROTEÇÃO AMBIENTAL E AS UNIDADES DE CONSERVAÇÃO DA NATUREZA NO BRASIL. Revista de Direito e Sustentabilidade, Florianópolis, Brasil, v. 10, n. 2, 2025. DOI:</w:t>
      </w:r>
    </w:p>
    <w:p w:rsidR="00591C5E" w:rsidRDefault="00591C5E" w:rsidP="001B46AC">
      <w:pPr>
        <w:pBdr>
          <w:top w:val="nil"/>
          <w:left w:val="nil"/>
          <w:bottom w:val="nil"/>
          <w:right w:val="nil"/>
          <w:between w:val="nil"/>
        </w:pBdr>
        <w:jc w:val="both"/>
        <w:rPr>
          <w:color w:val="000000"/>
          <w:sz w:val="20"/>
          <w:szCs w:val="20"/>
        </w:rPr>
      </w:pPr>
    </w:p>
    <w:p w:rsidR="00591C5E" w:rsidRDefault="00DA7674" w:rsidP="001B46AC">
      <w:pPr>
        <w:pBdr>
          <w:top w:val="nil"/>
          <w:left w:val="nil"/>
          <w:bottom w:val="nil"/>
          <w:right w:val="nil"/>
          <w:between w:val="nil"/>
        </w:pBdr>
        <w:jc w:val="both"/>
        <w:rPr>
          <w:color w:val="000000"/>
          <w:sz w:val="20"/>
          <w:szCs w:val="20"/>
        </w:rPr>
      </w:pPr>
      <w:r>
        <w:rPr>
          <w:color w:val="000000"/>
          <w:sz w:val="20"/>
          <w:szCs w:val="20"/>
        </w:rPr>
        <w:t xml:space="preserve">MONTIBELLER FILHO, Gilberto. </w:t>
      </w:r>
      <w:proofErr w:type="spellStart"/>
      <w:r>
        <w:rPr>
          <w:color w:val="000000"/>
          <w:sz w:val="20"/>
          <w:szCs w:val="20"/>
        </w:rPr>
        <w:t>Ecodesenvolvimento</w:t>
      </w:r>
      <w:proofErr w:type="spellEnd"/>
      <w:r>
        <w:rPr>
          <w:color w:val="000000"/>
          <w:sz w:val="20"/>
          <w:szCs w:val="20"/>
        </w:rPr>
        <w:t xml:space="preserve"> e desenvolvimento sustentável; conceitos e princípios. </w:t>
      </w:r>
      <w:r>
        <w:rPr>
          <w:b/>
          <w:color w:val="000000"/>
          <w:sz w:val="20"/>
          <w:szCs w:val="20"/>
        </w:rPr>
        <w:t>Textos de economia</w:t>
      </w:r>
      <w:r>
        <w:rPr>
          <w:color w:val="000000"/>
          <w:sz w:val="20"/>
          <w:szCs w:val="20"/>
        </w:rPr>
        <w:t>, v. 4, n. 1, p. 131-142, 1993.</w:t>
      </w:r>
    </w:p>
    <w:p w:rsidR="00591C5E" w:rsidRDefault="00591C5E" w:rsidP="001B46AC">
      <w:pPr>
        <w:pBdr>
          <w:top w:val="nil"/>
          <w:left w:val="nil"/>
          <w:bottom w:val="nil"/>
          <w:right w:val="nil"/>
          <w:between w:val="nil"/>
        </w:pBdr>
        <w:jc w:val="both"/>
        <w:rPr>
          <w:color w:val="000000"/>
          <w:sz w:val="20"/>
          <w:szCs w:val="20"/>
        </w:rPr>
      </w:pPr>
    </w:p>
    <w:p w:rsidR="00591C5E" w:rsidRDefault="00DA7674" w:rsidP="001B46AC">
      <w:pPr>
        <w:pBdr>
          <w:top w:val="nil"/>
          <w:left w:val="nil"/>
          <w:bottom w:val="nil"/>
          <w:right w:val="nil"/>
          <w:between w:val="nil"/>
        </w:pBdr>
        <w:jc w:val="both"/>
        <w:rPr>
          <w:color w:val="000000"/>
          <w:sz w:val="24"/>
          <w:szCs w:val="24"/>
        </w:rPr>
      </w:pPr>
      <w:r>
        <w:rPr>
          <w:color w:val="000000"/>
          <w:sz w:val="20"/>
          <w:szCs w:val="20"/>
        </w:rPr>
        <w:t xml:space="preserve">ZAMBAM, </w:t>
      </w:r>
      <w:proofErr w:type="spellStart"/>
      <w:r>
        <w:rPr>
          <w:color w:val="000000"/>
          <w:sz w:val="20"/>
          <w:szCs w:val="20"/>
        </w:rPr>
        <w:t>Neuro</w:t>
      </w:r>
      <w:proofErr w:type="spellEnd"/>
      <w:r>
        <w:rPr>
          <w:color w:val="000000"/>
          <w:sz w:val="20"/>
          <w:szCs w:val="20"/>
        </w:rPr>
        <w:t xml:space="preserve"> José. </w:t>
      </w:r>
      <w:r>
        <w:rPr>
          <w:b/>
          <w:color w:val="000000"/>
          <w:sz w:val="20"/>
          <w:szCs w:val="20"/>
        </w:rPr>
        <w:t xml:space="preserve">A teoria da justiça de Amartya </w:t>
      </w:r>
      <w:proofErr w:type="spellStart"/>
      <w:proofErr w:type="gramStart"/>
      <w:r>
        <w:rPr>
          <w:b/>
          <w:color w:val="000000"/>
          <w:sz w:val="20"/>
          <w:szCs w:val="20"/>
        </w:rPr>
        <w:t>Sen</w:t>
      </w:r>
      <w:proofErr w:type="spellEnd"/>
      <w:r>
        <w:rPr>
          <w:b/>
          <w:color w:val="000000"/>
          <w:sz w:val="20"/>
          <w:szCs w:val="20"/>
        </w:rPr>
        <w:t xml:space="preserve"> :</w:t>
      </w:r>
      <w:proofErr w:type="gramEnd"/>
      <w:r>
        <w:rPr>
          <w:b/>
          <w:color w:val="000000"/>
          <w:sz w:val="20"/>
          <w:szCs w:val="20"/>
        </w:rPr>
        <w:t xml:space="preserve"> liberdade e desenvolvimento sustentável.</w:t>
      </w:r>
      <w:r>
        <w:rPr>
          <w:color w:val="000000"/>
          <w:sz w:val="20"/>
          <w:szCs w:val="20"/>
        </w:rPr>
        <w:t xml:space="preserve"> 2009. 189 f. Tese (Doutorado em Filosofia) - Pontifícia Universidade Católica do Rio Grande do Sul, Porto Alegre, 2009.</w:t>
      </w:r>
    </w:p>
    <w:p w:rsidR="00591C5E" w:rsidRDefault="00591C5E">
      <w:pPr>
        <w:pBdr>
          <w:top w:val="nil"/>
          <w:left w:val="nil"/>
          <w:bottom w:val="nil"/>
          <w:right w:val="nil"/>
          <w:between w:val="nil"/>
        </w:pBdr>
        <w:spacing w:line="360" w:lineRule="auto"/>
        <w:rPr>
          <w:color w:val="000000"/>
        </w:rPr>
      </w:pPr>
    </w:p>
    <w:p w:rsidR="00591C5E" w:rsidRDefault="00591C5E">
      <w:pPr>
        <w:pBdr>
          <w:top w:val="nil"/>
          <w:left w:val="nil"/>
          <w:bottom w:val="nil"/>
          <w:right w:val="nil"/>
          <w:between w:val="nil"/>
        </w:pBdr>
        <w:spacing w:line="360" w:lineRule="auto"/>
        <w:rPr>
          <w:color w:val="000000"/>
        </w:rPr>
      </w:pPr>
    </w:p>
    <w:p w:rsidR="00591C5E" w:rsidRDefault="00591C5E">
      <w:pPr>
        <w:pBdr>
          <w:top w:val="nil"/>
          <w:left w:val="nil"/>
          <w:bottom w:val="nil"/>
          <w:right w:val="nil"/>
          <w:between w:val="nil"/>
        </w:pBdr>
        <w:rPr>
          <w:color w:val="000000"/>
        </w:rPr>
      </w:pPr>
    </w:p>
    <w:sectPr w:rsidR="00591C5E">
      <w:headerReference w:type="default" r:id="rId13"/>
      <w:pgSz w:w="11906" w:h="16838"/>
      <w:pgMar w:top="1701" w:right="1134" w:bottom="1134" w:left="1701" w:header="442"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6C5" w:rsidRDefault="00C226C5">
      <w:r>
        <w:separator/>
      </w:r>
    </w:p>
  </w:endnote>
  <w:endnote w:type="continuationSeparator" w:id="0">
    <w:p w:rsidR="00C226C5" w:rsidRDefault="00C22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6C5" w:rsidRDefault="00C226C5">
      <w:r>
        <w:separator/>
      </w:r>
    </w:p>
  </w:footnote>
  <w:footnote w:type="continuationSeparator" w:id="0">
    <w:p w:rsidR="00C226C5" w:rsidRDefault="00C226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C5E" w:rsidRDefault="00DA7674">
    <w:pPr>
      <w:widowControl/>
      <w:pBdr>
        <w:top w:val="nil"/>
        <w:left w:val="nil"/>
        <w:bottom w:val="nil"/>
        <w:right w:val="nil"/>
        <w:between w:val="nil"/>
      </w:pBdr>
      <w:rPr>
        <w:color w:val="000000"/>
        <w:sz w:val="24"/>
        <w:szCs w:val="24"/>
      </w:rPr>
    </w:pPr>
    <w:r>
      <w:rPr>
        <w:noProof/>
        <w:color w:val="000000"/>
      </w:rPr>
      <w:drawing>
        <wp:inline distT="0" distB="0" distL="0" distR="0">
          <wp:extent cx="5762625" cy="192214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2625" cy="1922145"/>
                  </a:xfrm>
                  <a:prstGeom prst="rect">
                    <a:avLst/>
                  </a:prstGeom>
                  <a:ln/>
                </pic:spPr>
              </pic:pic>
            </a:graphicData>
          </a:graphic>
        </wp:inline>
      </w:drawing>
    </w:r>
  </w:p>
  <w:p w:rsidR="00591C5E" w:rsidRDefault="00591C5E">
    <w:pPr>
      <w:pBdr>
        <w:top w:val="nil"/>
        <w:left w:val="nil"/>
        <w:bottom w:val="nil"/>
        <w:right w:val="nil"/>
        <w:between w:val="nil"/>
      </w:pBdr>
      <w:spacing w:line="14" w:lineRule="auto"/>
      <w:rPr>
        <w:color w:val="000000"/>
        <w:sz w:val="20"/>
        <w:szCs w:val="20"/>
      </w:rPr>
    </w:pPr>
  </w:p>
  <w:tbl>
    <w:tblPr>
      <w:tblStyle w:val="a"/>
      <w:tblW w:w="9315" w:type="dxa"/>
      <w:tblInd w:w="-255" w:type="dxa"/>
      <w:tblLayout w:type="fixed"/>
      <w:tblLook w:val="0600" w:firstRow="0" w:lastRow="0" w:firstColumn="0" w:lastColumn="0" w:noHBand="1" w:noVBand="1"/>
    </w:tblPr>
    <w:tblGrid>
      <w:gridCol w:w="9315"/>
    </w:tblGrid>
    <w:tr w:rsidR="00591C5E">
      <w:tc>
        <w:tcPr>
          <w:tcW w:w="9315" w:type="dxa"/>
          <w:tcBorders>
            <w:top w:val="single" w:sz="8" w:space="0" w:color="FFFFFF"/>
            <w:left w:val="single" w:sz="8" w:space="0" w:color="FFFFFF"/>
            <w:bottom w:val="single" w:sz="8" w:space="0" w:color="FFFFFF"/>
            <w:right w:val="single" w:sz="8" w:space="0" w:color="FFFFFF"/>
          </w:tcBorders>
          <w:shd w:val="clear" w:color="auto" w:fill="FFFFFF"/>
        </w:tcPr>
        <w:p w:rsidR="00591C5E" w:rsidRDefault="00591C5E">
          <w:pPr>
            <w:pBdr>
              <w:top w:val="nil"/>
              <w:left w:val="nil"/>
              <w:bottom w:val="nil"/>
              <w:right w:val="nil"/>
              <w:between w:val="nil"/>
            </w:pBdr>
            <w:spacing w:line="14" w:lineRule="auto"/>
            <w:rPr>
              <w:color w:val="000000"/>
              <w:sz w:val="20"/>
              <w:szCs w:val="20"/>
            </w:rPr>
          </w:pPr>
        </w:p>
      </w:tc>
    </w:tr>
  </w:tbl>
  <w:p w:rsidR="00591C5E" w:rsidRDefault="00591C5E">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BA7137"/>
    <w:multiLevelType w:val="multilevel"/>
    <w:tmpl w:val="1A86EC8C"/>
    <w:lvl w:ilvl="0">
      <w:start w:val="1"/>
      <w:numFmt w:val="decimal"/>
      <w:lvlText w:val="%1."/>
      <w:lvlJc w:val="left"/>
      <w:pPr>
        <w:ind w:left="357" w:hanging="237"/>
      </w:pPr>
      <w:rPr>
        <w:rFonts w:ascii="Times New Roman" w:eastAsia="Times New Roman" w:hAnsi="Times New Roman" w:cs="Times New Roman"/>
        <w:b/>
        <w:sz w:val="24"/>
        <w:szCs w:val="24"/>
      </w:rPr>
    </w:lvl>
    <w:lvl w:ilvl="1">
      <w:numFmt w:val="bullet"/>
      <w:lvlText w:val="●"/>
      <w:lvlJc w:val="left"/>
      <w:pPr>
        <w:ind w:left="1296" w:hanging="240"/>
      </w:pPr>
      <w:rPr>
        <w:rFonts w:ascii="Noto Sans Symbols" w:eastAsia="Noto Sans Symbols" w:hAnsi="Noto Sans Symbols" w:cs="Noto Sans Symbols"/>
      </w:rPr>
    </w:lvl>
    <w:lvl w:ilvl="2">
      <w:numFmt w:val="bullet"/>
      <w:lvlText w:val="●"/>
      <w:lvlJc w:val="left"/>
      <w:pPr>
        <w:ind w:left="2233" w:hanging="240"/>
      </w:pPr>
      <w:rPr>
        <w:rFonts w:ascii="Noto Sans Symbols" w:eastAsia="Noto Sans Symbols" w:hAnsi="Noto Sans Symbols" w:cs="Noto Sans Symbols"/>
      </w:rPr>
    </w:lvl>
    <w:lvl w:ilvl="3">
      <w:numFmt w:val="bullet"/>
      <w:lvlText w:val="●"/>
      <w:lvlJc w:val="left"/>
      <w:pPr>
        <w:ind w:left="3169" w:hanging="240"/>
      </w:pPr>
      <w:rPr>
        <w:rFonts w:ascii="Noto Sans Symbols" w:eastAsia="Noto Sans Symbols" w:hAnsi="Noto Sans Symbols" w:cs="Noto Sans Symbols"/>
      </w:rPr>
    </w:lvl>
    <w:lvl w:ilvl="4">
      <w:numFmt w:val="bullet"/>
      <w:lvlText w:val="●"/>
      <w:lvlJc w:val="left"/>
      <w:pPr>
        <w:ind w:left="4106" w:hanging="240"/>
      </w:pPr>
      <w:rPr>
        <w:rFonts w:ascii="Noto Sans Symbols" w:eastAsia="Noto Sans Symbols" w:hAnsi="Noto Sans Symbols" w:cs="Noto Sans Symbols"/>
      </w:rPr>
    </w:lvl>
    <w:lvl w:ilvl="5">
      <w:numFmt w:val="bullet"/>
      <w:lvlText w:val="●"/>
      <w:lvlJc w:val="left"/>
      <w:pPr>
        <w:ind w:left="5043" w:hanging="240"/>
      </w:pPr>
      <w:rPr>
        <w:rFonts w:ascii="Noto Sans Symbols" w:eastAsia="Noto Sans Symbols" w:hAnsi="Noto Sans Symbols" w:cs="Noto Sans Symbols"/>
      </w:rPr>
    </w:lvl>
    <w:lvl w:ilvl="6">
      <w:numFmt w:val="bullet"/>
      <w:lvlText w:val="●"/>
      <w:lvlJc w:val="left"/>
      <w:pPr>
        <w:ind w:left="5979" w:hanging="240"/>
      </w:pPr>
      <w:rPr>
        <w:rFonts w:ascii="Noto Sans Symbols" w:eastAsia="Noto Sans Symbols" w:hAnsi="Noto Sans Symbols" w:cs="Noto Sans Symbols"/>
      </w:rPr>
    </w:lvl>
    <w:lvl w:ilvl="7">
      <w:numFmt w:val="bullet"/>
      <w:lvlText w:val="●"/>
      <w:lvlJc w:val="left"/>
      <w:pPr>
        <w:ind w:left="6916" w:hanging="240"/>
      </w:pPr>
      <w:rPr>
        <w:rFonts w:ascii="Noto Sans Symbols" w:eastAsia="Noto Sans Symbols" w:hAnsi="Noto Sans Symbols" w:cs="Noto Sans Symbols"/>
      </w:rPr>
    </w:lvl>
    <w:lvl w:ilvl="8">
      <w:numFmt w:val="bullet"/>
      <w:lvlText w:val="●"/>
      <w:lvlJc w:val="left"/>
      <w:pPr>
        <w:ind w:left="7853" w:hanging="24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C5E"/>
    <w:rsid w:val="001B46AC"/>
    <w:rsid w:val="00591C5E"/>
    <w:rsid w:val="00C13052"/>
    <w:rsid w:val="00C226C5"/>
    <w:rsid w:val="00DA7674"/>
    <w:rsid w:val="00FB5B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E57C43-7E6D-40C7-808D-92CDAFF20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pBdr>
        <w:top w:val="nil"/>
        <w:left w:val="nil"/>
        <w:bottom w:val="nil"/>
        <w:right w:val="nil"/>
        <w:between w:val="nil"/>
      </w:pBdr>
      <w:ind w:left="117" w:hanging="117"/>
      <w:outlineLvl w:val="0"/>
    </w:pPr>
    <w:rPr>
      <w:b/>
      <w:color w:val="000000"/>
      <w:sz w:val="24"/>
      <w:szCs w:val="24"/>
    </w:rPr>
  </w:style>
  <w:style w:type="paragraph" w:styleId="Ttulo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
    <w:next w:val="Normal"/>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tulo">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akylla.reis@ufnt.edu.b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a.monteiro@ufnt.edu.br" TargetMode="External"/><Relationship Id="rId12" Type="http://schemas.openxmlformats.org/officeDocument/2006/relationships/hyperlink" Target="https://www.planalto.gov.br/ccivil_03/constituicao/constituicao.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agila.guimaraes@ufnt.edu.b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rcos.winicius@ufnt.edu.br" TargetMode="External"/><Relationship Id="rId4" Type="http://schemas.openxmlformats.org/officeDocument/2006/relationships/webSettings" Target="webSettings.xml"/><Relationship Id="rId9" Type="http://schemas.openxmlformats.org/officeDocument/2006/relationships/hyperlink" Target="mailto:vinicius.campos@ufnt.edu.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1961</Words>
  <Characters>10594</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Marcos</cp:lastModifiedBy>
  <cp:revision>3</cp:revision>
  <dcterms:created xsi:type="dcterms:W3CDTF">2025-10-13T18:01:00Z</dcterms:created>
  <dcterms:modified xsi:type="dcterms:W3CDTF">2025-10-15T17:01:00Z</dcterms:modified>
</cp:coreProperties>
</file>