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FC531" w14:textId="699F9FBC" w:rsidR="00F1703D" w:rsidRDefault="00F1703D" w:rsidP="00F1703D">
      <w:pPr>
        <w:spacing w:after="0" w:line="240" w:lineRule="auto"/>
        <w:rPr>
          <w:rFonts w:ascii="Arial" w:hAnsi="Arial" w:cs="Arial"/>
          <w:b/>
          <w:u w:val="single"/>
        </w:rPr>
      </w:pPr>
    </w:p>
    <w:p w14:paraId="445E7CC4" w14:textId="1F178039" w:rsidR="00C254FC" w:rsidRDefault="00246294" w:rsidP="00C254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ALVOS FARMACOLÓGICOS </w:t>
      </w:r>
      <w:r w:rsidR="00C254FC" w:rsidRPr="00E36815">
        <w:rPr>
          <w:rFonts w:ascii="Arial" w:hAnsi="Arial" w:cs="Arial"/>
          <w:b/>
          <w:bCs/>
          <w:sz w:val="24"/>
          <w:szCs w:val="24"/>
        </w:rPr>
        <w:t xml:space="preserve">INSPIRADOS NO </w:t>
      </w:r>
      <w:r w:rsidR="00C254FC">
        <w:rPr>
          <w:rFonts w:ascii="Arial" w:hAnsi="Arial" w:cs="Arial"/>
          <w:b/>
          <w:bCs/>
          <w:sz w:val="24"/>
          <w:szCs w:val="24"/>
        </w:rPr>
        <w:t>EXERCÍCIO</w:t>
      </w:r>
      <w:r>
        <w:rPr>
          <w:rFonts w:ascii="Arial" w:hAnsi="Arial" w:cs="Arial"/>
          <w:b/>
          <w:bCs/>
          <w:sz w:val="24"/>
          <w:szCs w:val="24"/>
        </w:rPr>
        <w:t>: O PAPEL DA BIOINFORMÁTICA</w:t>
      </w:r>
    </w:p>
    <w:p w14:paraId="11430B3C" w14:textId="5412A6D5" w:rsidR="009839FD" w:rsidRDefault="009839FD" w:rsidP="00F1703D">
      <w:pPr>
        <w:spacing w:after="0" w:line="240" w:lineRule="auto"/>
        <w:rPr>
          <w:rFonts w:ascii="Arial" w:hAnsi="Arial" w:cs="Arial"/>
          <w:b/>
          <w:u w:val="single"/>
        </w:rPr>
      </w:pPr>
    </w:p>
    <w:p w14:paraId="1B2354F5" w14:textId="23D08BFC" w:rsidR="00246294" w:rsidRDefault="00246294" w:rsidP="002462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</w:rPr>
        <w:t>SUYANE RAMIRO LISBOA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>, LAURA MEIRA DE CARVALHO SILVA</w:t>
      </w:r>
      <w:r w:rsidRPr="00CD6915"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>, MARIANA NUNES LISBOA</w:t>
      </w:r>
      <w:r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>, THIAGO DOS SANTOS ROSA</w:t>
      </w:r>
      <w:r w:rsidRPr="00272426">
        <w:rPr>
          <w:rFonts w:ascii="Arial" w:hAnsi="Arial" w:cs="Arial"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Cs/>
          <w:sz w:val="24"/>
          <w:szCs w:val="24"/>
          <w:vertAlign w:val="superscript"/>
        </w:rPr>
        <w:t>,4</w:t>
      </w:r>
      <w:r>
        <w:rPr>
          <w:rFonts w:ascii="Arial" w:hAnsi="Arial" w:cs="Arial"/>
          <w:bCs/>
          <w:sz w:val="24"/>
          <w:szCs w:val="24"/>
        </w:rPr>
        <w:t>, HUGO DE LUCA CORREA</w:t>
      </w:r>
      <w:r>
        <w:rPr>
          <w:rFonts w:ascii="Arial" w:hAnsi="Arial" w:cs="Arial"/>
          <w:bCs/>
          <w:sz w:val="24"/>
          <w:szCs w:val="24"/>
          <w:vertAlign w:val="superscript"/>
        </w:rPr>
        <w:t>3,5</w:t>
      </w:r>
    </w:p>
    <w:p w14:paraId="357EF081" w14:textId="77777777" w:rsidR="00246294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  <w:vertAlign w:val="superscript"/>
        </w:rPr>
      </w:pPr>
    </w:p>
    <w:p w14:paraId="61DD52DD" w14:textId="77777777" w:rsidR="00246294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Estudante, Programa de Graduação em Fisioterapia, Universidade Católica de Brasília, Distrito Federal, Brasil</w:t>
      </w:r>
    </w:p>
    <w:p w14:paraId="02C0C580" w14:textId="77777777" w:rsidR="00246294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865717A" w14:textId="77777777" w:rsidR="00246294" w:rsidRPr="00DC1FD1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bCs/>
          <w:sz w:val="24"/>
          <w:szCs w:val="24"/>
        </w:rPr>
        <w:t>Estudante, Programa de Graduação em Biomedicina, Universidade Católica de Brasília, Distrito Federal, Brasil</w:t>
      </w:r>
    </w:p>
    <w:p w14:paraId="26BF3515" w14:textId="77777777" w:rsidR="00246294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  <w:vertAlign w:val="superscript"/>
        </w:rPr>
      </w:pPr>
    </w:p>
    <w:p w14:paraId="1064365B" w14:textId="77777777" w:rsidR="00246294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bCs/>
          <w:sz w:val="24"/>
          <w:szCs w:val="24"/>
        </w:rPr>
        <w:t>Programa de Pós-Graduação Stricto Sensu em Educação Física, Universidade Católica de Brasília, Distrito Federal, Brasil</w:t>
      </w:r>
    </w:p>
    <w:p w14:paraId="6F85FEB9" w14:textId="77777777" w:rsidR="00246294" w:rsidRPr="00CD6915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289EBDB" w14:textId="77777777" w:rsidR="00246294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Programa de Pós-Graduação Stricto Sensu em Ciências Genômicas e Biotecnologia, Universidade Católica de Brasília,</w:t>
      </w:r>
      <w:r w:rsidRPr="00CD691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Distrito Federal, Brasil</w:t>
      </w:r>
    </w:p>
    <w:p w14:paraId="0029F2B9" w14:textId="77777777" w:rsidR="00246294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516598" w14:textId="77777777" w:rsidR="00246294" w:rsidRPr="00CD6915" w:rsidRDefault="00246294" w:rsidP="002462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Professor, Curso de Farmácia, Núcleo de Ciências da Saúde, Universidade Católica de Brasília, Distrito Federal, Brasil </w:t>
      </w:r>
    </w:p>
    <w:p w14:paraId="5233A2DA" w14:textId="77777777" w:rsidR="009839FD" w:rsidRDefault="009839FD" w:rsidP="009839F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F9FBE8" w14:textId="4790A919" w:rsidR="009839FD" w:rsidRPr="007766AD" w:rsidRDefault="009839FD" w:rsidP="007766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66AD">
        <w:rPr>
          <w:rFonts w:ascii="Arial" w:hAnsi="Arial" w:cs="Arial"/>
          <w:b/>
          <w:sz w:val="24"/>
          <w:szCs w:val="24"/>
        </w:rPr>
        <w:t xml:space="preserve">Resumo: </w:t>
      </w:r>
      <w:r w:rsidR="007766AD" w:rsidRPr="007766AD">
        <w:rPr>
          <w:rFonts w:ascii="Arial" w:hAnsi="Arial" w:cs="Arial"/>
          <w:b/>
          <w:sz w:val="24"/>
          <w:szCs w:val="24"/>
        </w:rPr>
        <w:t>(</w:t>
      </w:r>
      <w:r w:rsidR="0056136E">
        <w:rPr>
          <w:rFonts w:ascii="Arial" w:hAnsi="Arial" w:cs="Arial"/>
          <w:b/>
          <w:sz w:val="24"/>
          <w:szCs w:val="24"/>
        </w:rPr>
        <w:t>4.651</w:t>
      </w:r>
      <w:r w:rsidR="007766AD" w:rsidRPr="007766AD">
        <w:rPr>
          <w:rFonts w:ascii="Arial" w:hAnsi="Arial" w:cs="Arial"/>
          <w:b/>
          <w:sz w:val="24"/>
          <w:szCs w:val="24"/>
        </w:rPr>
        <w:t xml:space="preserve"> caracteres com espaço)</w:t>
      </w:r>
    </w:p>
    <w:p w14:paraId="1D04A5B3" w14:textId="77777777" w:rsidR="007766AD" w:rsidRPr="009839FD" w:rsidRDefault="007766AD" w:rsidP="007766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720C01" w14:textId="5383E057" w:rsidR="00F13BC3" w:rsidRPr="00F13BC3" w:rsidRDefault="00F13BC3" w:rsidP="00246294">
      <w:pPr>
        <w:jc w:val="both"/>
        <w:rPr>
          <w:rFonts w:ascii="Arial" w:hAnsi="Arial" w:cs="Arial"/>
          <w:sz w:val="24"/>
          <w:szCs w:val="24"/>
        </w:rPr>
      </w:pPr>
      <w:r w:rsidRPr="00F13BC3">
        <w:rPr>
          <w:rFonts w:ascii="Arial" w:hAnsi="Arial" w:cs="Arial"/>
          <w:b/>
          <w:bCs/>
          <w:sz w:val="24"/>
          <w:szCs w:val="24"/>
        </w:rPr>
        <w:t>Introdução</w:t>
      </w:r>
      <w:r w:rsidRPr="00F13BC3">
        <w:rPr>
          <w:rFonts w:ascii="Arial" w:hAnsi="Arial" w:cs="Arial"/>
          <w:sz w:val="24"/>
          <w:szCs w:val="24"/>
        </w:rPr>
        <w:br/>
        <w:t xml:space="preserve">O </w:t>
      </w:r>
      <w:r w:rsidR="0056136E" w:rsidRPr="0056136E">
        <w:rPr>
          <w:rFonts w:ascii="Arial" w:hAnsi="Arial" w:cs="Arial"/>
          <w:sz w:val="24"/>
          <w:szCs w:val="24"/>
        </w:rPr>
        <w:t xml:space="preserve">exercício físico é amplamente reconhecido por seus efeitos benéficos à saúde, como a melhora da função mitocondrial, regulação do metabolismo e promoção da homeostase celular. No entanto, para indivíduos com limitações de saúde, a prática regular de exercícios pode não ser viável. Nesse contexto, a bioinformática tem permitido explorar os mecanismos moleculares do exercício, visando identificar miméticos </w:t>
      </w:r>
      <w:r w:rsidR="007571DE">
        <w:rPr>
          <w:rFonts w:ascii="Arial" w:hAnsi="Arial" w:cs="Arial"/>
          <w:sz w:val="24"/>
          <w:szCs w:val="24"/>
        </w:rPr>
        <w:t>(</w:t>
      </w:r>
      <w:proofErr w:type="gramStart"/>
      <w:r w:rsidR="007571DE">
        <w:rPr>
          <w:rFonts w:ascii="Arial" w:hAnsi="Arial" w:cs="Arial"/>
          <w:i/>
          <w:iCs/>
          <w:sz w:val="24"/>
          <w:szCs w:val="24"/>
        </w:rPr>
        <w:t xml:space="preserve">i.e. </w:t>
      </w:r>
      <w:r w:rsidR="007571DE" w:rsidRPr="0056136E">
        <w:rPr>
          <w:rFonts w:ascii="Arial" w:hAnsi="Arial" w:cs="Arial"/>
          <w:sz w:val="24"/>
          <w:szCs w:val="24"/>
        </w:rPr>
        <w:t>compostos capazes</w:t>
      </w:r>
      <w:proofErr w:type="gramEnd"/>
      <w:r w:rsidR="007571DE">
        <w:rPr>
          <w:rFonts w:ascii="Arial" w:hAnsi="Arial" w:cs="Arial"/>
          <w:sz w:val="24"/>
          <w:szCs w:val="24"/>
        </w:rPr>
        <w:t xml:space="preserve"> </w:t>
      </w:r>
      <w:r w:rsidR="0056136E" w:rsidRPr="0056136E">
        <w:rPr>
          <w:rFonts w:ascii="Arial" w:hAnsi="Arial" w:cs="Arial"/>
          <w:sz w:val="24"/>
          <w:szCs w:val="24"/>
        </w:rPr>
        <w:t>de replicar seus efeitos fisiológicos</w:t>
      </w:r>
      <w:r w:rsidR="007571DE">
        <w:rPr>
          <w:rFonts w:ascii="Arial" w:hAnsi="Arial" w:cs="Arial"/>
          <w:sz w:val="24"/>
          <w:szCs w:val="24"/>
        </w:rPr>
        <w:t>)</w:t>
      </w:r>
      <w:r w:rsidR="0056136E" w:rsidRPr="0056136E">
        <w:rPr>
          <w:rFonts w:ascii="Arial" w:hAnsi="Arial" w:cs="Arial"/>
          <w:sz w:val="24"/>
          <w:szCs w:val="24"/>
        </w:rPr>
        <w:t>. Este estudo teve como objetivo identificar moléculas diferencialmente expressas em resposta ao exercício, destacando o gene PGC1a como um regulador chave das vias associadas aos benefícios do exercício</w:t>
      </w:r>
      <w:r w:rsidR="0056136E">
        <w:rPr>
          <w:rFonts w:ascii="Arial" w:hAnsi="Arial" w:cs="Arial"/>
          <w:sz w:val="24"/>
          <w:szCs w:val="24"/>
        </w:rPr>
        <w:t>.</w:t>
      </w:r>
    </w:p>
    <w:p w14:paraId="0D433CBC" w14:textId="449FF10D" w:rsidR="00F13BC3" w:rsidRPr="00F13BC3" w:rsidRDefault="00F13BC3" w:rsidP="00246294">
      <w:pPr>
        <w:jc w:val="both"/>
        <w:rPr>
          <w:rFonts w:ascii="Arial" w:hAnsi="Arial" w:cs="Arial"/>
          <w:sz w:val="24"/>
          <w:szCs w:val="24"/>
        </w:rPr>
      </w:pPr>
      <w:r w:rsidRPr="00F13BC3">
        <w:rPr>
          <w:rFonts w:ascii="Arial" w:hAnsi="Arial" w:cs="Arial"/>
          <w:b/>
          <w:bCs/>
          <w:sz w:val="24"/>
          <w:szCs w:val="24"/>
        </w:rPr>
        <w:t>Métodos</w:t>
      </w:r>
      <w:r w:rsidRPr="00F13BC3">
        <w:rPr>
          <w:rFonts w:ascii="Arial" w:hAnsi="Arial" w:cs="Arial"/>
          <w:sz w:val="24"/>
          <w:szCs w:val="24"/>
        </w:rPr>
        <w:br/>
      </w:r>
      <w:r w:rsidR="0056136E">
        <w:rPr>
          <w:rFonts w:ascii="Arial" w:hAnsi="Arial" w:cs="Arial"/>
          <w:sz w:val="24"/>
          <w:szCs w:val="24"/>
        </w:rPr>
        <w:t>F</w:t>
      </w:r>
      <w:r w:rsidRPr="00F13BC3">
        <w:rPr>
          <w:rFonts w:ascii="Arial" w:hAnsi="Arial" w:cs="Arial"/>
          <w:sz w:val="24"/>
          <w:szCs w:val="24"/>
        </w:rPr>
        <w:t>oi realizada uma análise de expressão gênica diferencial utilizando dados públicos de RNA-</w:t>
      </w:r>
      <w:proofErr w:type="spellStart"/>
      <w:r w:rsidRPr="00F13BC3">
        <w:rPr>
          <w:rFonts w:ascii="Arial" w:hAnsi="Arial" w:cs="Arial"/>
          <w:sz w:val="24"/>
          <w:szCs w:val="24"/>
        </w:rPr>
        <w:t>Seq</w:t>
      </w:r>
      <w:proofErr w:type="spellEnd"/>
      <w:r w:rsidRPr="00F13BC3">
        <w:rPr>
          <w:rFonts w:ascii="Arial" w:hAnsi="Arial" w:cs="Arial"/>
          <w:sz w:val="24"/>
          <w:szCs w:val="24"/>
        </w:rPr>
        <w:t xml:space="preserve"> provenientes de estudos com tecido muscular humano, antes e após a realização de exercício físico</w:t>
      </w:r>
      <w:r w:rsidR="0056136E">
        <w:rPr>
          <w:rFonts w:ascii="Arial" w:hAnsi="Arial" w:cs="Arial"/>
          <w:sz w:val="24"/>
          <w:szCs w:val="24"/>
        </w:rPr>
        <w:t xml:space="preserve"> (NCBI GEO </w:t>
      </w:r>
      <w:r w:rsidR="0056136E" w:rsidRPr="0056136E">
        <w:rPr>
          <w:rFonts w:ascii="Arial" w:hAnsi="Arial" w:cs="Arial"/>
          <w:sz w:val="24"/>
          <w:szCs w:val="24"/>
        </w:rPr>
        <w:t>GSE151066</w:t>
      </w:r>
      <w:r w:rsidR="0056136E">
        <w:rPr>
          <w:rFonts w:ascii="Arial" w:hAnsi="Arial" w:cs="Arial"/>
          <w:sz w:val="24"/>
          <w:szCs w:val="24"/>
        </w:rPr>
        <w:t xml:space="preserve">). Todos os dados foram previamente aprovados no comitê de ética. </w:t>
      </w:r>
      <w:r w:rsidRPr="00F13BC3">
        <w:rPr>
          <w:rFonts w:ascii="Arial" w:hAnsi="Arial" w:cs="Arial"/>
          <w:sz w:val="24"/>
          <w:szCs w:val="24"/>
        </w:rPr>
        <w:t>As amostras incluíam indivíduos que realizaram exercícios físicos controlados, comparados a indivíduos sedentários, permitindo uma análise robusta das alterações induzidas pelo exercício. O método de RNA-</w:t>
      </w:r>
      <w:proofErr w:type="spellStart"/>
      <w:r w:rsidRPr="00F13BC3">
        <w:rPr>
          <w:rFonts w:ascii="Arial" w:hAnsi="Arial" w:cs="Arial"/>
          <w:sz w:val="24"/>
          <w:szCs w:val="24"/>
        </w:rPr>
        <w:t>Seq</w:t>
      </w:r>
      <w:proofErr w:type="spellEnd"/>
      <w:r w:rsidRPr="00F13BC3">
        <w:rPr>
          <w:rFonts w:ascii="Arial" w:hAnsi="Arial" w:cs="Arial"/>
          <w:sz w:val="24"/>
          <w:szCs w:val="24"/>
        </w:rPr>
        <w:t xml:space="preserve"> foi conduzido de acordo com padrões </w:t>
      </w:r>
      <w:r w:rsidRPr="00F13BC3">
        <w:rPr>
          <w:rFonts w:ascii="Arial" w:hAnsi="Arial" w:cs="Arial"/>
          <w:sz w:val="24"/>
          <w:szCs w:val="24"/>
        </w:rPr>
        <w:lastRenderedPageBreak/>
        <w:t>estabelecidos, utilizando-se de uma correção FDR para múltiplas comparações (</w:t>
      </w:r>
      <w:r w:rsidR="007571DE">
        <w:rPr>
          <w:rFonts w:ascii="Arial" w:hAnsi="Arial" w:cs="Arial"/>
          <w:sz w:val="24"/>
          <w:szCs w:val="24"/>
        </w:rPr>
        <w:t>LOVE</w:t>
      </w:r>
      <w:r w:rsidRPr="00F13BC3">
        <w:rPr>
          <w:rFonts w:ascii="Arial" w:hAnsi="Arial" w:cs="Arial"/>
          <w:sz w:val="24"/>
          <w:szCs w:val="24"/>
        </w:rPr>
        <w:t xml:space="preserve"> et al., 2014). Com base nos resultados, o gene PGC1a foi identificado como significativamente regulado em resposta ao exercício. Em seguida, a interação de PGC1a com compostos terapêuticos foi avaliada por meio de </w:t>
      </w:r>
      <w:proofErr w:type="spellStart"/>
      <w:r w:rsidRPr="00F13BC3">
        <w:rPr>
          <w:rFonts w:ascii="Arial" w:hAnsi="Arial" w:cs="Arial"/>
          <w:sz w:val="24"/>
          <w:szCs w:val="24"/>
        </w:rPr>
        <w:t>docking</w:t>
      </w:r>
      <w:proofErr w:type="spellEnd"/>
      <w:r w:rsidRPr="00F13BC3">
        <w:rPr>
          <w:rFonts w:ascii="Arial" w:hAnsi="Arial" w:cs="Arial"/>
          <w:sz w:val="24"/>
          <w:szCs w:val="24"/>
        </w:rPr>
        <w:t xml:space="preserve"> molecular, visando prever a viabilidade de miméticos do exercício.</w:t>
      </w:r>
    </w:p>
    <w:p w14:paraId="677DBEE1" w14:textId="37036DF8" w:rsidR="00F13BC3" w:rsidRPr="00F13BC3" w:rsidRDefault="00F13BC3" w:rsidP="00246294">
      <w:pPr>
        <w:jc w:val="both"/>
        <w:rPr>
          <w:rFonts w:ascii="Arial" w:hAnsi="Arial" w:cs="Arial"/>
          <w:sz w:val="24"/>
          <w:szCs w:val="24"/>
        </w:rPr>
      </w:pPr>
      <w:r w:rsidRPr="00F13BC3">
        <w:rPr>
          <w:rFonts w:ascii="Arial" w:hAnsi="Arial" w:cs="Arial"/>
          <w:b/>
          <w:bCs/>
          <w:sz w:val="24"/>
          <w:szCs w:val="24"/>
        </w:rPr>
        <w:t>Resultados</w:t>
      </w:r>
      <w:r w:rsidRPr="00F13BC3">
        <w:rPr>
          <w:rFonts w:ascii="Arial" w:hAnsi="Arial" w:cs="Arial"/>
          <w:sz w:val="24"/>
          <w:szCs w:val="24"/>
        </w:rPr>
        <w:br/>
        <w:t xml:space="preserve">A análise transcriptômica revelou uma regulação positiva significativa de PGC1a em indivíduos que realizaram exercícios físicos, quando comparados aos sedentários. O gene PGC1a, conhecido por seu papel central na biogênese mitocondrial e no metabolismo energético, demonstrou ser um componente essencial nos mecanismos moleculares pelos quais o exercício físico promove adaptações benéficas à saúde. A análise de </w:t>
      </w:r>
      <w:proofErr w:type="spellStart"/>
      <w:r w:rsidRPr="00F13BC3">
        <w:rPr>
          <w:rFonts w:ascii="Arial" w:hAnsi="Arial" w:cs="Arial"/>
          <w:sz w:val="24"/>
          <w:szCs w:val="24"/>
        </w:rPr>
        <w:t>docking</w:t>
      </w:r>
      <w:proofErr w:type="spellEnd"/>
      <w:r w:rsidRPr="00F13BC3">
        <w:rPr>
          <w:rFonts w:ascii="Arial" w:hAnsi="Arial" w:cs="Arial"/>
          <w:sz w:val="24"/>
          <w:szCs w:val="24"/>
        </w:rPr>
        <w:t xml:space="preserve"> molecular previu que PGC1a pode ser um alvo viável para o desenvolvimento de fármacos que mimetizem os efeitos do exercício, com grande potencial terapêutico para o tratamento de doenças metabólicas e outras condições crônicas associadas à inatividade física.</w:t>
      </w:r>
    </w:p>
    <w:p w14:paraId="5E109B9F" w14:textId="0E7E51CB" w:rsidR="00F13BC3" w:rsidRPr="00F13BC3" w:rsidRDefault="00F13BC3" w:rsidP="00246294">
      <w:pPr>
        <w:jc w:val="both"/>
        <w:rPr>
          <w:rFonts w:ascii="Arial" w:hAnsi="Arial" w:cs="Arial"/>
          <w:sz w:val="24"/>
          <w:szCs w:val="24"/>
        </w:rPr>
      </w:pPr>
      <w:r w:rsidRPr="00F13BC3">
        <w:rPr>
          <w:rFonts w:ascii="Arial" w:hAnsi="Arial" w:cs="Arial"/>
          <w:b/>
          <w:bCs/>
          <w:sz w:val="24"/>
          <w:szCs w:val="24"/>
        </w:rPr>
        <w:t>Discussão</w:t>
      </w:r>
      <w:r w:rsidRPr="00F13BC3">
        <w:rPr>
          <w:rFonts w:ascii="Arial" w:hAnsi="Arial" w:cs="Arial"/>
          <w:sz w:val="24"/>
          <w:szCs w:val="24"/>
        </w:rPr>
        <w:br/>
        <w:t>Os resultados deste estudo confirmam que o exercício físico induz uma regulação positiva de PGC1a, um fator de transcrição fundamental na regulação do metabolismo energético e da função mitocondrial.</w:t>
      </w:r>
      <w:r w:rsidR="007571DE" w:rsidRPr="007571DE">
        <w:rPr>
          <w:rFonts w:ascii="Arial" w:hAnsi="Arial" w:cs="Arial"/>
          <w:sz w:val="24"/>
          <w:szCs w:val="24"/>
        </w:rPr>
        <w:t xml:space="preserve"> </w:t>
      </w:r>
      <w:r w:rsidR="007571DE" w:rsidRPr="00F13BC3">
        <w:rPr>
          <w:rFonts w:ascii="Arial" w:hAnsi="Arial" w:cs="Arial"/>
          <w:sz w:val="24"/>
          <w:szCs w:val="24"/>
        </w:rPr>
        <w:t>Estudo</w:t>
      </w:r>
      <w:r w:rsidR="007571DE">
        <w:rPr>
          <w:rFonts w:ascii="Arial" w:hAnsi="Arial" w:cs="Arial"/>
          <w:sz w:val="24"/>
          <w:szCs w:val="24"/>
        </w:rPr>
        <w:t>s</w:t>
      </w:r>
      <w:r w:rsidR="007571DE" w:rsidRPr="00F13BC3">
        <w:rPr>
          <w:rFonts w:ascii="Arial" w:hAnsi="Arial" w:cs="Arial"/>
          <w:sz w:val="24"/>
          <w:szCs w:val="24"/>
        </w:rPr>
        <w:t xml:space="preserve"> anteriores (</w:t>
      </w:r>
      <w:r w:rsidR="007571DE" w:rsidRPr="00F13BC3">
        <w:rPr>
          <w:rFonts w:ascii="Arial" w:hAnsi="Arial" w:cs="Arial"/>
          <w:sz w:val="24"/>
          <w:szCs w:val="24"/>
        </w:rPr>
        <w:t>HANDSCHIN &amp; SPIEGELMAN</w:t>
      </w:r>
      <w:r w:rsidR="007571DE" w:rsidRPr="00F13BC3">
        <w:rPr>
          <w:rFonts w:ascii="Arial" w:hAnsi="Arial" w:cs="Arial"/>
          <w:sz w:val="24"/>
          <w:szCs w:val="24"/>
        </w:rPr>
        <w:t>, 2008) já haviam sugerido que PGC1a desempenha um papel crucial na regulação do metabolismo oxidativo e da homeostase mitocondrial, corroborando os achados deste estudo.</w:t>
      </w:r>
      <w:r w:rsidRPr="00F13BC3">
        <w:rPr>
          <w:rFonts w:ascii="Arial" w:hAnsi="Arial" w:cs="Arial"/>
          <w:sz w:val="24"/>
          <w:szCs w:val="24"/>
        </w:rPr>
        <w:t xml:space="preserve"> A modulação da expressão ou atividade de PGC1a por meio de compostos farmacológicos pode oferecer uma abordagem inovadora e eficaz para indivíduos que, por limitações de saúde ou estilo de vida, não podem realizar exercícios físicos de forma regular. A capacidade de replicar os efeitos benéficos do exercício em nível molecular abre novas possibilidades no desenvolvimento de terapias voltadas para a saúde metabólica. Ensaios in </w:t>
      </w:r>
      <w:proofErr w:type="spellStart"/>
      <w:r w:rsidRPr="00F13BC3">
        <w:rPr>
          <w:rFonts w:ascii="Arial" w:hAnsi="Arial" w:cs="Arial"/>
          <w:sz w:val="24"/>
          <w:szCs w:val="24"/>
        </w:rPr>
        <w:t>silico</w:t>
      </w:r>
      <w:proofErr w:type="spellEnd"/>
      <w:r w:rsidRPr="00F13B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3BC3">
        <w:rPr>
          <w:rFonts w:ascii="Arial" w:hAnsi="Arial" w:cs="Arial"/>
          <w:sz w:val="24"/>
          <w:szCs w:val="24"/>
        </w:rPr>
        <w:t>docking</w:t>
      </w:r>
      <w:proofErr w:type="spellEnd"/>
      <w:r w:rsidRPr="00F13BC3">
        <w:rPr>
          <w:rFonts w:ascii="Arial" w:hAnsi="Arial" w:cs="Arial"/>
          <w:sz w:val="24"/>
          <w:szCs w:val="24"/>
        </w:rPr>
        <w:t xml:space="preserve"> molecular sugerem que PGC1a pode interagir com compostos que simulam os efeitos metabólicos do exercício, fornecendo uma base sólida para o desenvolvimento de novos medicamentos. Esses achados são promissores e destacam a importância de avançar com estudos experimentais para validar a eficácia desses compostos em modelos pré-clínicos e clínicos.</w:t>
      </w:r>
    </w:p>
    <w:p w14:paraId="3E2F1374" w14:textId="77777777" w:rsidR="00F13BC3" w:rsidRPr="00F13BC3" w:rsidRDefault="00F13BC3" w:rsidP="00246294">
      <w:pPr>
        <w:jc w:val="both"/>
        <w:rPr>
          <w:rFonts w:ascii="Arial" w:hAnsi="Arial" w:cs="Arial"/>
          <w:sz w:val="24"/>
          <w:szCs w:val="24"/>
        </w:rPr>
      </w:pPr>
      <w:r w:rsidRPr="00F13BC3">
        <w:rPr>
          <w:rFonts w:ascii="Arial" w:hAnsi="Arial" w:cs="Arial"/>
          <w:b/>
          <w:bCs/>
          <w:sz w:val="24"/>
          <w:szCs w:val="24"/>
        </w:rPr>
        <w:t>Conclusão</w:t>
      </w:r>
      <w:r w:rsidRPr="00F13BC3">
        <w:rPr>
          <w:rFonts w:ascii="Arial" w:hAnsi="Arial" w:cs="Arial"/>
          <w:sz w:val="24"/>
          <w:szCs w:val="24"/>
        </w:rPr>
        <w:br/>
        <w:t xml:space="preserve">A identificação de PGC1a como um alvo regulado pelo exercício físico oferece uma oportunidade promissora para o desenvolvimento de novos fármacos que possam replicar os benefícios do exercício. A combinação de abordagens de bioinformática e </w:t>
      </w:r>
      <w:proofErr w:type="spellStart"/>
      <w:r w:rsidRPr="00F13BC3">
        <w:rPr>
          <w:rFonts w:ascii="Arial" w:hAnsi="Arial" w:cs="Arial"/>
          <w:sz w:val="24"/>
          <w:szCs w:val="24"/>
        </w:rPr>
        <w:t>docking</w:t>
      </w:r>
      <w:proofErr w:type="spellEnd"/>
      <w:r w:rsidRPr="00F13BC3">
        <w:rPr>
          <w:rFonts w:ascii="Arial" w:hAnsi="Arial" w:cs="Arial"/>
          <w:sz w:val="24"/>
          <w:szCs w:val="24"/>
        </w:rPr>
        <w:t xml:space="preserve"> molecular demonstrou ser uma plataforma eficaz para a descoberta de compostos terapêuticos com potencial para melhorar a saúde </w:t>
      </w:r>
      <w:r w:rsidRPr="00F13BC3">
        <w:rPr>
          <w:rFonts w:ascii="Arial" w:hAnsi="Arial" w:cs="Arial"/>
          <w:sz w:val="24"/>
          <w:szCs w:val="24"/>
        </w:rPr>
        <w:lastRenderedPageBreak/>
        <w:t>metabólica. Esses compostos miméticos do exercício podem representar uma inovação no tratamento de doenças metabólicas e na promoção da longevidade, especialmente para aqueles que não podem realizar exercícios físicos regularmente. Estudos futuros devem focar em validar esses compostos em modelos pré-clínicos e explorar seu potencial terapêutico em populações diversas, fornecendo, assim, uma nova alternativa terapêutica baseada nos benefícios do exercício.</w:t>
      </w:r>
    </w:p>
    <w:p w14:paraId="2F0A2A2D" w14:textId="77777777" w:rsidR="00F13BC3" w:rsidRPr="00F13BC3" w:rsidRDefault="00F13BC3" w:rsidP="00F13BC3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F13BC3">
        <w:rPr>
          <w:rFonts w:ascii="Arial" w:hAnsi="Arial" w:cs="Arial"/>
          <w:b/>
          <w:bCs/>
          <w:sz w:val="24"/>
          <w:szCs w:val="24"/>
          <w:lang w:val="en-US"/>
        </w:rPr>
        <w:t>Referências</w:t>
      </w:r>
      <w:proofErr w:type="spellEnd"/>
    </w:p>
    <w:p w14:paraId="3400BC71" w14:textId="77777777" w:rsidR="00F13BC3" w:rsidRPr="00F13BC3" w:rsidRDefault="00F13BC3" w:rsidP="00F13BC3">
      <w:pPr>
        <w:rPr>
          <w:rFonts w:ascii="Arial" w:hAnsi="Arial" w:cs="Arial"/>
          <w:sz w:val="24"/>
          <w:szCs w:val="24"/>
          <w:lang w:val="en-US"/>
        </w:rPr>
      </w:pPr>
      <w:r w:rsidRPr="00F13BC3">
        <w:rPr>
          <w:rFonts w:ascii="Arial" w:hAnsi="Arial" w:cs="Arial"/>
          <w:b/>
          <w:bCs/>
          <w:sz w:val="24"/>
          <w:szCs w:val="24"/>
          <w:lang w:val="en-US"/>
        </w:rPr>
        <w:t>HANDSCHIN, C.; SPIEGELMAN, B. M.</w:t>
      </w:r>
      <w:r w:rsidRPr="00F13BC3">
        <w:rPr>
          <w:rFonts w:ascii="Arial" w:hAnsi="Arial" w:cs="Arial"/>
          <w:sz w:val="24"/>
          <w:szCs w:val="24"/>
          <w:lang w:val="en-US"/>
        </w:rPr>
        <w:t xml:space="preserve"> The role of exercise and PGC1α in inflammation and chronic disease. </w:t>
      </w:r>
      <w:r w:rsidRPr="00F13BC3">
        <w:rPr>
          <w:rFonts w:ascii="Arial" w:hAnsi="Arial" w:cs="Arial"/>
          <w:i/>
          <w:iCs/>
          <w:sz w:val="24"/>
          <w:szCs w:val="24"/>
          <w:lang w:val="en-US"/>
        </w:rPr>
        <w:t>Nature</w:t>
      </w:r>
      <w:r w:rsidRPr="00F13BC3">
        <w:rPr>
          <w:rFonts w:ascii="Arial" w:hAnsi="Arial" w:cs="Arial"/>
          <w:sz w:val="24"/>
          <w:szCs w:val="24"/>
          <w:lang w:val="en-US"/>
        </w:rPr>
        <w:t>, v. 454, n. 7203, p. 463-469, 2008.</w:t>
      </w:r>
    </w:p>
    <w:p w14:paraId="1B4A0874" w14:textId="77777777" w:rsidR="00F13BC3" w:rsidRPr="00F13BC3" w:rsidRDefault="00F13BC3" w:rsidP="00F13BC3">
      <w:pPr>
        <w:rPr>
          <w:rFonts w:ascii="Arial" w:hAnsi="Arial" w:cs="Arial"/>
          <w:sz w:val="24"/>
          <w:szCs w:val="24"/>
        </w:rPr>
      </w:pPr>
      <w:r w:rsidRPr="00F13BC3">
        <w:rPr>
          <w:rFonts w:ascii="Arial" w:hAnsi="Arial" w:cs="Arial"/>
          <w:b/>
          <w:bCs/>
          <w:sz w:val="24"/>
          <w:szCs w:val="24"/>
          <w:lang w:val="en-US"/>
        </w:rPr>
        <w:t>LOVE, M. I.; HUBER, W.; ANDERS, S.</w:t>
      </w:r>
      <w:r w:rsidRPr="00F13BC3">
        <w:rPr>
          <w:rFonts w:ascii="Arial" w:hAnsi="Arial" w:cs="Arial"/>
          <w:sz w:val="24"/>
          <w:szCs w:val="24"/>
          <w:lang w:val="en-US"/>
        </w:rPr>
        <w:t xml:space="preserve"> Moderated estimation of fold change and dispersion for RNA-seq data with DESeq2. </w:t>
      </w:r>
      <w:proofErr w:type="spellStart"/>
      <w:r w:rsidRPr="00F13BC3">
        <w:rPr>
          <w:rFonts w:ascii="Arial" w:hAnsi="Arial" w:cs="Arial"/>
          <w:i/>
          <w:iCs/>
          <w:sz w:val="24"/>
          <w:szCs w:val="24"/>
        </w:rPr>
        <w:t>Genome</w:t>
      </w:r>
      <w:proofErr w:type="spellEnd"/>
      <w:r w:rsidRPr="00F13BC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13BC3">
        <w:rPr>
          <w:rFonts w:ascii="Arial" w:hAnsi="Arial" w:cs="Arial"/>
          <w:i/>
          <w:iCs/>
          <w:sz w:val="24"/>
          <w:szCs w:val="24"/>
        </w:rPr>
        <w:t>Biology</w:t>
      </w:r>
      <w:proofErr w:type="spellEnd"/>
      <w:r w:rsidRPr="00F13BC3">
        <w:rPr>
          <w:rFonts w:ascii="Arial" w:hAnsi="Arial" w:cs="Arial"/>
          <w:sz w:val="24"/>
          <w:szCs w:val="24"/>
        </w:rPr>
        <w:t>, v. 15, n. 12, p. 550, 2014.</w:t>
      </w:r>
    </w:p>
    <w:p w14:paraId="5EDAB8E2" w14:textId="05F01335" w:rsidR="007766AD" w:rsidRDefault="007766AD" w:rsidP="007766AD">
      <w:pPr>
        <w:rPr>
          <w:rFonts w:ascii="Arial" w:hAnsi="Arial" w:cs="Arial"/>
          <w:sz w:val="24"/>
          <w:szCs w:val="24"/>
        </w:rPr>
      </w:pPr>
    </w:p>
    <w:p w14:paraId="062293F4" w14:textId="39E740A5" w:rsidR="00962F22" w:rsidRPr="00962F22" w:rsidRDefault="009839FD" w:rsidP="00334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9FD">
        <w:rPr>
          <w:rFonts w:ascii="Arial" w:hAnsi="Arial" w:cs="Arial"/>
          <w:b/>
          <w:sz w:val="24"/>
          <w:szCs w:val="24"/>
        </w:rPr>
        <w:t>Palavras-chaves:</w:t>
      </w:r>
      <w:r w:rsidR="0033489D">
        <w:rPr>
          <w:rFonts w:ascii="Arial" w:hAnsi="Arial" w:cs="Arial"/>
          <w:sz w:val="24"/>
          <w:szCs w:val="24"/>
        </w:rPr>
        <w:t xml:space="preserve"> </w:t>
      </w:r>
      <w:r w:rsidR="00962F22" w:rsidRPr="00962F22">
        <w:rPr>
          <w:rFonts w:ascii="Arial" w:hAnsi="Arial" w:cs="Arial"/>
          <w:sz w:val="24"/>
          <w:szCs w:val="24"/>
        </w:rPr>
        <w:t>Exercício Físico</w:t>
      </w:r>
      <w:r w:rsidR="00962F22">
        <w:rPr>
          <w:rFonts w:ascii="Arial" w:hAnsi="Arial" w:cs="Arial"/>
          <w:sz w:val="24"/>
          <w:szCs w:val="24"/>
        </w:rPr>
        <w:t xml:space="preserve">; </w:t>
      </w:r>
      <w:r w:rsidR="00962F22" w:rsidRPr="00962F22">
        <w:rPr>
          <w:rFonts w:ascii="Arial" w:hAnsi="Arial" w:cs="Arial"/>
          <w:sz w:val="24"/>
          <w:szCs w:val="24"/>
        </w:rPr>
        <w:t>Simulação de Acoplamento Molecular</w:t>
      </w:r>
      <w:r w:rsidR="00962F22">
        <w:rPr>
          <w:rFonts w:ascii="Arial" w:hAnsi="Arial" w:cs="Arial"/>
          <w:sz w:val="24"/>
          <w:szCs w:val="24"/>
        </w:rPr>
        <w:t xml:space="preserve">; Bioinformática; </w:t>
      </w:r>
      <w:r w:rsidR="0033489D">
        <w:rPr>
          <w:rFonts w:ascii="Arial" w:hAnsi="Arial" w:cs="Arial"/>
          <w:sz w:val="24"/>
          <w:szCs w:val="24"/>
        </w:rPr>
        <w:t>Metabolismo Energético; Terapia por Exercício.</w:t>
      </w:r>
    </w:p>
    <w:p w14:paraId="0B07FFCE" w14:textId="77777777" w:rsidR="007766AD" w:rsidRPr="009839FD" w:rsidRDefault="007766AD" w:rsidP="00F1703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8F07CBE" w14:textId="7CEE551E" w:rsidR="004D29C0" w:rsidRDefault="004D29C0" w:rsidP="00F1703D">
      <w:pPr>
        <w:spacing w:after="0" w:line="240" w:lineRule="auto"/>
        <w:rPr>
          <w:rFonts w:ascii="Arial" w:hAnsi="Arial" w:cs="Arial"/>
          <w:b/>
        </w:rPr>
      </w:pPr>
    </w:p>
    <w:p w14:paraId="5E4466C5" w14:textId="77777777" w:rsidR="004D29C0" w:rsidRDefault="004D29C0" w:rsidP="00F1703D">
      <w:pPr>
        <w:spacing w:after="0" w:line="240" w:lineRule="auto"/>
        <w:rPr>
          <w:rFonts w:ascii="Arial" w:hAnsi="Arial" w:cs="Arial"/>
          <w:b/>
        </w:rPr>
      </w:pPr>
    </w:p>
    <w:sectPr w:rsidR="004D29C0" w:rsidSect="00496319">
      <w:headerReference w:type="default" r:id="rId8"/>
      <w:footerReference w:type="default" r:id="rId9"/>
      <w:pgSz w:w="11906" w:h="16838"/>
      <w:pgMar w:top="1915" w:right="1701" w:bottom="1417" w:left="1701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7F0C2" w14:textId="77777777" w:rsidR="00181110" w:rsidRDefault="00181110" w:rsidP="00E629A4">
      <w:pPr>
        <w:spacing w:after="0" w:line="240" w:lineRule="auto"/>
      </w:pPr>
      <w:r>
        <w:separator/>
      </w:r>
    </w:p>
  </w:endnote>
  <w:endnote w:type="continuationSeparator" w:id="0">
    <w:p w14:paraId="75FDE3FF" w14:textId="77777777" w:rsidR="00181110" w:rsidRDefault="00181110" w:rsidP="00E6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49B5" w14:textId="3404A634" w:rsidR="00E00846" w:rsidRDefault="00000000">
    <w:pPr>
      <w:pStyle w:val="Footer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8611" o:spid="_x0000_s1025" type="#_x0000_t75" style="position:absolute;margin-left:-88.8pt;margin-top:665.45pt;width:595.75pt;height:71.25pt;z-index:-251658240;mso-position-horizontal-relative:margin;mso-position-vertical-relative:margin" o:allowincell="f">
          <v:imagedata r:id="rId1" o:title="UCB - PAPELARIA INSTITUCIONAL - TIMBRADO_TIMBRADO 2" croptop="60009f" cropbottom="-1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74B01" w14:textId="77777777" w:rsidR="00181110" w:rsidRDefault="00181110" w:rsidP="00E629A4">
      <w:pPr>
        <w:spacing w:after="0" w:line="240" w:lineRule="auto"/>
      </w:pPr>
      <w:r>
        <w:separator/>
      </w:r>
    </w:p>
  </w:footnote>
  <w:footnote w:type="continuationSeparator" w:id="0">
    <w:p w14:paraId="759E9864" w14:textId="77777777" w:rsidR="00181110" w:rsidRDefault="00181110" w:rsidP="00E6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4C1E" w14:textId="13162191" w:rsidR="00EF62BA" w:rsidRDefault="00000000">
    <w:pPr>
      <w:pStyle w:val="Header"/>
    </w:pPr>
    <w:r>
      <w:rPr>
        <w:noProof/>
      </w:rPr>
      <w:pict w14:anchorId="735D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92.7pt;margin-top:-95.75pt;width:599.65pt;height:117pt;z-index:-251657216;mso-position-horizontal-relative:margin;mso-position-vertical-relative:margin" o:allowincell="f">
          <v:imagedata r:id="rId1" o:title="UCB - PAPELARIA INSTITUCIONAL - TIMBRADO_TIMBRADO 2" cropbottom="56488f"/>
          <w10:wrap anchorx="margin" anchory="margin"/>
        </v:shape>
      </w:pict>
    </w:r>
  </w:p>
  <w:p w14:paraId="7D112FDF" w14:textId="77777777" w:rsid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</w:p>
  <w:p w14:paraId="4E7B5E64" w14:textId="77777777" w:rsid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3F82E12E" w14:textId="0A01EE37" w:rsidR="00EF62BA" w:rsidRP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  <w:r w:rsidRPr="009839FD">
      <w:rPr>
        <w:rFonts w:ascii="Arial" w:hAnsi="Arial" w:cs="Arial"/>
        <w:b/>
        <w:bCs/>
        <w:sz w:val="24"/>
        <w:szCs w:val="24"/>
      </w:rPr>
      <w:t>II MOSTRA CIENTÍFICA DO CURSO DE FARMÁCIA</w:t>
    </w:r>
  </w:p>
  <w:p w14:paraId="59577578" w14:textId="0251FC50" w:rsidR="009839FD" w:rsidRPr="009839FD" w:rsidRDefault="009839FD" w:rsidP="00B8693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</w:t>
    </w:r>
    <w:r w:rsidRPr="009839FD">
      <w:rPr>
        <w:rFonts w:ascii="Arial" w:hAnsi="Arial" w:cs="Arial"/>
        <w:b/>
        <w:bCs/>
        <w:sz w:val="24"/>
        <w:szCs w:val="24"/>
      </w:rPr>
      <w:t>BRASÍLIA,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606C"/>
    <w:multiLevelType w:val="hybridMultilevel"/>
    <w:tmpl w:val="A86236B0"/>
    <w:lvl w:ilvl="0" w:tplc="FE2689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17C7"/>
    <w:multiLevelType w:val="hybridMultilevel"/>
    <w:tmpl w:val="D86A18F8"/>
    <w:lvl w:ilvl="0" w:tplc="2C68F8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5E67"/>
    <w:multiLevelType w:val="hybridMultilevel"/>
    <w:tmpl w:val="2B4E99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4B42"/>
    <w:multiLevelType w:val="hybridMultilevel"/>
    <w:tmpl w:val="AF18C2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6E2B"/>
    <w:multiLevelType w:val="hybridMultilevel"/>
    <w:tmpl w:val="B04602CE"/>
    <w:lvl w:ilvl="0" w:tplc="E09C663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F5E86"/>
    <w:multiLevelType w:val="multilevel"/>
    <w:tmpl w:val="EECA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6547E"/>
    <w:multiLevelType w:val="hybridMultilevel"/>
    <w:tmpl w:val="09E86B2E"/>
    <w:lvl w:ilvl="0" w:tplc="7B247D90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5D7E3C3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39293">
    <w:abstractNumId w:val="6"/>
  </w:num>
  <w:num w:numId="2" w16cid:durableId="1552423530">
    <w:abstractNumId w:val="3"/>
  </w:num>
  <w:num w:numId="3" w16cid:durableId="1856461488">
    <w:abstractNumId w:val="2"/>
  </w:num>
  <w:num w:numId="4" w16cid:durableId="1346444167">
    <w:abstractNumId w:val="4"/>
  </w:num>
  <w:num w:numId="5" w16cid:durableId="240648343">
    <w:abstractNumId w:val="1"/>
  </w:num>
  <w:num w:numId="6" w16cid:durableId="698437311">
    <w:abstractNumId w:val="0"/>
  </w:num>
  <w:num w:numId="7" w16cid:durableId="147764469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A4"/>
    <w:rsid w:val="00001092"/>
    <w:rsid w:val="00005BFC"/>
    <w:rsid w:val="0002681D"/>
    <w:rsid w:val="0005207E"/>
    <w:rsid w:val="000766F4"/>
    <w:rsid w:val="000773E6"/>
    <w:rsid w:val="00077EBF"/>
    <w:rsid w:val="0009479E"/>
    <w:rsid w:val="000B1354"/>
    <w:rsid w:val="000C57DD"/>
    <w:rsid w:val="000D7A59"/>
    <w:rsid w:val="000D7B88"/>
    <w:rsid w:val="00132FA3"/>
    <w:rsid w:val="00134659"/>
    <w:rsid w:val="001472CD"/>
    <w:rsid w:val="001479D7"/>
    <w:rsid w:val="00156114"/>
    <w:rsid w:val="00157B9A"/>
    <w:rsid w:val="0016603C"/>
    <w:rsid w:val="001700C1"/>
    <w:rsid w:val="00180CA4"/>
    <w:rsid w:val="00181110"/>
    <w:rsid w:val="0018326B"/>
    <w:rsid w:val="001868BE"/>
    <w:rsid w:val="001A0DF1"/>
    <w:rsid w:val="001B71D5"/>
    <w:rsid w:val="001D72CC"/>
    <w:rsid w:val="001E4736"/>
    <w:rsid w:val="001F4639"/>
    <w:rsid w:val="001F7677"/>
    <w:rsid w:val="002003DC"/>
    <w:rsid w:val="002030C9"/>
    <w:rsid w:val="0023027A"/>
    <w:rsid w:val="00246294"/>
    <w:rsid w:val="002609D1"/>
    <w:rsid w:val="00261866"/>
    <w:rsid w:val="00275CE5"/>
    <w:rsid w:val="0027672E"/>
    <w:rsid w:val="00276CF2"/>
    <w:rsid w:val="00277971"/>
    <w:rsid w:val="002920B8"/>
    <w:rsid w:val="00295BD4"/>
    <w:rsid w:val="002969C6"/>
    <w:rsid w:val="002C6A14"/>
    <w:rsid w:val="002E293C"/>
    <w:rsid w:val="002E6DDE"/>
    <w:rsid w:val="002F5597"/>
    <w:rsid w:val="003077A8"/>
    <w:rsid w:val="00314FB4"/>
    <w:rsid w:val="00320F03"/>
    <w:rsid w:val="0033489D"/>
    <w:rsid w:val="00365FDF"/>
    <w:rsid w:val="00372C58"/>
    <w:rsid w:val="00395D1C"/>
    <w:rsid w:val="003B0175"/>
    <w:rsid w:val="003C0783"/>
    <w:rsid w:val="003D1A92"/>
    <w:rsid w:val="003D1CA2"/>
    <w:rsid w:val="004067FF"/>
    <w:rsid w:val="0041007F"/>
    <w:rsid w:val="00421421"/>
    <w:rsid w:val="00423531"/>
    <w:rsid w:val="00424A2E"/>
    <w:rsid w:val="00464EC6"/>
    <w:rsid w:val="0046503B"/>
    <w:rsid w:val="00496319"/>
    <w:rsid w:val="004A4627"/>
    <w:rsid w:val="004A7849"/>
    <w:rsid w:val="004C1CD2"/>
    <w:rsid w:val="004C6C92"/>
    <w:rsid w:val="004D29C0"/>
    <w:rsid w:val="004E1D3A"/>
    <w:rsid w:val="004F6B0E"/>
    <w:rsid w:val="00502076"/>
    <w:rsid w:val="005025AF"/>
    <w:rsid w:val="00505E57"/>
    <w:rsid w:val="005110BC"/>
    <w:rsid w:val="00512903"/>
    <w:rsid w:val="005156DE"/>
    <w:rsid w:val="00527C0E"/>
    <w:rsid w:val="005502D9"/>
    <w:rsid w:val="00555554"/>
    <w:rsid w:val="0056136E"/>
    <w:rsid w:val="00561808"/>
    <w:rsid w:val="00565A2D"/>
    <w:rsid w:val="005738F6"/>
    <w:rsid w:val="005818CF"/>
    <w:rsid w:val="0058399E"/>
    <w:rsid w:val="005C1E26"/>
    <w:rsid w:val="005D042D"/>
    <w:rsid w:val="005D2B25"/>
    <w:rsid w:val="005D3DE7"/>
    <w:rsid w:val="005D48C8"/>
    <w:rsid w:val="005E0AA8"/>
    <w:rsid w:val="005E15D1"/>
    <w:rsid w:val="005E5D34"/>
    <w:rsid w:val="00610FEF"/>
    <w:rsid w:val="00620534"/>
    <w:rsid w:val="006343C1"/>
    <w:rsid w:val="00644515"/>
    <w:rsid w:val="00650F40"/>
    <w:rsid w:val="006519A5"/>
    <w:rsid w:val="006543FC"/>
    <w:rsid w:val="00655CCF"/>
    <w:rsid w:val="00672049"/>
    <w:rsid w:val="00682EEF"/>
    <w:rsid w:val="006964F5"/>
    <w:rsid w:val="006A03BA"/>
    <w:rsid w:val="006A60E8"/>
    <w:rsid w:val="006C020D"/>
    <w:rsid w:val="006C4970"/>
    <w:rsid w:val="006D3D1B"/>
    <w:rsid w:val="006D7C16"/>
    <w:rsid w:val="006E2DB3"/>
    <w:rsid w:val="006F26C7"/>
    <w:rsid w:val="00702BB6"/>
    <w:rsid w:val="007227BE"/>
    <w:rsid w:val="00742B76"/>
    <w:rsid w:val="00754D00"/>
    <w:rsid w:val="007571DE"/>
    <w:rsid w:val="00764310"/>
    <w:rsid w:val="00772768"/>
    <w:rsid w:val="00774243"/>
    <w:rsid w:val="007766AD"/>
    <w:rsid w:val="007A017F"/>
    <w:rsid w:val="007B61CB"/>
    <w:rsid w:val="007C64D0"/>
    <w:rsid w:val="007D3A1D"/>
    <w:rsid w:val="007E0F4A"/>
    <w:rsid w:val="007F2912"/>
    <w:rsid w:val="007F2E80"/>
    <w:rsid w:val="00815BA5"/>
    <w:rsid w:val="008217CC"/>
    <w:rsid w:val="008233A7"/>
    <w:rsid w:val="00824BEE"/>
    <w:rsid w:val="008325CD"/>
    <w:rsid w:val="008360B3"/>
    <w:rsid w:val="0084264A"/>
    <w:rsid w:val="00861674"/>
    <w:rsid w:val="0086521A"/>
    <w:rsid w:val="008812D4"/>
    <w:rsid w:val="008A49FA"/>
    <w:rsid w:val="008A4F01"/>
    <w:rsid w:val="008B6043"/>
    <w:rsid w:val="008C069C"/>
    <w:rsid w:val="008D2B17"/>
    <w:rsid w:val="008E3668"/>
    <w:rsid w:val="00907D23"/>
    <w:rsid w:val="00921425"/>
    <w:rsid w:val="0093145F"/>
    <w:rsid w:val="00931BC8"/>
    <w:rsid w:val="0093406E"/>
    <w:rsid w:val="0093663C"/>
    <w:rsid w:val="009461A0"/>
    <w:rsid w:val="00962F22"/>
    <w:rsid w:val="009662DA"/>
    <w:rsid w:val="00973208"/>
    <w:rsid w:val="00974F54"/>
    <w:rsid w:val="00981A5A"/>
    <w:rsid w:val="009839FD"/>
    <w:rsid w:val="00985FD3"/>
    <w:rsid w:val="009A06F3"/>
    <w:rsid w:val="009A2119"/>
    <w:rsid w:val="009A3FAC"/>
    <w:rsid w:val="009A6E64"/>
    <w:rsid w:val="009C164E"/>
    <w:rsid w:val="009C28E8"/>
    <w:rsid w:val="009D4FDF"/>
    <w:rsid w:val="009D5107"/>
    <w:rsid w:val="009E6F22"/>
    <w:rsid w:val="009F2195"/>
    <w:rsid w:val="009F5D1D"/>
    <w:rsid w:val="009F6C8B"/>
    <w:rsid w:val="009F7DD5"/>
    <w:rsid w:val="00A1229F"/>
    <w:rsid w:val="00A32100"/>
    <w:rsid w:val="00A359D3"/>
    <w:rsid w:val="00A41256"/>
    <w:rsid w:val="00A460B9"/>
    <w:rsid w:val="00A60340"/>
    <w:rsid w:val="00A63C51"/>
    <w:rsid w:val="00A75591"/>
    <w:rsid w:val="00A83526"/>
    <w:rsid w:val="00A87C43"/>
    <w:rsid w:val="00A92345"/>
    <w:rsid w:val="00A95B6F"/>
    <w:rsid w:val="00AA60B2"/>
    <w:rsid w:val="00AA6B92"/>
    <w:rsid w:val="00B01762"/>
    <w:rsid w:val="00B1787B"/>
    <w:rsid w:val="00B33240"/>
    <w:rsid w:val="00B42F47"/>
    <w:rsid w:val="00B44343"/>
    <w:rsid w:val="00B5044D"/>
    <w:rsid w:val="00B54125"/>
    <w:rsid w:val="00B577F4"/>
    <w:rsid w:val="00B67926"/>
    <w:rsid w:val="00B8296B"/>
    <w:rsid w:val="00B83A5E"/>
    <w:rsid w:val="00B83C62"/>
    <w:rsid w:val="00B85E58"/>
    <w:rsid w:val="00B86935"/>
    <w:rsid w:val="00B94A4E"/>
    <w:rsid w:val="00B972CD"/>
    <w:rsid w:val="00BA38CC"/>
    <w:rsid w:val="00BC6A27"/>
    <w:rsid w:val="00BD40A8"/>
    <w:rsid w:val="00BE29DE"/>
    <w:rsid w:val="00BE5809"/>
    <w:rsid w:val="00BF04B8"/>
    <w:rsid w:val="00BF4205"/>
    <w:rsid w:val="00BF4E24"/>
    <w:rsid w:val="00BF6346"/>
    <w:rsid w:val="00C009FE"/>
    <w:rsid w:val="00C07B38"/>
    <w:rsid w:val="00C173FC"/>
    <w:rsid w:val="00C254FC"/>
    <w:rsid w:val="00C376CA"/>
    <w:rsid w:val="00C44979"/>
    <w:rsid w:val="00C455CF"/>
    <w:rsid w:val="00C5763A"/>
    <w:rsid w:val="00C60517"/>
    <w:rsid w:val="00C618ED"/>
    <w:rsid w:val="00C7475F"/>
    <w:rsid w:val="00C91926"/>
    <w:rsid w:val="00C9449F"/>
    <w:rsid w:val="00CB1585"/>
    <w:rsid w:val="00CB25E2"/>
    <w:rsid w:val="00CC2B43"/>
    <w:rsid w:val="00CD2903"/>
    <w:rsid w:val="00CE1E13"/>
    <w:rsid w:val="00CF2D52"/>
    <w:rsid w:val="00D038FA"/>
    <w:rsid w:val="00D15AD2"/>
    <w:rsid w:val="00D16976"/>
    <w:rsid w:val="00D20066"/>
    <w:rsid w:val="00D741FF"/>
    <w:rsid w:val="00D85ED3"/>
    <w:rsid w:val="00D93AFA"/>
    <w:rsid w:val="00DB2DAA"/>
    <w:rsid w:val="00DC02D0"/>
    <w:rsid w:val="00DC3472"/>
    <w:rsid w:val="00DC3F96"/>
    <w:rsid w:val="00DC7F5A"/>
    <w:rsid w:val="00DD36AB"/>
    <w:rsid w:val="00DF2DFB"/>
    <w:rsid w:val="00DF32AB"/>
    <w:rsid w:val="00E00846"/>
    <w:rsid w:val="00E019DD"/>
    <w:rsid w:val="00E17B47"/>
    <w:rsid w:val="00E2303A"/>
    <w:rsid w:val="00E421FB"/>
    <w:rsid w:val="00E44CCD"/>
    <w:rsid w:val="00E46583"/>
    <w:rsid w:val="00E4686C"/>
    <w:rsid w:val="00E539CA"/>
    <w:rsid w:val="00E629A4"/>
    <w:rsid w:val="00E6607A"/>
    <w:rsid w:val="00E772C3"/>
    <w:rsid w:val="00E84155"/>
    <w:rsid w:val="00E865D5"/>
    <w:rsid w:val="00E94B0C"/>
    <w:rsid w:val="00E968AB"/>
    <w:rsid w:val="00EA1502"/>
    <w:rsid w:val="00ED0E12"/>
    <w:rsid w:val="00EE0AE2"/>
    <w:rsid w:val="00EE0F95"/>
    <w:rsid w:val="00EE6581"/>
    <w:rsid w:val="00EF62BA"/>
    <w:rsid w:val="00F10E50"/>
    <w:rsid w:val="00F13BC3"/>
    <w:rsid w:val="00F1703D"/>
    <w:rsid w:val="00F21764"/>
    <w:rsid w:val="00F25DC2"/>
    <w:rsid w:val="00F3103D"/>
    <w:rsid w:val="00F3292A"/>
    <w:rsid w:val="00F337AB"/>
    <w:rsid w:val="00F4397A"/>
    <w:rsid w:val="00F57450"/>
    <w:rsid w:val="00F64DEA"/>
    <w:rsid w:val="00F654AD"/>
    <w:rsid w:val="00F86890"/>
    <w:rsid w:val="00F922A3"/>
    <w:rsid w:val="00FA0E8B"/>
    <w:rsid w:val="00FA4367"/>
    <w:rsid w:val="00FB21A6"/>
    <w:rsid w:val="00FC3968"/>
    <w:rsid w:val="00FD4824"/>
    <w:rsid w:val="00FE51AB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794E2"/>
  <w15:docId w15:val="{FAE23C6E-432C-441F-86CE-7CB28602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29A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629A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A4"/>
  </w:style>
  <w:style w:type="paragraph" w:styleId="Footer">
    <w:name w:val="footer"/>
    <w:basedOn w:val="Normal"/>
    <w:link w:val="Footer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A4"/>
  </w:style>
  <w:style w:type="paragraph" w:styleId="BalloonText">
    <w:name w:val="Balloon Text"/>
    <w:basedOn w:val="Normal"/>
    <w:link w:val="BalloonTextChar"/>
    <w:uiPriority w:val="99"/>
    <w:semiHidden/>
    <w:unhideWhenUsed/>
    <w:rsid w:val="00E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9A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67926"/>
  </w:style>
  <w:style w:type="character" w:customStyle="1" w:styleId="apple-converted-space">
    <w:name w:val="apple-converted-space"/>
    <w:basedOn w:val="DefaultParagraphFont"/>
    <w:rsid w:val="00B67926"/>
  </w:style>
  <w:style w:type="paragraph" w:styleId="NormalWeb">
    <w:name w:val="Normal (Web)"/>
    <w:basedOn w:val="Normal"/>
    <w:uiPriority w:val="99"/>
    <w:unhideWhenUsed/>
    <w:rsid w:val="000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8CF"/>
    <w:rPr>
      <w:color w:val="0000FF" w:themeColor="hyperlink"/>
      <w:u w:val="single"/>
    </w:rPr>
  </w:style>
  <w:style w:type="paragraph" w:customStyle="1" w:styleId="subtit">
    <w:name w:val="sub_tit"/>
    <w:basedOn w:val="Normal"/>
    <w:rsid w:val="009F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6C8B"/>
    <w:rPr>
      <w:i/>
      <w:iCs/>
    </w:rPr>
  </w:style>
  <w:style w:type="character" w:styleId="Strong">
    <w:name w:val="Strong"/>
    <w:basedOn w:val="DefaultParagraphFont"/>
    <w:uiPriority w:val="22"/>
    <w:qFormat/>
    <w:rsid w:val="00655C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EBCB-B1C6-4B96-8270-F5533B9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Cliente S/A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Tatyane</dc:creator>
  <cp:lastModifiedBy>Hugo de Luca Corrêa</cp:lastModifiedBy>
  <cp:revision>7</cp:revision>
  <cp:lastPrinted>2017-09-22T11:07:00Z</cp:lastPrinted>
  <dcterms:created xsi:type="dcterms:W3CDTF">2024-08-15T14:00:00Z</dcterms:created>
  <dcterms:modified xsi:type="dcterms:W3CDTF">2024-10-10T20:54:00Z</dcterms:modified>
</cp:coreProperties>
</file>