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1B539" w14:textId="77777777" w:rsidR="00CF5FB2" w:rsidRDefault="00CF5FB2" w:rsidP="00CF5FB2">
      <w:pPr>
        <w:widowControl w:val="0"/>
        <w:pBdr>
          <w:top w:val="nil"/>
          <w:left w:val="nil"/>
          <w:bottom w:val="nil"/>
          <w:right w:val="nil"/>
          <w:between w:val="nil"/>
        </w:pBdr>
        <w:spacing w:line="360" w:lineRule="auto"/>
        <w:ind w:right="-18"/>
        <w:jc w:val="center"/>
        <w:rPr>
          <w:rFonts w:ascii="Times New Roman" w:eastAsia="Times New Roman" w:hAnsi="Times New Roman" w:cs="Times New Roman"/>
          <w:b/>
          <w:sz w:val="24"/>
          <w:szCs w:val="24"/>
        </w:rPr>
      </w:pPr>
    </w:p>
    <w:p w14:paraId="038608CE" w14:textId="77777777" w:rsidR="00CF5FB2" w:rsidRPr="0024261C" w:rsidRDefault="00CF5FB2" w:rsidP="00CF5FB2">
      <w:pPr>
        <w:widowControl w:val="0"/>
        <w:pBdr>
          <w:top w:val="nil"/>
          <w:left w:val="nil"/>
          <w:bottom w:val="nil"/>
          <w:right w:val="nil"/>
          <w:between w:val="nil"/>
        </w:pBdr>
        <w:spacing w:line="360" w:lineRule="auto"/>
        <w:ind w:right="-18"/>
        <w:jc w:val="center"/>
        <w:rPr>
          <w:rFonts w:ascii="Times New Roman" w:eastAsia="Times New Roman" w:hAnsi="Times New Roman" w:cs="Times New Roman"/>
          <w:b/>
          <w:sz w:val="24"/>
          <w:szCs w:val="24"/>
        </w:rPr>
      </w:pPr>
      <w:r w:rsidRPr="0024261C">
        <w:rPr>
          <w:rFonts w:ascii="Times New Roman" w:eastAsia="Times New Roman" w:hAnsi="Times New Roman" w:cs="Times New Roman"/>
          <w:b/>
          <w:sz w:val="24"/>
          <w:szCs w:val="24"/>
        </w:rPr>
        <w:t>A IMPORTÂNCIA DO SIDH NAS POLÍTICAS DE PROTEÇÃO AOS DIREITOS</w:t>
      </w:r>
      <w:r>
        <w:rPr>
          <w:rFonts w:ascii="Times New Roman" w:eastAsia="Times New Roman" w:hAnsi="Times New Roman" w:cs="Times New Roman"/>
          <w:b/>
          <w:sz w:val="24"/>
          <w:szCs w:val="24"/>
        </w:rPr>
        <w:t xml:space="preserve"> DAS MULHERES AFRODESCENTENDES: UMA ANÁLISE A PARTIR DO CASO TATIANE DA SILVA SANTOS VS. BRASIL</w:t>
      </w:r>
    </w:p>
    <w:p w14:paraId="357343CC" w14:textId="21FCB40A" w:rsidR="00CF5FB2" w:rsidRPr="0087636C" w:rsidRDefault="00CF5FB2" w:rsidP="00CF5FB2">
      <w:pPr>
        <w:widowControl w:val="0"/>
        <w:pBdr>
          <w:top w:val="nil"/>
          <w:left w:val="nil"/>
          <w:bottom w:val="nil"/>
          <w:right w:val="nil"/>
          <w:between w:val="nil"/>
        </w:pBdr>
        <w:spacing w:line="360" w:lineRule="auto"/>
        <w:ind w:right="-18"/>
        <w:rPr>
          <w:rFonts w:ascii="Times New Roman" w:eastAsia="Times New Roman" w:hAnsi="Times New Roman" w:cs="Times New Roman"/>
          <w:sz w:val="24"/>
          <w:szCs w:val="24"/>
        </w:rPr>
      </w:pPr>
      <w:r>
        <w:rPr>
          <w:rFonts w:ascii="Times New Roman" w:eastAsia="Times New Roman" w:hAnsi="Times New Roman" w:cs="Times New Roman"/>
          <w:sz w:val="24"/>
          <w:szCs w:val="24"/>
        </w:rPr>
        <w:t>Palavras-chave: Sistema Interamericano de Direitos Humanos, Racismo, Machismo</w:t>
      </w:r>
    </w:p>
    <w:p w14:paraId="69027506" w14:textId="77777777" w:rsidR="00CF5FB2" w:rsidRDefault="00CF5FB2" w:rsidP="00CF5FB2">
      <w:pPr>
        <w:spacing w:line="360" w:lineRule="auto"/>
        <w:ind w:firstLine="709"/>
        <w:jc w:val="both"/>
        <w:rPr>
          <w:rFonts w:ascii="Times New Roman" w:hAnsi="Times New Roman" w:cs="Times New Roman"/>
          <w:bCs/>
          <w:color w:val="000000" w:themeColor="text1"/>
          <w:sz w:val="24"/>
          <w:szCs w:val="24"/>
          <w:shd w:val="clear" w:color="auto" w:fill="FFFFFF"/>
        </w:rPr>
      </w:pPr>
      <w:r w:rsidRPr="00EA6872">
        <w:rPr>
          <w:rFonts w:ascii="Times New Roman" w:eastAsia="Times New Roman" w:hAnsi="Times New Roman" w:cs="Times New Roman"/>
          <w:color w:val="000000" w:themeColor="text1"/>
          <w:sz w:val="24"/>
          <w:szCs w:val="24"/>
          <w:lang w:eastAsia="pt-BR"/>
        </w:rPr>
        <w:t>Este trabalho busca analisar</w:t>
      </w:r>
      <w:r w:rsidRPr="00EA6872">
        <w:rPr>
          <w:rFonts w:ascii="Times New Roman" w:hAnsi="Times New Roman" w:cs="Times New Roman"/>
          <w:bCs/>
          <w:color w:val="000000" w:themeColor="text1"/>
          <w:sz w:val="24"/>
          <w:szCs w:val="24"/>
          <w:shd w:val="clear" w:color="auto" w:fill="FFFFFF"/>
        </w:rPr>
        <w:t xml:space="preserve"> o Caso Tatiane da Silva Santos Vs. Brasil, o qual foi submetido à Comissão Interamericana de Direitos Humanos para fins de responsabilizar o </w:t>
      </w:r>
      <w:r>
        <w:rPr>
          <w:rFonts w:ascii="Times New Roman" w:hAnsi="Times New Roman" w:cs="Times New Roman"/>
          <w:bCs/>
          <w:color w:val="000000" w:themeColor="text1"/>
          <w:sz w:val="24"/>
          <w:szCs w:val="24"/>
          <w:shd w:val="clear" w:color="auto" w:fill="FFFFFF"/>
        </w:rPr>
        <w:t>Estado Brasileiro pela violação d</w:t>
      </w:r>
      <w:r w:rsidRPr="00686506">
        <w:rPr>
          <w:rFonts w:ascii="Times New Roman" w:hAnsi="Times New Roman" w:cs="Times New Roman"/>
          <w:bCs/>
          <w:color w:val="000000" w:themeColor="text1"/>
          <w:sz w:val="24"/>
          <w:szCs w:val="24"/>
          <w:shd w:val="clear" w:color="auto" w:fill="FFFFFF"/>
        </w:rPr>
        <w:t xml:space="preserve">os artigos 1.1 da CADH, o qual prevê o direito a igualdade e não discriminação, o art. 8 da CADH, que prevê garantias processuais com imparcialidade (CADH, 1969), o artigo 25 da CADH, o qual descreve o dever de proteção judicial às pessoas (CADH, 1969) e, por fim, o artigo 7 da Convenção de Belém do Pará, a qual prevê os deveres do Estado em relação à situações de violência contra a mulher (CONVENÇÃO DE BELÉM DO PARÁ, 1994). </w:t>
      </w:r>
      <w:r>
        <w:rPr>
          <w:rFonts w:ascii="Times New Roman" w:hAnsi="Times New Roman" w:cs="Times New Roman"/>
          <w:bCs/>
          <w:color w:val="000000" w:themeColor="text1"/>
          <w:sz w:val="24"/>
          <w:szCs w:val="24"/>
          <w:shd w:val="clear" w:color="auto" w:fill="FFFFFF"/>
        </w:rPr>
        <w:t>É</w:t>
      </w:r>
      <w:r w:rsidRPr="00EA6872">
        <w:rPr>
          <w:rFonts w:ascii="Times New Roman" w:hAnsi="Times New Roman" w:cs="Times New Roman"/>
          <w:bCs/>
          <w:color w:val="000000" w:themeColor="text1"/>
          <w:sz w:val="24"/>
          <w:szCs w:val="24"/>
          <w:shd w:val="clear" w:color="auto" w:fill="FFFFFF"/>
        </w:rPr>
        <w:t xml:space="preserve"> importante salientar que a análise deste caso ocorrerá a partir de uma comparação do julgamento, em âmbito interno, de Tatiane, </w:t>
      </w:r>
      <w:r w:rsidRPr="00EA6872">
        <w:rPr>
          <w:rFonts w:ascii="Times New Roman" w:hAnsi="Times New Roman" w:cs="Times New Roman"/>
          <w:color w:val="000000" w:themeColor="text1"/>
          <w:sz w:val="24"/>
          <w:szCs w:val="24"/>
        </w:rPr>
        <w:t>mulher, negra e com baixa escolaridade, a qual foi condenada por um crime que não cometeu</w:t>
      </w:r>
      <w:r w:rsidRPr="00EA6872">
        <w:rPr>
          <w:rFonts w:ascii="Times New Roman" w:hAnsi="Times New Roman" w:cs="Times New Roman"/>
          <w:bCs/>
          <w:color w:val="000000" w:themeColor="text1"/>
          <w:sz w:val="24"/>
          <w:szCs w:val="24"/>
          <w:shd w:val="clear" w:color="auto" w:fill="FFFFFF"/>
        </w:rPr>
        <w:t xml:space="preserve"> e do julgamento de outro caso semelhante</w:t>
      </w:r>
      <w:r>
        <w:rPr>
          <w:rFonts w:ascii="Times New Roman" w:hAnsi="Times New Roman" w:cs="Times New Roman"/>
          <w:bCs/>
          <w:color w:val="000000" w:themeColor="text1"/>
          <w:sz w:val="24"/>
          <w:szCs w:val="24"/>
          <w:shd w:val="clear" w:color="auto" w:fill="FFFFFF"/>
        </w:rPr>
        <w:t>, ocorrido na mesma jurisdição.</w:t>
      </w:r>
    </w:p>
    <w:p w14:paraId="1E504990" w14:textId="77777777" w:rsidR="00CF5FB2" w:rsidRDefault="00CF5FB2" w:rsidP="00CF5FB2">
      <w:pPr>
        <w:spacing w:line="360" w:lineRule="auto"/>
        <w:ind w:firstLine="709"/>
        <w:jc w:val="both"/>
        <w:rPr>
          <w:rFonts w:ascii="Times New Roman" w:hAnsi="Times New Roman" w:cs="Times New Roman"/>
          <w:color w:val="000000" w:themeColor="text1"/>
          <w:sz w:val="24"/>
          <w:szCs w:val="24"/>
        </w:rPr>
      </w:pPr>
      <w:r w:rsidRPr="00EA6872">
        <w:rPr>
          <w:rFonts w:ascii="Times New Roman" w:hAnsi="Times New Roman" w:cs="Times New Roman"/>
          <w:bCs/>
          <w:color w:val="000000" w:themeColor="text1"/>
          <w:sz w:val="24"/>
          <w:szCs w:val="24"/>
          <w:shd w:val="clear" w:color="auto" w:fill="FFFFFF"/>
        </w:rPr>
        <w:t xml:space="preserve">Este caso foi escolhido para análise devido ao seu cunho social, tendo em vista que o posicionamento do judiciário brasileiro foi, em suma, machista, misógino e racista. Com isso, percebe-se uma série de falhas estruturais no Estado </w:t>
      </w:r>
      <w:r>
        <w:rPr>
          <w:rFonts w:ascii="Times New Roman" w:hAnsi="Times New Roman" w:cs="Times New Roman"/>
          <w:bCs/>
          <w:color w:val="000000" w:themeColor="text1"/>
          <w:sz w:val="24"/>
          <w:szCs w:val="24"/>
          <w:shd w:val="clear" w:color="auto" w:fill="FFFFFF"/>
        </w:rPr>
        <w:t>brasileiro</w:t>
      </w:r>
      <w:r w:rsidRPr="00EA6872">
        <w:rPr>
          <w:rFonts w:ascii="Times New Roman" w:hAnsi="Times New Roman" w:cs="Times New Roman"/>
          <w:bCs/>
          <w:color w:val="000000" w:themeColor="text1"/>
          <w:sz w:val="24"/>
          <w:szCs w:val="24"/>
          <w:shd w:val="clear" w:color="auto" w:fill="FFFFFF"/>
        </w:rPr>
        <w:t>, as quais foram, ao longo do trabalho, detalhadas e analisadas junto ao contexto histórico e social no qual o Brasil está inserido.</w:t>
      </w:r>
      <w:r>
        <w:rPr>
          <w:rFonts w:ascii="Times New Roman" w:hAnsi="Times New Roman" w:cs="Times New Roman"/>
          <w:bCs/>
          <w:color w:val="000000" w:themeColor="text1"/>
          <w:sz w:val="24"/>
          <w:szCs w:val="24"/>
          <w:shd w:val="clear" w:color="auto" w:fill="FFFFFF"/>
        </w:rPr>
        <w:t xml:space="preserve"> </w:t>
      </w:r>
      <w:r w:rsidRPr="00EA6872">
        <w:rPr>
          <w:rFonts w:ascii="Times New Roman" w:hAnsi="Times New Roman" w:cs="Times New Roman"/>
          <w:bCs/>
          <w:color w:val="000000" w:themeColor="text1"/>
          <w:sz w:val="24"/>
          <w:szCs w:val="24"/>
          <w:shd w:val="clear" w:color="auto" w:fill="FFFFFF"/>
        </w:rPr>
        <w:t xml:space="preserve">Deste modo, </w:t>
      </w:r>
      <w:r>
        <w:rPr>
          <w:rFonts w:ascii="Times New Roman" w:hAnsi="Times New Roman" w:cs="Times New Roman"/>
          <w:bCs/>
          <w:color w:val="000000" w:themeColor="text1"/>
          <w:sz w:val="24"/>
          <w:szCs w:val="24"/>
          <w:shd w:val="clear" w:color="auto" w:fill="FFFFFF"/>
        </w:rPr>
        <w:t xml:space="preserve">o presente trabalho </w:t>
      </w:r>
      <w:r w:rsidRPr="00EA6872">
        <w:rPr>
          <w:rFonts w:ascii="Times New Roman" w:hAnsi="Times New Roman" w:cs="Times New Roman"/>
          <w:bCs/>
          <w:color w:val="000000" w:themeColor="text1"/>
          <w:sz w:val="24"/>
          <w:szCs w:val="24"/>
          <w:shd w:val="clear" w:color="auto" w:fill="FFFFFF"/>
        </w:rPr>
        <w:t>busca entender</w:t>
      </w:r>
      <w:r w:rsidRPr="00EA6872">
        <w:rPr>
          <w:rFonts w:ascii="Times New Roman" w:hAnsi="Times New Roman" w:cs="Times New Roman"/>
          <w:color w:val="000000" w:themeColor="text1"/>
          <w:sz w:val="24"/>
          <w:szCs w:val="24"/>
        </w:rPr>
        <w:t xml:space="preserve"> </w:t>
      </w:r>
      <w:r w:rsidRPr="00686506">
        <w:rPr>
          <w:rFonts w:ascii="Times New Roman" w:hAnsi="Times New Roman" w:cs="Times New Roman"/>
          <w:color w:val="000000" w:themeColor="text1"/>
          <w:sz w:val="24"/>
          <w:szCs w:val="24"/>
        </w:rPr>
        <w:t>de que forma o Sistema Interamericano de Direitos</w:t>
      </w:r>
      <w:r>
        <w:rPr>
          <w:rFonts w:ascii="Times New Roman" w:hAnsi="Times New Roman" w:cs="Times New Roman"/>
          <w:color w:val="000000" w:themeColor="text1"/>
          <w:sz w:val="24"/>
          <w:szCs w:val="24"/>
        </w:rPr>
        <w:t xml:space="preserve"> Humanos poderia</w:t>
      </w:r>
      <w:r w:rsidRPr="00686506">
        <w:rPr>
          <w:rFonts w:ascii="Times New Roman" w:hAnsi="Times New Roman" w:cs="Times New Roman"/>
          <w:color w:val="000000" w:themeColor="text1"/>
          <w:sz w:val="24"/>
          <w:szCs w:val="24"/>
        </w:rPr>
        <w:t xml:space="preserve"> auxiliar o Estado Brasileiro no combate</w:t>
      </w:r>
      <w:r>
        <w:rPr>
          <w:rFonts w:ascii="Times New Roman" w:hAnsi="Times New Roman" w:cs="Times New Roman"/>
          <w:color w:val="000000" w:themeColor="text1"/>
          <w:sz w:val="24"/>
          <w:szCs w:val="24"/>
        </w:rPr>
        <w:t xml:space="preserve"> ao machismo e racismo existentes</w:t>
      </w:r>
      <w:r w:rsidRPr="00686506">
        <w:rPr>
          <w:rFonts w:ascii="Times New Roman" w:hAnsi="Times New Roman" w:cs="Times New Roman"/>
          <w:color w:val="000000" w:themeColor="text1"/>
          <w:sz w:val="24"/>
          <w:szCs w:val="24"/>
        </w:rPr>
        <w:t xml:space="preserve"> em sua estrutura. </w:t>
      </w:r>
    </w:p>
    <w:p w14:paraId="0922DFC0" w14:textId="77777777" w:rsidR="00CF5FB2" w:rsidRPr="00372A12" w:rsidRDefault="00CF5FB2" w:rsidP="00CF5FB2">
      <w:pPr>
        <w:spacing w:line="360" w:lineRule="auto"/>
        <w:ind w:firstLine="709"/>
        <w:jc w:val="both"/>
        <w:rPr>
          <w:rFonts w:ascii="Times New Roman" w:hAnsi="Times New Roman" w:cs="Times New Roman"/>
          <w:bCs/>
          <w:color w:val="000000" w:themeColor="text1"/>
          <w:sz w:val="24"/>
          <w:szCs w:val="24"/>
          <w:shd w:val="clear" w:color="auto" w:fill="FFFFFF"/>
        </w:rPr>
      </w:pPr>
      <w:r>
        <w:rPr>
          <w:rFonts w:ascii="Times New Roman" w:hAnsi="Times New Roman" w:cs="Times New Roman"/>
          <w:color w:val="000000" w:themeColor="text1"/>
          <w:sz w:val="24"/>
          <w:szCs w:val="24"/>
        </w:rPr>
        <w:t xml:space="preserve">No caso supra, </w:t>
      </w:r>
      <w:r w:rsidRPr="00686506">
        <w:rPr>
          <w:rFonts w:ascii="Times New Roman" w:hAnsi="Times New Roman" w:cs="Times New Roman"/>
          <w:color w:val="000000" w:themeColor="text1"/>
          <w:sz w:val="24"/>
          <w:szCs w:val="24"/>
        </w:rPr>
        <w:t>os representantes do Estado brasileiro demonstraram sua parcialidade na condenação de Tatiane, fazendo com que raça, gênero e escolaridade fossem determinantes para sua condenação, violando uma série de artigos as quais o Estado é signatário</w:t>
      </w:r>
      <w:r>
        <w:rPr>
          <w:rFonts w:ascii="Times New Roman" w:hAnsi="Times New Roman" w:cs="Times New Roman"/>
          <w:color w:val="000000" w:themeColor="text1"/>
          <w:sz w:val="24"/>
          <w:szCs w:val="24"/>
        </w:rPr>
        <w:t>.</w:t>
      </w:r>
      <w:r w:rsidRPr="00686506">
        <w:rPr>
          <w:rFonts w:ascii="Times New Roman" w:hAnsi="Times New Roman" w:cs="Times New Roman"/>
          <w:color w:val="000000" w:themeColor="text1"/>
          <w:sz w:val="24"/>
          <w:szCs w:val="24"/>
        </w:rPr>
        <w:t xml:space="preserve"> Assim, devido às violações de direitos humanos, que o Estado brasileiro perpetuou em relação à Tatiane, o caso foi submetido à Comissão Interamericana de Direitos Humanos como forma de dar a ela acesso aos seus direitos. </w:t>
      </w:r>
    </w:p>
    <w:p w14:paraId="19EE7256" w14:textId="77777777" w:rsidR="00CF5FB2" w:rsidRPr="00686506" w:rsidRDefault="00CF5FB2" w:rsidP="00CF5FB2">
      <w:pPr>
        <w:spacing w:after="0" w:line="360" w:lineRule="auto"/>
        <w:ind w:firstLine="709"/>
        <w:jc w:val="both"/>
        <w:rPr>
          <w:rFonts w:ascii="Times New Roman" w:hAnsi="Times New Roman" w:cs="Times New Roman"/>
          <w:bCs/>
          <w:color w:val="000000" w:themeColor="text1"/>
          <w:sz w:val="24"/>
          <w:szCs w:val="24"/>
          <w:shd w:val="clear" w:color="auto" w:fill="FFFFFF"/>
        </w:rPr>
      </w:pPr>
      <w:r w:rsidRPr="00686506">
        <w:rPr>
          <w:rFonts w:ascii="Times New Roman" w:hAnsi="Times New Roman" w:cs="Times New Roman"/>
          <w:bCs/>
          <w:color w:val="000000" w:themeColor="text1"/>
          <w:sz w:val="24"/>
          <w:szCs w:val="24"/>
          <w:shd w:val="clear" w:color="auto" w:fill="FFFFFF"/>
        </w:rPr>
        <w:lastRenderedPageBreak/>
        <w:t>Tendo em vista a influência que estes regimes possuem, principalmente nos Estados Latino Americanos, foi possível verificar algumas modificações em âmbito continental e, por parte da CIDH, inter</w:t>
      </w:r>
      <w:r>
        <w:rPr>
          <w:rFonts w:ascii="Times New Roman" w:hAnsi="Times New Roman" w:cs="Times New Roman"/>
          <w:bCs/>
          <w:color w:val="000000" w:themeColor="text1"/>
          <w:sz w:val="24"/>
          <w:szCs w:val="24"/>
          <w:shd w:val="clear" w:color="auto" w:fill="FFFFFF"/>
        </w:rPr>
        <w:t>namente nos Estados os quais foram</w:t>
      </w:r>
      <w:r w:rsidRPr="00686506">
        <w:rPr>
          <w:rFonts w:ascii="Times New Roman" w:hAnsi="Times New Roman" w:cs="Times New Roman"/>
          <w:bCs/>
          <w:color w:val="000000" w:themeColor="text1"/>
          <w:sz w:val="24"/>
          <w:szCs w:val="24"/>
          <w:shd w:val="clear" w:color="auto" w:fill="FFFFFF"/>
        </w:rPr>
        <w:t xml:space="preserve"> condenado</w:t>
      </w:r>
      <w:r>
        <w:rPr>
          <w:rFonts w:ascii="Times New Roman" w:hAnsi="Times New Roman" w:cs="Times New Roman"/>
          <w:bCs/>
          <w:color w:val="000000" w:themeColor="text1"/>
          <w:sz w:val="24"/>
          <w:szCs w:val="24"/>
          <w:shd w:val="clear" w:color="auto" w:fill="FFFFFF"/>
        </w:rPr>
        <w:t>s</w:t>
      </w:r>
      <w:r w:rsidRPr="00686506">
        <w:rPr>
          <w:rFonts w:ascii="Times New Roman" w:hAnsi="Times New Roman" w:cs="Times New Roman"/>
          <w:bCs/>
          <w:color w:val="000000" w:themeColor="text1"/>
          <w:sz w:val="24"/>
          <w:szCs w:val="24"/>
          <w:shd w:val="clear" w:color="auto" w:fill="FFFFFF"/>
        </w:rPr>
        <w:t xml:space="preserve"> ou receberam alguma recomendação. Assim, a importância da pesquisa ocorre justamente pelo impacto que órgãos como os do Sistema Interamericano de Direitos Humanos possuem perante a sociedade dos Estados e suas estruturas internas.</w:t>
      </w:r>
    </w:p>
    <w:p w14:paraId="6BA51FD0" w14:textId="77777777" w:rsidR="00CF5FB2" w:rsidRPr="00686506" w:rsidRDefault="00CF5FB2" w:rsidP="00CF5FB2">
      <w:pPr>
        <w:spacing w:after="0" w:line="360" w:lineRule="auto"/>
        <w:ind w:firstLine="709"/>
        <w:jc w:val="both"/>
        <w:rPr>
          <w:rFonts w:ascii="Times New Roman" w:hAnsi="Times New Roman" w:cs="Times New Roman"/>
          <w:bCs/>
          <w:color w:val="000000" w:themeColor="text1"/>
          <w:sz w:val="24"/>
          <w:szCs w:val="24"/>
          <w:shd w:val="clear" w:color="auto" w:fill="FFFFFF"/>
        </w:rPr>
      </w:pPr>
      <w:r>
        <w:rPr>
          <w:rFonts w:ascii="Times New Roman" w:eastAsia="Times New Roman" w:hAnsi="Times New Roman" w:cs="Times New Roman"/>
          <w:color w:val="000000" w:themeColor="text1"/>
          <w:sz w:val="24"/>
          <w:szCs w:val="24"/>
          <w:lang w:eastAsia="pt-BR"/>
        </w:rPr>
        <w:t>O</w:t>
      </w:r>
      <w:r w:rsidRPr="00686506">
        <w:rPr>
          <w:rFonts w:ascii="Times New Roman" w:eastAsia="Times New Roman" w:hAnsi="Times New Roman" w:cs="Times New Roman"/>
          <w:color w:val="000000" w:themeColor="text1"/>
          <w:sz w:val="24"/>
          <w:szCs w:val="24"/>
          <w:lang w:eastAsia="pt-BR"/>
        </w:rPr>
        <w:t xml:space="preserve"> Sistema Interamericano de Direitos Humanos</w:t>
      </w:r>
      <w:r>
        <w:rPr>
          <w:rFonts w:ascii="Times New Roman" w:eastAsia="Times New Roman" w:hAnsi="Times New Roman" w:cs="Times New Roman"/>
          <w:color w:val="000000" w:themeColor="text1"/>
          <w:sz w:val="24"/>
          <w:szCs w:val="24"/>
          <w:lang w:eastAsia="pt-BR"/>
        </w:rPr>
        <w:t xml:space="preserve"> (SIDH)</w:t>
      </w:r>
      <w:r w:rsidRPr="00686506">
        <w:rPr>
          <w:rFonts w:ascii="Times New Roman" w:eastAsia="Times New Roman" w:hAnsi="Times New Roman" w:cs="Times New Roman"/>
          <w:color w:val="000000" w:themeColor="text1"/>
          <w:sz w:val="24"/>
          <w:szCs w:val="24"/>
          <w:lang w:eastAsia="pt-BR"/>
        </w:rPr>
        <w:t xml:space="preserve">, </w:t>
      </w:r>
      <w:r>
        <w:rPr>
          <w:rFonts w:ascii="Times New Roman" w:eastAsia="Times New Roman" w:hAnsi="Times New Roman" w:cs="Times New Roman"/>
          <w:color w:val="000000" w:themeColor="text1"/>
          <w:sz w:val="24"/>
          <w:szCs w:val="24"/>
          <w:lang w:eastAsia="pt-BR"/>
        </w:rPr>
        <w:t xml:space="preserve">é um </w:t>
      </w:r>
      <w:r w:rsidRPr="00686506">
        <w:rPr>
          <w:rFonts w:ascii="Times New Roman" w:eastAsia="Times New Roman" w:hAnsi="Times New Roman" w:cs="Times New Roman"/>
          <w:color w:val="000000" w:themeColor="text1"/>
          <w:sz w:val="24"/>
          <w:szCs w:val="24"/>
          <w:lang w:eastAsia="pt-BR"/>
        </w:rPr>
        <w:t>regime vinculado à OEA</w:t>
      </w:r>
      <w:r>
        <w:rPr>
          <w:rFonts w:ascii="Times New Roman" w:eastAsia="Times New Roman" w:hAnsi="Times New Roman" w:cs="Times New Roman"/>
          <w:color w:val="000000" w:themeColor="text1"/>
          <w:sz w:val="24"/>
          <w:szCs w:val="24"/>
          <w:lang w:eastAsia="pt-BR"/>
        </w:rPr>
        <w:t xml:space="preserve"> que</w:t>
      </w:r>
      <w:r w:rsidRPr="00686506">
        <w:rPr>
          <w:rFonts w:ascii="Times New Roman" w:eastAsia="Times New Roman" w:hAnsi="Times New Roman" w:cs="Times New Roman"/>
          <w:color w:val="000000" w:themeColor="text1"/>
          <w:sz w:val="24"/>
          <w:szCs w:val="24"/>
          <w:lang w:eastAsia="pt-BR"/>
        </w:rPr>
        <w:t xml:space="preserve"> busca resguardar direitos básicos das pessoas que estão juridicamente sob responsabilidade dos Estados que a ratificaram.  </w:t>
      </w:r>
      <w:r>
        <w:rPr>
          <w:rFonts w:ascii="Times New Roman" w:eastAsia="Times New Roman" w:hAnsi="Times New Roman" w:cs="Times New Roman"/>
          <w:color w:val="000000" w:themeColor="text1"/>
          <w:sz w:val="24"/>
          <w:szCs w:val="24"/>
          <w:lang w:eastAsia="pt-BR"/>
        </w:rPr>
        <w:t>O</w:t>
      </w:r>
      <w:r w:rsidRPr="00686506">
        <w:rPr>
          <w:rFonts w:ascii="Times New Roman" w:eastAsia="Times New Roman" w:hAnsi="Times New Roman" w:cs="Times New Roman"/>
          <w:color w:val="000000" w:themeColor="text1"/>
          <w:sz w:val="24"/>
          <w:szCs w:val="24"/>
          <w:lang w:eastAsia="pt-BR"/>
        </w:rPr>
        <w:t xml:space="preserve"> Brasil é vinculado</w:t>
      </w:r>
      <w:r>
        <w:rPr>
          <w:rFonts w:ascii="Times New Roman" w:eastAsia="Times New Roman" w:hAnsi="Times New Roman" w:cs="Times New Roman"/>
          <w:color w:val="000000" w:themeColor="text1"/>
          <w:sz w:val="24"/>
          <w:szCs w:val="24"/>
          <w:lang w:eastAsia="pt-BR"/>
        </w:rPr>
        <w:t xml:space="preserve"> ao SIDH</w:t>
      </w:r>
      <w:r w:rsidRPr="00686506">
        <w:rPr>
          <w:rFonts w:ascii="Times New Roman" w:eastAsia="Times New Roman" w:hAnsi="Times New Roman" w:cs="Times New Roman"/>
          <w:color w:val="000000" w:themeColor="text1"/>
          <w:sz w:val="24"/>
          <w:szCs w:val="24"/>
          <w:lang w:eastAsia="pt-BR"/>
        </w:rPr>
        <w:t xml:space="preserve">, devido à ratificação, feita em 1992, da Convenção Americana de Direitos Humanos (1969), que deu origem ao </w:t>
      </w:r>
      <w:r>
        <w:rPr>
          <w:rFonts w:ascii="Times New Roman" w:eastAsia="Times New Roman" w:hAnsi="Times New Roman" w:cs="Times New Roman"/>
          <w:color w:val="000000" w:themeColor="text1"/>
          <w:sz w:val="24"/>
          <w:szCs w:val="24"/>
          <w:lang w:eastAsia="pt-BR"/>
        </w:rPr>
        <w:t xml:space="preserve">mesmo. </w:t>
      </w:r>
      <w:r w:rsidRPr="00686506">
        <w:rPr>
          <w:rFonts w:ascii="Times New Roman" w:eastAsia="Times New Roman" w:hAnsi="Times New Roman" w:cs="Times New Roman"/>
          <w:color w:val="000000" w:themeColor="text1"/>
          <w:sz w:val="24"/>
          <w:szCs w:val="24"/>
          <w:lang w:eastAsia="pt-BR"/>
        </w:rPr>
        <w:t xml:space="preserve">Assim, responsabiliza os Estados por violações dos artigos de sua Convenção originária e Convenções que façam parte deste Sistema, sendo algumas delas: a </w:t>
      </w:r>
      <w:r w:rsidRPr="00686506">
        <w:rPr>
          <w:rFonts w:ascii="Times New Roman" w:hAnsi="Times New Roman" w:cs="Times New Roman"/>
          <w:bCs/>
          <w:color w:val="000000" w:themeColor="text1"/>
          <w:sz w:val="24"/>
          <w:szCs w:val="24"/>
          <w:shd w:val="clear" w:color="auto" w:fill="FFFFFF"/>
        </w:rPr>
        <w:t>Convenção Interamericana para Prevenir, Punir e Erradicar a Violência Contra a Mulher, mais conhecida como Convenção de Belém do Pará, de 1994; e a Convenção Interamericana para Prevenir e Punir a Tortura de 1985. Logo, esse sistema busca manter a preservação dos direitos básicos das pessoas e delimitar as ações dos Estados no tocante aos direitos humanos de seus cidadãos.</w:t>
      </w:r>
    </w:p>
    <w:p w14:paraId="38C24ED9" w14:textId="77777777" w:rsidR="00CF5FB2" w:rsidRDefault="00CF5FB2" w:rsidP="00CF5FB2">
      <w:pPr>
        <w:spacing w:line="360" w:lineRule="auto"/>
        <w:ind w:firstLine="709"/>
        <w:jc w:val="both"/>
        <w:rPr>
          <w:rFonts w:ascii="Times New Roman" w:hAnsi="Times New Roman" w:cs="Times New Roman"/>
          <w:bCs/>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t>No caso de Tatiane</w:t>
      </w:r>
      <w:r w:rsidRPr="00686506">
        <w:rPr>
          <w:rFonts w:ascii="Times New Roman" w:hAnsi="Times New Roman" w:cs="Times New Roman"/>
          <w:bCs/>
          <w:color w:val="000000" w:themeColor="text1"/>
          <w:sz w:val="24"/>
          <w:szCs w:val="24"/>
          <w:shd w:val="clear" w:color="auto" w:fill="FFFFFF"/>
        </w:rPr>
        <w:t xml:space="preserve">, pôde-se perceber a falha estatal que existe em relação às políticas de combate ao machismo e racismo, os quais, cada vez mais, causam a morte de muitas pessoas, principalmente mulheres. </w:t>
      </w:r>
      <w:r>
        <w:rPr>
          <w:rFonts w:ascii="Times New Roman" w:hAnsi="Times New Roman" w:cs="Times New Roman"/>
          <w:bCs/>
          <w:color w:val="000000" w:themeColor="text1"/>
          <w:sz w:val="24"/>
          <w:szCs w:val="24"/>
          <w:shd w:val="clear" w:color="auto" w:fill="FFFFFF"/>
        </w:rPr>
        <w:t>Segundo o Instituto de Pesquisa Econômica e Aplicada - Ipea, entre os anos de 2012 e 2017 a taxa de homicídios de mulheres fora da residência caiu 3.3%, enquanto a taxa dos crimes cometidos dentro das residências aumentou 17,1% (Ipea, 2019). Além disso, o mesmo órgão, informa que a taxa de homicídios de mulheres negras é maior em relação ao número de homicídios de mulheres brancas, no qual a taxa para mulheres negras teve um aumento de 29,9%, enquanto os homicídios de mulheres não negras tiveram um aumento de 1,6% (Ipea, 2019).</w:t>
      </w:r>
    </w:p>
    <w:p w14:paraId="5FBDBB90" w14:textId="77777777" w:rsidR="00CF5FB2" w:rsidRDefault="00CF5FB2" w:rsidP="00CF5FB2">
      <w:pPr>
        <w:spacing w:line="360" w:lineRule="auto"/>
        <w:ind w:firstLine="709"/>
        <w:jc w:val="both"/>
        <w:rPr>
          <w:rFonts w:ascii="Times New Roman" w:hAnsi="Times New Roman" w:cs="Times New Roman"/>
          <w:bCs/>
          <w:color w:val="000000" w:themeColor="text1"/>
          <w:sz w:val="24"/>
          <w:szCs w:val="24"/>
          <w:shd w:val="clear" w:color="auto" w:fill="FFFFFF"/>
        </w:rPr>
      </w:pPr>
      <w:r w:rsidRPr="00686506">
        <w:rPr>
          <w:rFonts w:ascii="Times New Roman" w:hAnsi="Times New Roman" w:cs="Times New Roman"/>
          <w:bCs/>
          <w:color w:val="000000" w:themeColor="text1"/>
          <w:sz w:val="24"/>
          <w:szCs w:val="24"/>
          <w:shd w:val="clear" w:color="auto" w:fill="FFFFFF"/>
        </w:rPr>
        <w:t>Com isso, tendo em vista o histórico brasileiro em relação ao Sistema Interamericano de Direitos Humanos, no qual deu origem à Lei Maria da Penha</w:t>
      </w:r>
      <w:r w:rsidRPr="00686506">
        <w:rPr>
          <w:rStyle w:val="FootnoteReference"/>
          <w:rFonts w:ascii="Times New Roman" w:hAnsi="Times New Roman" w:cs="Times New Roman"/>
          <w:bCs/>
          <w:color w:val="000000" w:themeColor="text1"/>
          <w:sz w:val="24"/>
          <w:szCs w:val="24"/>
          <w:shd w:val="clear" w:color="auto" w:fill="FFFFFF"/>
        </w:rPr>
        <w:footnoteReference w:id="1"/>
      </w:r>
      <w:r w:rsidRPr="00686506">
        <w:rPr>
          <w:rFonts w:ascii="Times New Roman" w:hAnsi="Times New Roman" w:cs="Times New Roman"/>
          <w:bCs/>
          <w:color w:val="000000" w:themeColor="text1"/>
          <w:sz w:val="24"/>
          <w:szCs w:val="24"/>
          <w:shd w:val="clear" w:color="auto" w:fill="FFFFFF"/>
        </w:rPr>
        <w:t>, pode-se avistar uma solução possível. O Caso Maria da Penha</w:t>
      </w:r>
      <w:r w:rsidRPr="00686506">
        <w:rPr>
          <w:rStyle w:val="FootnoteReference"/>
          <w:rFonts w:ascii="Times New Roman" w:hAnsi="Times New Roman" w:cs="Times New Roman"/>
          <w:bCs/>
          <w:color w:val="000000" w:themeColor="text1"/>
          <w:sz w:val="24"/>
          <w:szCs w:val="24"/>
          <w:shd w:val="clear" w:color="auto" w:fill="FFFFFF"/>
        </w:rPr>
        <w:footnoteReference w:id="2"/>
      </w:r>
      <w:r w:rsidRPr="00686506">
        <w:rPr>
          <w:rFonts w:ascii="Times New Roman" w:hAnsi="Times New Roman" w:cs="Times New Roman"/>
          <w:bCs/>
          <w:color w:val="000000" w:themeColor="text1"/>
          <w:sz w:val="24"/>
          <w:szCs w:val="24"/>
          <w:shd w:val="clear" w:color="auto" w:fill="FFFFFF"/>
        </w:rPr>
        <w:t xml:space="preserve"> foi um processo sobre violência doméstica, submetido à </w:t>
      </w:r>
      <w:r w:rsidRPr="00686506">
        <w:rPr>
          <w:rFonts w:ascii="Times New Roman" w:hAnsi="Times New Roman" w:cs="Times New Roman"/>
          <w:bCs/>
          <w:color w:val="000000" w:themeColor="text1"/>
          <w:sz w:val="24"/>
          <w:szCs w:val="24"/>
          <w:shd w:val="clear" w:color="auto" w:fill="FFFFFF"/>
        </w:rPr>
        <w:lastRenderedPageBreak/>
        <w:t>Comissão Interamericana de Direitos Humanos em agosto de 1998, através de uma petição instruída por Maria e 2 ONGs brasileiras, o Centro para a Justiça e o Direito Internacional (CEJIL-Brasil) e o Comitê Latino-americano do Caribe para a Defesa dos Direitos da Mulher (CLADEM-Brasil) (SANTOS, 2016). O caso tratava das diversas violências sofridas por Maria, assim como a dupla tentativa de homicídio contra ela, por parte do companheiro as quais a primeira a deixou paraplégica (SANTOS, 2016). Este caso foi levado ao SIDH devido à grande omissão do Estado em suas políticas de prevenção e combate à violência doméstica.</w:t>
      </w:r>
    </w:p>
    <w:p w14:paraId="510860C7" w14:textId="0CD16E50" w:rsidR="00CF5FB2" w:rsidRPr="00686506" w:rsidRDefault="00CF5FB2" w:rsidP="00CF5FB2">
      <w:pPr>
        <w:spacing w:line="360" w:lineRule="auto"/>
        <w:ind w:firstLine="709"/>
        <w:jc w:val="both"/>
        <w:rPr>
          <w:rFonts w:ascii="Times New Roman" w:hAnsi="Times New Roman" w:cs="Times New Roman"/>
          <w:bCs/>
          <w:color w:val="000000" w:themeColor="text1"/>
          <w:sz w:val="24"/>
          <w:szCs w:val="24"/>
          <w:shd w:val="clear" w:color="auto" w:fill="FFFFFF"/>
        </w:rPr>
      </w:pPr>
      <w:r w:rsidRPr="00686506">
        <w:rPr>
          <w:rFonts w:ascii="Times New Roman" w:hAnsi="Times New Roman" w:cs="Times New Roman"/>
          <w:bCs/>
          <w:color w:val="000000" w:themeColor="text1"/>
          <w:sz w:val="24"/>
          <w:szCs w:val="24"/>
          <w:shd w:val="clear" w:color="auto" w:fill="FFFFFF"/>
        </w:rPr>
        <w:t>Desta forma, o caso</w:t>
      </w:r>
      <w:r>
        <w:rPr>
          <w:rFonts w:ascii="Times New Roman" w:hAnsi="Times New Roman" w:cs="Times New Roman"/>
          <w:bCs/>
          <w:color w:val="000000" w:themeColor="text1"/>
          <w:sz w:val="24"/>
          <w:szCs w:val="24"/>
          <w:shd w:val="clear" w:color="auto" w:fill="FFFFFF"/>
        </w:rPr>
        <w:t xml:space="preserve"> de Maria da Penha</w:t>
      </w:r>
      <w:r w:rsidRPr="00686506">
        <w:rPr>
          <w:rFonts w:ascii="Times New Roman" w:hAnsi="Times New Roman" w:cs="Times New Roman"/>
          <w:bCs/>
          <w:color w:val="000000" w:themeColor="text1"/>
          <w:sz w:val="24"/>
          <w:szCs w:val="24"/>
          <w:shd w:val="clear" w:color="auto" w:fill="FFFFFF"/>
        </w:rPr>
        <w:t xml:space="preserve"> foi submetido à Comissão Interamericana de Direitos Humanos com base nos artigos 3º, 4º e 5º da CADH e 7º da Convenção de Belém do Pará. Entretanto, devido ao não posicionamento do Estado brasileiro e seu desatendimento à Comissão, o mesmo foi responsabilizado por negligência, omissão e tolerância em relação à violência doméstica contra as mulheres (CIDH, 2001).  </w:t>
      </w:r>
    </w:p>
    <w:p w14:paraId="455778F1" w14:textId="77777777" w:rsidR="00CF5FB2" w:rsidRPr="00686506" w:rsidRDefault="00CF5FB2" w:rsidP="00CF5FB2">
      <w:pPr>
        <w:spacing w:line="360" w:lineRule="auto"/>
        <w:ind w:firstLine="709"/>
        <w:jc w:val="both"/>
        <w:rPr>
          <w:rFonts w:ascii="Times New Roman" w:hAnsi="Times New Roman" w:cs="Times New Roman"/>
          <w:bCs/>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t>Assim, o</w:t>
      </w:r>
      <w:r w:rsidRPr="00686506">
        <w:rPr>
          <w:rFonts w:ascii="Times New Roman" w:hAnsi="Times New Roman" w:cs="Times New Roman"/>
          <w:bCs/>
          <w:color w:val="000000" w:themeColor="text1"/>
          <w:sz w:val="24"/>
          <w:szCs w:val="24"/>
          <w:shd w:val="clear" w:color="auto" w:fill="FFFFFF"/>
        </w:rPr>
        <w:t xml:space="preserve"> Brasil recebeu uma série de recomendações, dentre elas; medidas de capacitação/sensibilização dos funcionários judiciais/policiais especializados para que compreendam a importância de não tolerar a violência doméstica; [...] e multiplicar o número de delegacias policiais especiais para a defesa dos direitos da mulher [...] (CIDH, 2001). </w:t>
      </w:r>
      <w:r>
        <w:rPr>
          <w:rFonts w:ascii="Times New Roman" w:hAnsi="Times New Roman" w:cs="Times New Roman"/>
          <w:bCs/>
          <w:color w:val="000000" w:themeColor="text1"/>
          <w:sz w:val="24"/>
          <w:szCs w:val="24"/>
          <w:shd w:val="clear" w:color="auto" w:fill="FFFFFF"/>
        </w:rPr>
        <w:t>U</w:t>
      </w:r>
      <w:r w:rsidRPr="00686506">
        <w:rPr>
          <w:rFonts w:ascii="Times New Roman" w:hAnsi="Times New Roman" w:cs="Times New Roman"/>
          <w:bCs/>
          <w:color w:val="000000" w:themeColor="text1"/>
          <w:sz w:val="24"/>
          <w:szCs w:val="24"/>
          <w:shd w:val="clear" w:color="auto" w:fill="FFFFFF"/>
        </w:rPr>
        <w:t>ma das políticas que surgiu para o combate à violência doméstica foi a lei, com o nome da vítima: Lei Maria da Penha.</w:t>
      </w:r>
      <w:r>
        <w:rPr>
          <w:rFonts w:ascii="Times New Roman" w:hAnsi="Times New Roman" w:cs="Times New Roman"/>
          <w:bCs/>
          <w:color w:val="000000" w:themeColor="text1"/>
          <w:sz w:val="24"/>
          <w:szCs w:val="24"/>
          <w:shd w:val="clear" w:color="auto" w:fill="FFFFFF"/>
        </w:rPr>
        <w:t xml:space="preserve"> E</w:t>
      </w:r>
      <w:r w:rsidRPr="00686506">
        <w:rPr>
          <w:rFonts w:ascii="Times New Roman" w:hAnsi="Times New Roman" w:cs="Times New Roman"/>
          <w:bCs/>
          <w:color w:val="000000" w:themeColor="text1"/>
          <w:sz w:val="24"/>
          <w:szCs w:val="24"/>
          <w:shd w:val="clear" w:color="auto" w:fill="FFFFFF"/>
        </w:rPr>
        <w:t>sta lei possui artigos inspirados na Convenção de Belém do Pará, criando formas para combater a violência contra a mulher, conforme previsto na Constituição da República Federativa</w:t>
      </w:r>
      <w:r>
        <w:rPr>
          <w:rFonts w:ascii="Times New Roman" w:hAnsi="Times New Roman" w:cs="Times New Roman"/>
          <w:bCs/>
          <w:color w:val="000000" w:themeColor="text1"/>
          <w:sz w:val="24"/>
          <w:szCs w:val="24"/>
          <w:shd w:val="clear" w:color="auto" w:fill="FFFFFF"/>
        </w:rPr>
        <w:t xml:space="preserve"> do Brasil, de 1988 (PAULA, 2017</w:t>
      </w:r>
      <w:r w:rsidRPr="00686506">
        <w:rPr>
          <w:rFonts w:ascii="Times New Roman" w:hAnsi="Times New Roman" w:cs="Times New Roman"/>
          <w:bCs/>
          <w:color w:val="000000" w:themeColor="text1"/>
          <w:sz w:val="24"/>
          <w:szCs w:val="24"/>
          <w:shd w:val="clear" w:color="auto" w:fill="FFFFFF"/>
        </w:rPr>
        <w:t>).</w:t>
      </w:r>
      <w:r>
        <w:rPr>
          <w:rFonts w:ascii="Times New Roman" w:hAnsi="Times New Roman" w:cs="Times New Roman"/>
          <w:bCs/>
          <w:color w:val="000000" w:themeColor="text1"/>
          <w:sz w:val="24"/>
          <w:szCs w:val="24"/>
          <w:shd w:val="clear" w:color="auto" w:fill="FFFFFF"/>
        </w:rPr>
        <w:t xml:space="preserve"> Além de ter sido</w:t>
      </w:r>
      <w:r w:rsidRPr="00686506">
        <w:rPr>
          <w:rFonts w:ascii="Times New Roman" w:hAnsi="Times New Roman" w:cs="Times New Roman"/>
          <w:bCs/>
          <w:color w:val="000000" w:themeColor="text1"/>
          <w:sz w:val="24"/>
          <w:szCs w:val="24"/>
          <w:shd w:val="clear" w:color="auto" w:fill="FFFFFF"/>
        </w:rPr>
        <w:t xml:space="preserve"> apontada como uma das</w:t>
      </w:r>
      <w:r>
        <w:rPr>
          <w:rFonts w:ascii="Times New Roman" w:hAnsi="Times New Roman" w:cs="Times New Roman"/>
          <w:bCs/>
          <w:color w:val="000000" w:themeColor="text1"/>
          <w:sz w:val="24"/>
          <w:szCs w:val="24"/>
          <w:shd w:val="clear" w:color="auto" w:fill="FFFFFF"/>
        </w:rPr>
        <w:t xml:space="preserve"> leis</w:t>
      </w:r>
      <w:r w:rsidRPr="00686506">
        <w:rPr>
          <w:rFonts w:ascii="Times New Roman" w:hAnsi="Times New Roman" w:cs="Times New Roman"/>
          <w:bCs/>
          <w:color w:val="000000" w:themeColor="text1"/>
          <w:sz w:val="24"/>
          <w:szCs w:val="24"/>
          <w:shd w:val="clear" w:color="auto" w:fill="FFFFFF"/>
        </w:rPr>
        <w:t xml:space="preserve"> mais avançadas do mundo,</w:t>
      </w:r>
      <w:r>
        <w:rPr>
          <w:rFonts w:ascii="Times New Roman" w:hAnsi="Times New Roman" w:cs="Times New Roman"/>
          <w:bCs/>
          <w:color w:val="000000" w:themeColor="text1"/>
          <w:sz w:val="24"/>
          <w:szCs w:val="24"/>
          <w:shd w:val="clear" w:color="auto" w:fill="FFFFFF"/>
        </w:rPr>
        <w:t xml:space="preserve"> nesta temática,</w:t>
      </w:r>
      <w:r w:rsidRPr="00686506">
        <w:rPr>
          <w:rFonts w:ascii="Times New Roman" w:hAnsi="Times New Roman" w:cs="Times New Roman"/>
          <w:bCs/>
          <w:color w:val="000000" w:themeColor="text1"/>
          <w:sz w:val="24"/>
          <w:szCs w:val="24"/>
          <w:shd w:val="clear" w:color="auto" w:fill="FFFFFF"/>
        </w:rPr>
        <w:t xml:space="preserve"> tendo em vista as previsões dos procedimentos, contidos na lei, que serão feitos por parte dos órgãos, assim como em relação à vítima que busca ajuda, além da descrição de centros especializados de a</w:t>
      </w:r>
      <w:r>
        <w:rPr>
          <w:rFonts w:ascii="Times New Roman" w:hAnsi="Times New Roman" w:cs="Times New Roman"/>
          <w:bCs/>
          <w:color w:val="000000" w:themeColor="text1"/>
          <w:sz w:val="24"/>
          <w:szCs w:val="24"/>
          <w:shd w:val="clear" w:color="auto" w:fill="FFFFFF"/>
        </w:rPr>
        <w:t>tendimento à mulher (PAULA, 2017</w:t>
      </w:r>
      <w:r w:rsidRPr="00686506">
        <w:rPr>
          <w:rFonts w:ascii="Times New Roman" w:hAnsi="Times New Roman" w:cs="Times New Roman"/>
          <w:bCs/>
          <w:color w:val="000000" w:themeColor="text1"/>
          <w:sz w:val="24"/>
          <w:szCs w:val="24"/>
          <w:shd w:val="clear" w:color="auto" w:fill="FFFFFF"/>
        </w:rPr>
        <w:t>).</w:t>
      </w:r>
    </w:p>
    <w:p w14:paraId="47C785B9" w14:textId="77777777" w:rsidR="00CF5FB2" w:rsidRPr="00686506" w:rsidRDefault="00CF5FB2" w:rsidP="00CF5FB2">
      <w:pPr>
        <w:spacing w:line="360" w:lineRule="auto"/>
        <w:ind w:firstLine="709"/>
        <w:jc w:val="both"/>
        <w:rPr>
          <w:rFonts w:ascii="Times New Roman" w:hAnsi="Times New Roman" w:cs="Times New Roman"/>
          <w:bCs/>
          <w:color w:val="000000" w:themeColor="text1"/>
          <w:sz w:val="24"/>
          <w:szCs w:val="24"/>
          <w:shd w:val="clear" w:color="auto" w:fill="FFFFFF"/>
        </w:rPr>
      </w:pPr>
      <w:r w:rsidRPr="00686506">
        <w:rPr>
          <w:rFonts w:ascii="Times New Roman" w:hAnsi="Times New Roman" w:cs="Times New Roman"/>
          <w:bCs/>
          <w:color w:val="000000" w:themeColor="text1"/>
          <w:sz w:val="24"/>
          <w:szCs w:val="24"/>
          <w:shd w:val="clear" w:color="auto" w:fill="FFFFFF"/>
        </w:rPr>
        <w:t xml:space="preserve"> O Estado brasileiro foi um dos primeiros </w:t>
      </w:r>
      <w:r>
        <w:rPr>
          <w:rFonts w:ascii="Times New Roman" w:hAnsi="Times New Roman" w:cs="Times New Roman"/>
          <w:bCs/>
          <w:color w:val="000000" w:themeColor="text1"/>
          <w:sz w:val="24"/>
          <w:szCs w:val="24"/>
          <w:shd w:val="clear" w:color="auto" w:fill="FFFFFF"/>
        </w:rPr>
        <w:t>a</w:t>
      </w:r>
      <w:r w:rsidRPr="00686506">
        <w:rPr>
          <w:rFonts w:ascii="Times New Roman" w:hAnsi="Times New Roman" w:cs="Times New Roman"/>
          <w:bCs/>
          <w:color w:val="000000" w:themeColor="text1"/>
          <w:sz w:val="24"/>
          <w:szCs w:val="24"/>
          <w:shd w:val="clear" w:color="auto" w:fill="FFFFFF"/>
        </w:rPr>
        <w:t xml:space="preserve"> apresentar uma lei de combate à violência doméstica, em agosto de 2006 (PAULA, 2017). Com isso, acredita-se que, através da condenação do país, no caso de Tatiane, e algumas recomendações ao Brasil, este possa agir de forma mais efetiva para diminuir o machismo e o racismo estrutural, de maneira a efetuar políticas para coibir este tipo de açã</w:t>
      </w:r>
      <w:r>
        <w:rPr>
          <w:rFonts w:ascii="Times New Roman" w:hAnsi="Times New Roman" w:cs="Times New Roman"/>
          <w:bCs/>
          <w:color w:val="000000" w:themeColor="text1"/>
          <w:sz w:val="24"/>
          <w:szCs w:val="24"/>
          <w:shd w:val="clear" w:color="auto" w:fill="FFFFFF"/>
        </w:rPr>
        <w:t xml:space="preserve">o e perpetuação do patriarcado </w:t>
      </w:r>
      <w:r w:rsidRPr="00686506">
        <w:rPr>
          <w:rFonts w:ascii="Times New Roman" w:hAnsi="Times New Roman" w:cs="Times New Roman"/>
          <w:bCs/>
          <w:color w:val="000000" w:themeColor="text1"/>
          <w:sz w:val="24"/>
          <w:szCs w:val="24"/>
          <w:shd w:val="clear" w:color="auto" w:fill="FFFFFF"/>
        </w:rPr>
        <w:t xml:space="preserve">e atuar contra esta conservação, tendo em vista que não há políticas nacionais e de cunho internacional que tenham como objetivo a proteção da mulher negra, as quais em Estados americanos são maioria, </w:t>
      </w:r>
      <w:r w:rsidRPr="00686506">
        <w:rPr>
          <w:rFonts w:ascii="Times New Roman" w:hAnsi="Times New Roman" w:cs="Times New Roman"/>
          <w:bCs/>
          <w:color w:val="000000" w:themeColor="text1"/>
          <w:sz w:val="24"/>
          <w:szCs w:val="24"/>
          <w:shd w:val="clear" w:color="auto" w:fill="FFFFFF"/>
        </w:rPr>
        <w:lastRenderedPageBreak/>
        <w:t xml:space="preserve">principalmente no Brasil. Deste modo, as medidas internacionais atuariam de forma a influenciar os Estados através da política, a qual possui grande influência nos Estados em desenvolvimento como os da América Latina. </w:t>
      </w:r>
    </w:p>
    <w:p w14:paraId="4C61F1AF" w14:textId="77777777" w:rsidR="00CF5FB2" w:rsidRDefault="00CF5FB2" w:rsidP="00CF5FB2">
      <w:pPr>
        <w:spacing w:after="0" w:line="360" w:lineRule="auto"/>
        <w:ind w:firstLine="709"/>
        <w:jc w:val="both"/>
        <w:rPr>
          <w:rFonts w:ascii="Times New Roman" w:hAnsi="Times New Roman" w:cs="Times New Roman"/>
          <w:bCs/>
          <w:color w:val="000000" w:themeColor="text1"/>
          <w:sz w:val="24"/>
          <w:szCs w:val="24"/>
          <w:shd w:val="clear" w:color="auto" w:fill="FFFFFF"/>
        </w:rPr>
      </w:pPr>
      <w:r w:rsidRPr="00686506">
        <w:rPr>
          <w:rFonts w:ascii="Times New Roman" w:hAnsi="Times New Roman" w:cs="Times New Roman"/>
          <w:bCs/>
          <w:color w:val="000000" w:themeColor="text1"/>
          <w:sz w:val="24"/>
          <w:szCs w:val="24"/>
          <w:shd w:val="clear" w:color="auto" w:fill="FFFFFF"/>
        </w:rPr>
        <w:t>Por fim, ao longo do trabalho, demonstrou-se a grande demanda por políticas de proteção à mulher negra em âmbito nacional, tendo em vista a posição à margem da sociedade em que se encontram, tornando-as vulneráveis e mais suscetíveis à violência. Ademais, a invisibilidade destes corpos, a qual se perpetua ao longo dos anos, demonstra a política de embranquecimento do Estado brasileiro, o qual advém de sua história de colonização e permanece enraizado nos sistemas do Estado. Desta forma, torna-se de extrema necessidade a utilização de mecanismos internacionais, como o Sistema Interamericano de Direitos Humanos, para barrar este processo de violações de direitos baseados em raça e gênero.</w:t>
      </w:r>
    </w:p>
    <w:p w14:paraId="7693AFAF" w14:textId="77777777" w:rsidR="00CF5FB2" w:rsidRDefault="00CF5FB2" w:rsidP="00CF5FB2">
      <w:pPr>
        <w:spacing w:after="0" w:line="360" w:lineRule="auto"/>
        <w:ind w:firstLine="709"/>
        <w:jc w:val="both"/>
        <w:rPr>
          <w:rFonts w:ascii="Times New Roman" w:hAnsi="Times New Roman" w:cs="Times New Roman"/>
          <w:bCs/>
          <w:color w:val="000000" w:themeColor="text1"/>
          <w:sz w:val="24"/>
          <w:szCs w:val="24"/>
          <w:shd w:val="clear" w:color="auto" w:fill="FFFFFF"/>
        </w:rPr>
      </w:pPr>
    </w:p>
    <w:p w14:paraId="64819A7E" w14:textId="77777777" w:rsidR="00CF5FB2" w:rsidRPr="0087636C" w:rsidRDefault="00CF5FB2" w:rsidP="00CF5FB2">
      <w:pPr>
        <w:spacing w:after="0" w:line="360" w:lineRule="auto"/>
        <w:ind w:firstLine="709"/>
        <w:jc w:val="center"/>
        <w:rPr>
          <w:rFonts w:ascii="Times New Roman" w:hAnsi="Times New Roman" w:cs="Times New Roman"/>
          <w:b/>
          <w:bCs/>
          <w:color w:val="000000" w:themeColor="text1"/>
          <w:sz w:val="24"/>
          <w:szCs w:val="24"/>
          <w:shd w:val="clear" w:color="auto" w:fill="FFFFFF"/>
        </w:rPr>
      </w:pPr>
      <w:r w:rsidRPr="0087636C">
        <w:rPr>
          <w:rFonts w:ascii="Times New Roman" w:hAnsi="Times New Roman" w:cs="Times New Roman"/>
          <w:b/>
          <w:bCs/>
          <w:color w:val="000000" w:themeColor="text1"/>
          <w:sz w:val="24"/>
          <w:szCs w:val="24"/>
          <w:shd w:val="clear" w:color="auto" w:fill="FFFFFF"/>
        </w:rPr>
        <w:t>REFERÊNCIAS</w:t>
      </w:r>
    </w:p>
    <w:p w14:paraId="5B10BE65" w14:textId="77777777" w:rsidR="00CF5FB2" w:rsidRPr="002446A2" w:rsidRDefault="00CF5FB2" w:rsidP="00CF5FB2">
      <w:pPr>
        <w:spacing w:after="0" w:line="360" w:lineRule="auto"/>
        <w:jc w:val="both"/>
        <w:rPr>
          <w:rFonts w:ascii="Times New Roman" w:hAnsi="Times New Roman" w:cs="Times New Roman"/>
          <w:color w:val="000000" w:themeColor="text1"/>
          <w:lang w:eastAsia="x-none"/>
        </w:rPr>
      </w:pPr>
    </w:p>
    <w:p w14:paraId="2C6514BD" w14:textId="77777777" w:rsidR="00CF5FB2" w:rsidRPr="002446A2" w:rsidRDefault="00CF5FB2" w:rsidP="00CF5FB2">
      <w:pPr>
        <w:spacing w:after="0" w:line="360" w:lineRule="auto"/>
        <w:jc w:val="both"/>
        <w:rPr>
          <w:rFonts w:ascii="Times New Roman" w:hAnsi="Times New Roman" w:cs="Times New Roman"/>
          <w:color w:val="000000" w:themeColor="text1"/>
          <w:lang w:eastAsia="x-none"/>
        </w:rPr>
      </w:pPr>
      <w:r w:rsidRPr="002446A2">
        <w:rPr>
          <w:rFonts w:ascii="Times New Roman" w:hAnsi="Times New Roman" w:cs="Times New Roman"/>
          <w:color w:val="000000" w:themeColor="text1"/>
          <w:lang w:eastAsia="x-none"/>
        </w:rPr>
        <w:t xml:space="preserve">CONVENÇÃO INTERAMERICANA PARA PREVENIR, PUNIR E ERRADICAR A VIOLÊNCIA CONTRA A MULHER, CONVENÇÃO DE BELÉM DO PARÁ. </w:t>
      </w:r>
      <w:r w:rsidRPr="002446A2">
        <w:rPr>
          <w:rFonts w:ascii="Times New Roman" w:hAnsi="Times New Roman" w:cs="Times New Roman"/>
          <w:b/>
          <w:color w:val="000000" w:themeColor="text1"/>
          <w:lang w:eastAsia="x-none"/>
        </w:rPr>
        <w:t xml:space="preserve">Comissão Interamericana de Direitos Humanos: </w:t>
      </w:r>
      <w:r w:rsidRPr="002446A2">
        <w:rPr>
          <w:rFonts w:ascii="Times New Roman" w:hAnsi="Times New Roman" w:cs="Times New Roman"/>
          <w:color w:val="000000" w:themeColor="text1"/>
          <w:lang w:eastAsia="x-none"/>
        </w:rPr>
        <w:t xml:space="preserve">Acesso em: 19 abr. 2019. Disponível em:  </w:t>
      </w:r>
      <w:hyperlink r:id="rId7" w:history="1">
        <w:r w:rsidRPr="002446A2">
          <w:rPr>
            <w:rStyle w:val="Hyperlink"/>
            <w:rFonts w:ascii="Times New Roman" w:hAnsi="Times New Roman"/>
            <w:color w:val="000000" w:themeColor="text1"/>
            <w:lang w:eastAsia="x-none"/>
          </w:rPr>
          <w:t>http://www.cidh.org/Basicos/Portugues/m.Belem.do.Para.htm</w:t>
        </w:r>
      </w:hyperlink>
    </w:p>
    <w:p w14:paraId="3CD96DA7" w14:textId="77777777" w:rsidR="00CF5FB2" w:rsidRPr="002446A2" w:rsidRDefault="00CF5FB2" w:rsidP="00CF5FB2">
      <w:pPr>
        <w:spacing w:after="0" w:line="360" w:lineRule="auto"/>
        <w:jc w:val="both"/>
        <w:rPr>
          <w:rFonts w:ascii="Times New Roman" w:hAnsi="Times New Roman" w:cs="Times New Roman"/>
          <w:color w:val="000000" w:themeColor="text1"/>
          <w:lang w:eastAsia="x-none"/>
        </w:rPr>
      </w:pPr>
    </w:p>
    <w:p w14:paraId="7C507515" w14:textId="77777777" w:rsidR="00CF5FB2" w:rsidRPr="002446A2" w:rsidRDefault="00CF5FB2" w:rsidP="00CF5FB2">
      <w:pPr>
        <w:spacing w:after="0" w:line="360" w:lineRule="auto"/>
        <w:jc w:val="both"/>
        <w:rPr>
          <w:rFonts w:ascii="Times New Roman" w:hAnsi="Times New Roman" w:cs="Times New Roman"/>
          <w:color w:val="000000" w:themeColor="text1"/>
          <w:lang w:eastAsia="x-none"/>
        </w:rPr>
      </w:pPr>
      <w:r w:rsidRPr="002446A2">
        <w:rPr>
          <w:rFonts w:ascii="Times New Roman" w:hAnsi="Times New Roman" w:cs="Times New Roman"/>
          <w:color w:val="000000" w:themeColor="text1"/>
          <w:lang w:eastAsia="x-none"/>
        </w:rPr>
        <w:t xml:space="preserve">CONVENÇÃO AMERICANA DE DIREITOS HUMANOS. </w:t>
      </w:r>
      <w:r w:rsidRPr="002446A2">
        <w:rPr>
          <w:rFonts w:ascii="Times New Roman" w:hAnsi="Times New Roman" w:cs="Times New Roman"/>
          <w:b/>
          <w:color w:val="000000" w:themeColor="text1"/>
          <w:lang w:eastAsia="x-none"/>
        </w:rPr>
        <w:t xml:space="preserve">Comissão Interamericana de Direitos Humanos: </w:t>
      </w:r>
      <w:r w:rsidRPr="002446A2">
        <w:rPr>
          <w:rFonts w:ascii="Times New Roman" w:hAnsi="Times New Roman" w:cs="Times New Roman"/>
          <w:color w:val="000000" w:themeColor="text1"/>
          <w:lang w:eastAsia="x-none"/>
        </w:rPr>
        <w:t>Acesso em: 19 abr. 2019. Disponível em:  &lt;</w:t>
      </w:r>
      <w:r w:rsidRPr="002446A2">
        <w:rPr>
          <w:rFonts w:ascii="Times New Roman" w:hAnsi="Times New Roman" w:cs="Times New Roman"/>
          <w:color w:val="000000" w:themeColor="text1"/>
        </w:rPr>
        <w:t xml:space="preserve"> </w:t>
      </w:r>
      <w:hyperlink r:id="rId8" w:history="1">
        <w:r w:rsidRPr="002446A2">
          <w:rPr>
            <w:rStyle w:val="Hyperlink"/>
            <w:rFonts w:ascii="Times New Roman" w:hAnsi="Times New Roman"/>
            <w:color w:val="000000" w:themeColor="text1"/>
          </w:rPr>
          <w:t>https://www.cidh.oas.org/basicos/portugues/c.convencao_americana.htm</w:t>
        </w:r>
      </w:hyperlink>
      <w:r w:rsidRPr="002446A2">
        <w:rPr>
          <w:rFonts w:ascii="Times New Roman" w:hAnsi="Times New Roman" w:cs="Times New Roman"/>
          <w:color w:val="000000" w:themeColor="text1"/>
          <w:lang w:eastAsia="x-none"/>
        </w:rPr>
        <w:t xml:space="preserve">&gt;. </w:t>
      </w:r>
    </w:p>
    <w:p w14:paraId="35A8A988" w14:textId="77777777" w:rsidR="00CF5FB2" w:rsidRPr="002446A2" w:rsidRDefault="00CF5FB2" w:rsidP="00CF5FB2">
      <w:pPr>
        <w:spacing w:after="0" w:line="360" w:lineRule="auto"/>
        <w:jc w:val="both"/>
        <w:rPr>
          <w:rFonts w:ascii="Times New Roman" w:hAnsi="Times New Roman" w:cs="Times New Roman"/>
          <w:color w:val="000000" w:themeColor="text1"/>
          <w:lang w:eastAsia="x-none"/>
        </w:rPr>
      </w:pPr>
    </w:p>
    <w:p w14:paraId="227C8679" w14:textId="77777777" w:rsidR="00CF5FB2" w:rsidRDefault="00CF5FB2" w:rsidP="00CF5FB2">
      <w:pPr>
        <w:spacing w:after="0" w:line="360" w:lineRule="auto"/>
        <w:jc w:val="both"/>
        <w:rPr>
          <w:rFonts w:ascii="Times New Roman" w:hAnsi="Times New Roman" w:cs="Times New Roman"/>
          <w:color w:val="000000" w:themeColor="text1"/>
        </w:rPr>
      </w:pPr>
      <w:r w:rsidRPr="002446A2">
        <w:rPr>
          <w:rFonts w:ascii="Times New Roman" w:hAnsi="Times New Roman" w:cs="Times New Roman"/>
          <w:color w:val="000000" w:themeColor="text1"/>
        </w:rPr>
        <w:t xml:space="preserve">CORTE INTERAMERICANA DE DIREITOS HUMANOS. </w:t>
      </w:r>
      <w:r w:rsidRPr="002446A2">
        <w:rPr>
          <w:rFonts w:ascii="Times New Roman" w:hAnsi="Times New Roman" w:cs="Times New Roman"/>
          <w:b/>
          <w:color w:val="000000" w:themeColor="text1"/>
        </w:rPr>
        <w:t>Regulamento da</w:t>
      </w:r>
      <w:r w:rsidRPr="002446A2">
        <w:rPr>
          <w:rFonts w:ascii="Times New Roman" w:hAnsi="Times New Roman" w:cs="Times New Roman"/>
          <w:color w:val="000000" w:themeColor="text1"/>
        </w:rPr>
        <w:t xml:space="preserve"> </w:t>
      </w:r>
      <w:r w:rsidRPr="002446A2">
        <w:rPr>
          <w:rFonts w:ascii="Times New Roman" w:hAnsi="Times New Roman" w:cs="Times New Roman"/>
          <w:b/>
          <w:bCs/>
          <w:color w:val="000000" w:themeColor="text1"/>
        </w:rPr>
        <w:t>Corte Interamericana de Direitos Humanos</w:t>
      </w:r>
      <w:r w:rsidRPr="002446A2">
        <w:rPr>
          <w:rFonts w:ascii="Times New Roman" w:hAnsi="Times New Roman" w:cs="Times New Roman"/>
          <w:color w:val="000000" w:themeColor="text1"/>
        </w:rPr>
        <w:t>: Acesso em: 28 nov. 2018.</w:t>
      </w:r>
      <w:r w:rsidRPr="002446A2">
        <w:rPr>
          <w:rFonts w:ascii="Times New Roman" w:hAnsi="Times New Roman" w:cs="Times New Roman"/>
          <w:color w:val="000000" w:themeColor="text1"/>
          <w:lang w:eastAsia="x-none"/>
        </w:rPr>
        <w:t xml:space="preserve"> </w:t>
      </w:r>
      <w:r w:rsidRPr="002446A2">
        <w:rPr>
          <w:rFonts w:ascii="Times New Roman" w:hAnsi="Times New Roman" w:cs="Times New Roman"/>
          <w:color w:val="000000" w:themeColor="text1"/>
        </w:rPr>
        <w:t>Disponível em:</w:t>
      </w:r>
      <w:hyperlink r:id="rId9" w:history="1">
        <w:r w:rsidRPr="002446A2">
          <w:rPr>
            <w:rStyle w:val="Hyperlink"/>
            <w:rFonts w:ascii="Times New Roman" w:hAnsi="Times New Roman"/>
            <w:color w:val="000000" w:themeColor="text1"/>
          </w:rPr>
          <w:t xml:space="preserve"> &lt;https://www.cidh.oas.org/basicos/portugues/v.Estatuto.Corte.htm</w:t>
        </w:r>
      </w:hyperlink>
      <w:r w:rsidRPr="002446A2">
        <w:rPr>
          <w:rFonts w:ascii="Times New Roman" w:hAnsi="Times New Roman" w:cs="Times New Roman"/>
          <w:color w:val="000000" w:themeColor="text1"/>
        </w:rPr>
        <w:t>&gt;.</w:t>
      </w:r>
    </w:p>
    <w:p w14:paraId="1E3F8F0D" w14:textId="77777777" w:rsidR="00CF5FB2" w:rsidRDefault="00CF5FB2" w:rsidP="00CF5FB2">
      <w:pPr>
        <w:spacing w:after="0" w:line="360" w:lineRule="auto"/>
        <w:jc w:val="both"/>
        <w:rPr>
          <w:rFonts w:ascii="Times New Roman" w:hAnsi="Times New Roman" w:cs="Times New Roman"/>
          <w:color w:val="000000" w:themeColor="text1"/>
        </w:rPr>
      </w:pPr>
    </w:p>
    <w:p w14:paraId="075F96F4" w14:textId="77777777" w:rsidR="00CF5FB2" w:rsidRPr="002446A2" w:rsidRDefault="00CF5FB2" w:rsidP="00CF5FB2">
      <w:pPr>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INSTITUTO DE PESQUISA ECONÔMICA E APLICADA. </w:t>
      </w:r>
      <w:r>
        <w:rPr>
          <w:rFonts w:ascii="Times New Roman" w:hAnsi="Times New Roman" w:cs="Times New Roman"/>
          <w:b/>
          <w:color w:val="000000" w:themeColor="text1"/>
        </w:rPr>
        <w:t>Ipea: homicídios de mulheres c</w:t>
      </w:r>
      <w:r w:rsidRPr="0087636C">
        <w:rPr>
          <w:rFonts w:ascii="Times New Roman" w:hAnsi="Times New Roman" w:cs="Times New Roman"/>
          <w:b/>
          <w:color w:val="000000" w:themeColor="text1"/>
        </w:rPr>
        <w:t>resceram acima da média nacional.</w:t>
      </w:r>
      <w:r>
        <w:rPr>
          <w:rFonts w:ascii="Times New Roman" w:hAnsi="Times New Roman" w:cs="Times New Roman"/>
          <w:color w:val="000000" w:themeColor="text1"/>
        </w:rPr>
        <w:t xml:space="preserve"> Acesso em: 04 nov. 2020. Disponível em: &lt;</w:t>
      </w:r>
      <w:r w:rsidRPr="0087636C">
        <w:t xml:space="preserve"> </w:t>
      </w:r>
      <w:r w:rsidRPr="0087636C">
        <w:rPr>
          <w:rFonts w:ascii="Times New Roman" w:hAnsi="Times New Roman" w:cs="Times New Roman"/>
          <w:color w:val="000000" w:themeColor="text1"/>
        </w:rPr>
        <w:t>https://agenciabrasil.ebc.com.br/geral/noticia/2019-06/ipea-homicidios-de-mulheres-cresceram-acima-da-media-nacional</w:t>
      </w:r>
      <w:r>
        <w:rPr>
          <w:rFonts w:ascii="Times New Roman" w:hAnsi="Times New Roman" w:cs="Times New Roman"/>
          <w:color w:val="000000" w:themeColor="text1"/>
        </w:rPr>
        <w:t>&gt;.</w:t>
      </w:r>
    </w:p>
    <w:p w14:paraId="792ECF13" w14:textId="77777777" w:rsidR="00CF5FB2" w:rsidRDefault="00CF5FB2" w:rsidP="00CF5FB2">
      <w:pPr>
        <w:spacing w:after="0" w:line="360" w:lineRule="auto"/>
        <w:ind w:firstLine="709"/>
        <w:jc w:val="both"/>
        <w:rPr>
          <w:rFonts w:ascii="Times New Roman" w:hAnsi="Times New Roman" w:cs="Times New Roman"/>
          <w:bCs/>
          <w:color w:val="000000" w:themeColor="text1"/>
          <w:sz w:val="24"/>
          <w:szCs w:val="24"/>
          <w:shd w:val="clear" w:color="auto" w:fill="FFFFFF"/>
        </w:rPr>
      </w:pPr>
    </w:p>
    <w:p w14:paraId="13CB1433" w14:textId="77777777" w:rsidR="00CF5FB2" w:rsidRPr="002446A2" w:rsidRDefault="00CF5FB2" w:rsidP="00CF5FB2">
      <w:pPr>
        <w:spacing w:after="0" w:line="360" w:lineRule="auto"/>
        <w:jc w:val="both"/>
        <w:rPr>
          <w:rFonts w:ascii="Times New Roman" w:hAnsi="Times New Roman" w:cs="Times New Roman"/>
          <w:color w:val="000000" w:themeColor="text1"/>
          <w:lang w:eastAsia="x-none"/>
        </w:rPr>
      </w:pPr>
      <w:r w:rsidRPr="002446A2">
        <w:rPr>
          <w:rFonts w:ascii="Times New Roman" w:hAnsi="Times New Roman" w:cs="Times New Roman"/>
          <w:color w:val="000000" w:themeColor="text1"/>
          <w:lang w:eastAsia="x-none"/>
        </w:rPr>
        <w:lastRenderedPageBreak/>
        <w:t xml:space="preserve">OEA. </w:t>
      </w:r>
      <w:r w:rsidRPr="002446A2">
        <w:rPr>
          <w:rFonts w:ascii="Times New Roman" w:hAnsi="Times New Roman" w:cs="Times New Roman"/>
          <w:b/>
          <w:color w:val="000000" w:themeColor="text1"/>
          <w:lang w:eastAsia="x-none"/>
        </w:rPr>
        <w:t>Comissão Interamericana de Direitos Humanos</w:t>
      </w:r>
      <w:r w:rsidRPr="002446A2">
        <w:rPr>
          <w:rFonts w:ascii="Times New Roman" w:hAnsi="Times New Roman" w:cs="Times New Roman"/>
          <w:color w:val="000000" w:themeColor="text1"/>
          <w:lang w:eastAsia="x-none"/>
        </w:rPr>
        <w:t xml:space="preserve">. Relatório Anual 2000. Caso Maria da Penha Maia Fernandes Ves. Brasil. Abr. 2001. Disponível em: &lt; </w:t>
      </w:r>
      <w:hyperlink r:id="rId10" w:history="1">
        <w:r w:rsidRPr="002446A2">
          <w:rPr>
            <w:rStyle w:val="Hyperlink"/>
            <w:rFonts w:ascii="Times New Roman" w:hAnsi="Times New Roman"/>
            <w:color w:val="000000" w:themeColor="text1"/>
          </w:rPr>
          <w:t>https://www.cidh.oas.org/annualrep/2000port/12051.htm</w:t>
        </w:r>
      </w:hyperlink>
      <w:r w:rsidRPr="002446A2">
        <w:rPr>
          <w:rFonts w:ascii="Times New Roman" w:hAnsi="Times New Roman" w:cs="Times New Roman"/>
          <w:color w:val="000000" w:themeColor="text1"/>
        </w:rPr>
        <w:t>&gt;.</w:t>
      </w:r>
    </w:p>
    <w:p w14:paraId="70D2AB96" w14:textId="77777777" w:rsidR="00CF5FB2" w:rsidRDefault="00CF5FB2" w:rsidP="00CF5FB2">
      <w:pPr>
        <w:spacing w:after="0" w:line="360" w:lineRule="auto"/>
        <w:ind w:firstLine="709"/>
        <w:jc w:val="both"/>
        <w:rPr>
          <w:rFonts w:ascii="Times New Roman" w:hAnsi="Times New Roman" w:cs="Times New Roman"/>
          <w:bCs/>
          <w:color w:val="000000" w:themeColor="text1"/>
          <w:sz w:val="24"/>
          <w:szCs w:val="24"/>
          <w:shd w:val="clear" w:color="auto" w:fill="FFFFFF"/>
        </w:rPr>
      </w:pPr>
    </w:p>
    <w:p w14:paraId="5D0D8922" w14:textId="77777777" w:rsidR="00CF5FB2" w:rsidRDefault="00CF5FB2" w:rsidP="00CF5FB2">
      <w:pPr>
        <w:spacing w:after="0" w:line="360" w:lineRule="auto"/>
        <w:jc w:val="both"/>
        <w:rPr>
          <w:rFonts w:ascii="Times New Roman" w:hAnsi="Times New Roman" w:cs="Times New Roman"/>
          <w:color w:val="000000" w:themeColor="text1"/>
          <w:lang w:eastAsia="x-none"/>
        </w:rPr>
      </w:pPr>
      <w:r w:rsidRPr="002446A2">
        <w:rPr>
          <w:rFonts w:ascii="Times New Roman" w:hAnsi="Times New Roman" w:cs="Times New Roman"/>
          <w:color w:val="000000" w:themeColor="text1"/>
          <w:lang w:eastAsia="x-none"/>
        </w:rPr>
        <w:t>PAULA, Adriana das Graças de. Brasil, México e Peru: o combate à violência contra a mulher por meio de legislação. </w:t>
      </w:r>
      <w:r w:rsidRPr="002446A2">
        <w:rPr>
          <w:rFonts w:ascii="Times New Roman" w:hAnsi="Times New Roman" w:cs="Times New Roman"/>
          <w:b/>
          <w:bCs/>
          <w:color w:val="000000" w:themeColor="text1"/>
          <w:lang w:eastAsia="x-none"/>
        </w:rPr>
        <w:t>Revista Internacional de Direitos Humanos</w:t>
      </w:r>
      <w:r w:rsidRPr="002446A2">
        <w:rPr>
          <w:rFonts w:ascii="Times New Roman" w:hAnsi="Times New Roman" w:cs="Times New Roman"/>
          <w:color w:val="000000" w:themeColor="text1"/>
          <w:lang w:eastAsia="x-none"/>
        </w:rPr>
        <w:t>, Bauru, v. 5, n. 1, p.191-206, Jan/Jun. 2017. Semanal.</w:t>
      </w:r>
    </w:p>
    <w:p w14:paraId="6B52D011" w14:textId="77777777" w:rsidR="00CF5FB2" w:rsidRDefault="00CF5FB2" w:rsidP="00CF5FB2">
      <w:pPr>
        <w:spacing w:after="0" w:line="360" w:lineRule="auto"/>
        <w:jc w:val="both"/>
        <w:rPr>
          <w:rFonts w:ascii="Times New Roman" w:hAnsi="Times New Roman" w:cs="Times New Roman"/>
          <w:color w:val="000000" w:themeColor="text1"/>
          <w:lang w:eastAsia="x-none"/>
        </w:rPr>
      </w:pPr>
    </w:p>
    <w:p w14:paraId="6304F989" w14:textId="77777777" w:rsidR="00CF5FB2" w:rsidRPr="002446A2" w:rsidRDefault="00CF5FB2" w:rsidP="00CF5FB2">
      <w:pPr>
        <w:spacing w:line="360" w:lineRule="auto"/>
        <w:jc w:val="both"/>
        <w:rPr>
          <w:rFonts w:ascii="Times New Roman" w:hAnsi="Times New Roman" w:cs="Times New Roman"/>
          <w:color w:val="000000" w:themeColor="text1"/>
          <w:shd w:val="clear" w:color="auto" w:fill="FFFFFF"/>
        </w:rPr>
      </w:pPr>
      <w:r w:rsidRPr="002446A2">
        <w:rPr>
          <w:rFonts w:ascii="Times New Roman" w:hAnsi="Times New Roman" w:cs="Times New Roman"/>
          <w:color w:val="000000" w:themeColor="text1"/>
          <w:shd w:val="clear" w:color="auto" w:fill="FFFFFF"/>
        </w:rPr>
        <w:t xml:space="preserve">SANTOS; IZUMINO. Cecília Macdowell. e Wânia Pasinato. </w:t>
      </w:r>
      <w:r w:rsidRPr="002446A2">
        <w:rPr>
          <w:rFonts w:ascii="Times New Roman" w:hAnsi="Times New Roman" w:cs="Times New Roman"/>
          <w:b/>
          <w:color w:val="000000" w:themeColor="text1"/>
          <w:shd w:val="clear" w:color="auto" w:fill="FFFFFF"/>
        </w:rPr>
        <w:t>Violência contra as mulheres e Violência de Gênero: Notas sobre Estudos Feministas no Brasil</w:t>
      </w:r>
      <w:r w:rsidRPr="002446A2">
        <w:rPr>
          <w:rFonts w:ascii="Times New Roman" w:hAnsi="Times New Roman" w:cs="Times New Roman"/>
          <w:color w:val="000000" w:themeColor="text1"/>
          <w:shd w:val="clear" w:color="auto" w:fill="FFFFFF"/>
        </w:rPr>
        <w:t>. E.I.A.L., Vol. 16 –n° 1, 2005. Disponível em: &lt;</w:t>
      </w:r>
      <w:hyperlink r:id="rId11" w:history="1">
        <w:r w:rsidRPr="002446A2">
          <w:rPr>
            <w:rStyle w:val="Hyperlink"/>
            <w:rFonts w:ascii="Times New Roman" w:hAnsi="Times New Roman"/>
            <w:color w:val="000000" w:themeColor="text1"/>
            <w:shd w:val="clear" w:color="auto" w:fill="FFFFFF"/>
          </w:rPr>
          <w:t>http://eial.tau.ac.il/index.php/eial/article/view/482/446</w:t>
        </w:r>
      </w:hyperlink>
      <w:r>
        <w:rPr>
          <w:rFonts w:ascii="Times New Roman" w:hAnsi="Times New Roman" w:cs="Times New Roman"/>
          <w:color w:val="000000" w:themeColor="text1"/>
          <w:shd w:val="clear" w:color="auto" w:fill="FFFFFF"/>
        </w:rPr>
        <w:t>&gt;</w:t>
      </w:r>
      <w:r w:rsidRPr="002446A2">
        <w:rPr>
          <w:rFonts w:ascii="Times New Roman" w:hAnsi="Times New Roman" w:cs="Times New Roman"/>
          <w:color w:val="000000" w:themeColor="text1"/>
          <w:shd w:val="clear" w:color="auto" w:fill="FFFFFF"/>
        </w:rPr>
        <w:t>. Acesso em 10 jun. 2019.</w:t>
      </w:r>
    </w:p>
    <w:p w14:paraId="50E5E332" w14:textId="77777777" w:rsidR="00CF5FB2" w:rsidRPr="002446A2" w:rsidRDefault="00CF5FB2" w:rsidP="00CF5FB2">
      <w:pPr>
        <w:spacing w:after="0" w:line="360" w:lineRule="auto"/>
        <w:jc w:val="both"/>
        <w:rPr>
          <w:rFonts w:ascii="Times New Roman" w:hAnsi="Times New Roman" w:cs="Times New Roman"/>
          <w:color w:val="000000" w:themeColor="text1"/>
          <w:lang w:eastAsia="x-none"/>
        </w:rPr>
      </w:pPr>
    </w:p>
    <w:p w14:paraId="1E49DA9F" w14:textId="77777777" w:rsidR="00CF5FB2" w:rsidRPr="00EA6872" w:rsidRDefault="00CF5FB2" w:rsidP="00CF5FB2">
      <w:pPr>
        <w:spacing w:after="0" w:line="360" w:lineRule="auto"/>
        <w:ind w:firstLine="709"/>
        <w:jc w:val="both"/>
        <w:rPr>
          <w:rFonts w:ascii="Times New Roman" w:hAnsi="Times New Roman" w:cs="Times New Roman"/>
          <w:bCs/>
          <w:color w:val="000000" w:themeColor="text1"/>
          <w:sz w:val="24"/>
          <w:szCs w:val="24"/>
          <w:shd w:val="clear" w:color="auto" w:fill="FFFFFF"/>
        </w:rPr>
      </w:pPr>
    </w:p>
    <w:p w14:paraId="7271E30B" w14:textId="3B857E37" w:rsidR="00844166" w:rsidRPr="00B60B9B" w:rsidRDefault="00844166" w:rsidP="00B60B9B">
      <w:pPr>
        <w:widowControl w:val="0"/>
        <w:spacing w:line="360" w:lineRule="auto"/>
        <w:ind w:right="-330"/>
        <w:jc w:val="both"/>
        <w:rPr>
          <w:rFonts w:ascii="Times New Roman" w:eastAsia="Times New Roman" w:hAnsi="Times New Roman" w:cs="Times New Roman"/>
          <w:sz w:val="24"/>
          <w:szCs w:val="24"/>
          <w:lang w:val="en-US"/>
        </w:rPr>
      </w:pPr>
    </w:p>
    <w:sectPr w:rsidR="00844166" w:rsidRPr="00B60B9B">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7295A" w14:textId="77777777" w:rsidR="00986F40" w:rsidRDefault="00986F40" w:rsidP="00646E7E">
      <w:pPr>
        <w:spacing w:after="0" w:line="240" w:lineRule="auto"/>
      </w:pPr>
      <w:r>
        <w:separator/>
      </w:r>
    </w:p>
  </w:endnote>
  <w:endnote w:type="continuationSeparator" w:id="0">
    <w:p w14:paraId="612B1F76" w14:textId="77777777" w:rsidR="00986F40" w:rsidRDefault="00986F40" w:rsidP="0064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49A08" w14:textId="77777777" w:rsidR="00986F40" w:rsidRDefault="00986F40" w:rsidP="00646E7E">
      <w:pPr>
        <w:spacing w:after="0" w:line="240" w:lineRule="auto"/>
      </w:pPr>
      <w:r>
        <w:separator/>
      </w:r>
    </w:p>
  </w:footnote>
  <w:footnote w:type="continuationSeparator" w:id="0">
    <w:p w14:paraId="7FE139A4" w14:textId="77777777" w:rsidR="00986F40" w:rsidRDefault="00986F40" w:rsidP="00646E7E">
      <w:pPr>
        <w:spacing w:after="0" w:line="240" w:lineRule="auto"/>
      </w:pPr>
      <w:r>
        <w:continuationSeparator/>
      </w:r>
    </w:p>
  </w:footnote>
  <w:footnote w:id="1">
    <w:p w14:paraId="56FCEEB6" w14:textId="77777777" w:rsidR="00CF5FB2" w:rsidRPr="007721FD" w:rsidRDefault="00CF5FB2" w:rsidP="00CF5FB2">
      <w:pPr>
        <w:pStyle w:val="FootnoteText"/>
        <w:jc w:val="both"/>
        <w:rPr>
          <w:color w:val="000000" w:themeColor="text1"/>
          <w:lang w:val="pt-BR"/>
        </w:rPr>
      </w:pPr>
      <w:r>
        <w:rPr>
          <w:rStyle w:val="FootnoteReference"/>
          <w:rFonts w:eastAsiaTheme="minorEastAsia"/>
        </w:rPr>
        <w:footnoteRef/>
      </w:r>
      <w:r w:rsidRPr="00B66AE9">
        <w:rPr>
          <w:lang w:val="pt-BR"/>
        </w:rPr>
        <w:t xml:space="preserve"> </w:t>
      </w:r>
      <w:r w:rsidRPr="007721FD">
        <w:rPr>
          <w:color w:val="000000" w:themeColor="text1"/>
          <w:lang w:val="pt-BR"/>
        </w:rPr>
        <w:t xml:space="preserve">Lei Maria da Penha de 07 de agosto de 2006. Disponível em: </w:t>
      </w:r>
      <w:hyperlink r:id="rId1" w:history="1">
        <w:r w:rsidRPr="00B66AE9">
          <w:rPr>
            <w:rStyle w:val="Hyperlink"/>
            <w:color w:val="000000" w:themeColor="text1"/>
            <w:lang w:val="pt-BR"/>
          </w:rPr>
          <w:t>http://www.planalto.gov.br/ccivil_03/_Ato2004-2006/2006/Lei/L11340.htm</w:t>
        </w:r>
      </w:hyperlink>
    </w:p>
  </w:footnote>
  <w:footnote w:id="2">
    <w:p w14:paraId="405E9E0C" w14:textId="77777777" w:rsidR="00CF5FB2" w:rsidRPr="003E3C99" w:rsidRDefault="00CF5FB2" w:rsidP="00CF5FB2">
      <w:pPr>
        <w:pStyle w:val="FootnoteText"/>
        <w:jc w:val="both"/>
        <w:rPr>
          <w:lang w:val="pt-BR"/>
        </w:rPr>
      </w:pPr>
      <w:r w:rsidRPr="007721FD">
        <w:rPr>
          <w:rStyle w:val="FootnoteReference"/>
          <w:rFonts w:eastAsiaTheme="minorEastAsia"/>
          <w:color w:val="000000" w:themeColor="text1"/>
        </w:rPr>
        <w:footnoteRef/>
      </w:r>
      <w:r w:rsidRPr="00B66AE9">
        <w:rPr>
          <w:color w:val="000000" w:themeColor="text1"/>
          <w:lang w:val="pt-BR"/>
        </w:rPr>
        <w:t xml:space="preserve"> Relatório </w:t>
      </w:r>
      <w:r w:rsidRPr="007721FD">
        <w:rPr>
          <w:color w:val="000000" w:themeColor="text1"/>
          <w:lang w:val="pt-BR"/>
        </w:rPr>
        <w:t xml:space="preserve">Caso Maria da Penha Vs. República Federativa do Brasil. Disponível em: </w:t>
      </w:r>
      <w:hyperlink r:id="rId2" w:history="1">
        <w:r w:rsidRPr="00306D67">
          <w:rPr>
            <w:rStyle w:val="Hyperlink"/>
            <w:color w:val="000000" w:themeColor="text1"/>
            <w:lang w:val="pt-BR"/>
          </w:rPr>
          <w:t>https://www.cidh.oas.org/annualrep/2000port/12051.htm</w:t>
        </w:r>
      </w:hyperlink>
      <w:r w:rsidRPr="007721FD">
        <w:rPr>
          <w:color w:val="000000" w:themeColor="text1"/>
          <w:lang w:val="pt-B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B7C80" w14:textId="64CA4EFB" w:rsidR="00646E7E" w:rsidRDefault="00E14A86" w:rsidP="00844166">
    <w:pPr>
      <w:pStyle w:val="Header"/>
      <w:rPr>
        <w:noProof/>
      </w:rPr>
    </w:pPr>
    <w:r>
      <w:rPr>
        <w:noProof/>
        <w:lang w:eastAsia="pt-BR"/>
      </w:rPr>
      <w:drawing>
        <wp:anchor distT="0" distB="0" distL="114300" distR="114300" simplePos="0" relativeHeight="251661312" behindDoc="1" locked="0" layoutInCell="1" allowOverlap="1" wp14:anchorId="0876E5BE" wp14:editId="3FC8D7A6">
          <wp:simplePos x="0" y="0"/>
          <wp:positionH relativeFrom="page">
            <wp:align>left</wp:align>
          </wp:positionH>
          <wp:positionV relativeFrom="paragraph">
            <wp:posOffset>-451485</wp:posOffset>
          </wp:positionV>
          <wp:extent cx="7568957" cy="1271216"/>
          <wp:effectExtent l="0" t="0" r="0" b="5715"/>
          <wp:wrapNone/>
          <wp:docPr id="1" name="Imagem 1"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 1.jpg"/>
                  <pic:cNvPicPr/>
                </pic:nvPicPr>
                <pic:blipFill rotWithShape="1">
                  <a:blip r:embed="rId1">
                    <a:extLst>
                      <a:ext uri="{28A0092B-C50C-407E-A947-70E740481C1C}">
                        <a14:useLocalDpi xmlns:a14="http://schemas.microsoft.com/office/drawing/2010/main" val="0"/>
                      </a:ext>
                    </a:extLst>
                  </a:blip>
                  <a:srcRect b="88134"/>
                  <a:stretch/>
                </pic:blipFill>
                <pic:spPr bwMode="auto">
                  <a:xfrm>
                    <a:off x="0" y="0"/>
                    <a:ext cx="7568957" cy="12712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w:t>
    </w:r>
  </w:p>
  <w:p w14:paraId="4044DC4F" w14:textId="2CC49678" w:rsidR="00E14A86" w:rsidRDefault="00E14A86" w:rsidP="00844166">
    <w:pPr>
      <w:pStyle w:val="Header"/>
      <w:rPr>
        <w:noProof/>
      </w:rPr>
    </w:pPr>
  </w:p>
  <w:p w14:paraId="0CCD5649" w14:textId="3C73D615" w:rsidR="00E14A86" w:rsidRDefault="00E14A86" w:rsidP="00844166">
    <w:pPr>
      <w:pStyle w:val="Header"/>
      <w:rPr>
        <w:noProof/>
      </w:rPr>
    </w:pPr>
  </w:p>
  <w:p w14:paraId="42E8B9DF" w14:textId="752F7C78" w:rsidR="00E14A86" w:rsidRDefault="00E14A86" w:rsidP="00844166">
    <w:pPr>
      <w:pStyle w:val="Header"/>
      <w:rPr>
        <w:noProof/>
      </w:rPr>
    </w:pPr>
  </w:p>
  <w:p w14:paraId="516CC3D3" w14:textId="77777777" w:rsidR="00E14A86" w:rsidRPr="00844166" w:rsidRDefault="00E14A86" w:rsidP="008441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DC6"/>
    <w:rsid w:val="0020054E"/>
    <w:rsid w:val="00270FDD"/>
    <w:rsid w:val="004A2EB8"/>
    <w:rsid w:val="004C430C"/>
    <w:rsid w:val="00596825"/>
    <w:rsid w:val="00603CE9"/>
    <w:rsid w:val="00646E7E"/>
    <w:rsid w:val="00844166"/>
    <w:rsid w:val="00870E69"/>
    <w:rsid w:val="00986F40"/>
    <w:rsid w:val="0099182E"/>
    <w:rsid w:val="009A7209"/>
    <w:rsid w:val="009B16A0"/>
    <w:rsid w:val="00B50B87"/>
    <w:rsid w:val="00B60B9B"/>
    <w:rsid w:val="00C35757"/>
    <w:rsid w:val="00CF5FB2"/>
    <w:rsid w:val="00D54BF0"/>
    <w:rsid w:val="00E14A86"/>
    <w:rsid w:val="00E35B4F"/>
    <w:rsid w:val="00E55D80"/>
    <w:rsid w:val="00EF1BF7"/>
    <w:rsid w:val="00F46D27"/>
    <w:rsid w:val="00FD4E10"/>
    <w:rsid w:val="00FD5D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FAE40"/>
  <w15:chartTrackingRefBased/>
  <w15:docId w15:val="{74A3CFC0-BCDB-48C5-AFA6-86A6417F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FB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6E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E7E"/>
    <w:rPr>
      <w:rFonts w:ascii="Segoe UI" w:hAnsi="Segoe UI" w:cs="Segoe UI"/>
      <w:sz w:val="18"/>
      <w:szCs w:val="18"/>
    </w:rPr>
  </w:style>
  <w:style w:type="paragraph" w:styleId="Header">
    <w:name w:val="header"/>
    <w:basedOn w:val="Normal"/>
    <w:link w:val="HeaderChar"/>
    <w:uiPriority w:val="99"/>
    <w:unhideWhenUsed/>
    <w:rsid w:val="00646E7E"/>
    <w:pPr>
      <w:tabs>
        <w:tab w:val="center" w:pos="4513"/>
        <w:tab w:val="right" w:pos="9026"/>
      </w:tabs>
      <w:spacing w:after="0" w:line="240" w:lineRule="auto"/>
    </w:pPr>
    <w:rPr>
      <w:rFonts w:eastAsiaTheme="minorHAnsi"/>
    </w:rPr>
  </w:style>
  <w:style w:type="character" w:customStyle="1" w:styleId="HeaderChar">
    <w:name w:val="Header Char"/>
    <w:basedOn w:val="DefaultParagraphFont"/>
    <w:link w:val="Header"/>
    <w:uiPriority w:val="99"/>
    <w:rsid w:val="00646E7E"/>
  </w:style>
  <w:style w:type="paragraph" w:styleId="Footer">
    <w:name w:val="footer"/>
    <w:basedOn w:val="Normal"/>
    <w:link w:val="FooterChar"/>
    <w:uiPriority w:val="99"/>
    <w:unhideWhenUsed/>
    <w:rsid w:val="00646E7E"/>
    <w:pPr>
      <w:tabs>
        <w:tab w:val="center" w:pos="4513"/>
        <w:tab w:val="right" w:pos="9026"/>
      </w:tabs>
      <w:spacing w:after="0" w:line="240" w:lineRule="auto"/>
    </w:pPr>
    <w:rPr>
      <w:rFonts w:eastAsiaTheme="minorHAnsi"/>
    </w:rPr>
  </w:style>
  <w:style w:type="character" w:customStyle="1" w:styleId="FooterChar">
    <w:name w:val="Footer Char"/>
    <w:basedOn w:val="DefaultParagraphFont"/>
    <w:link w:val="Footer"/>
    <w:uiPriority w:val="99"/>
    <w:rsid w:val="00646E7E"/>
  </w:style>
  <w:style w:type="character" w:styleId="CommentReference">
    <w:name w:val="annotation reference"/>
    <w:basedOn w:val="DefaultParagraphFont"/>
    <w:uiPriority w:val="99"/>
    <w:semiHidden/>
    <w:unhideWhenUsed/>
    <w:rsid w:val="00844166"/>
    <w:rPr>
      <w:sz w:val="16"/>
      <w:szCs w:val="16"/>
    </w:rPr>
  </w:style>
  <w:style w:type="paragraph" w:styleId="CommentText">
    <w:name w:val="annotation text"/>
    <w:basedOn w:val="Normal"/>
    <w:link w:val="CommentTextChar"/>
    <w:uiPriority w:val="99"/>
    <w:semiHidden/>
    <w:unhideWhenUsed/>
    <w:rsid w:val="00844166"/>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844166"/>
    <w:rPr>
      <w:sz w:val="20"/>
      <w:szCs w:val="20"/>
    </w:rPr>
  </w:style>
  <w:style w:type="paragraph" w:styleId="CommentSubject">
    <w:name w:val="annotation subject"/>
    <w:basedOn w:val="CommentText"/>
    <w:next w:val="CommentText"/>
    <w:link w:val="CommentSubjectChar"/>
    <w:uiPriority w:val="99"/>
    <w:semiHidden/>
    <w:unhideWhenUsed/>
    <w:rsid w:val="00844166"/>
    <w:rPr>
      <w:b/>
      <w:bCs/>
    </w:rPr>
  </w:style>
  <w:style w:type="character" w:customStyle="1" w:styleId="CommentSubjectChar">
    <w:name w:val="Comment Subject Char"/>
    <w:basedOn w:val="CommentTextChar"/>
    <w:link w:val="CommentSubject"/>
    <w:uiPriority w:val="99"/>
    <w:semiHidden/>
    <w:rsid w:val="00844166"/>
    <w:rPr>
      <w:b/>
      <w:bCs/>
      <w:sz w:val="20"/>
      <w:szCs w:val="20"/>
    </w:rPr>
  </w:style>
  <w:style w:type="character" w:styleId="Hyperlink">
    <w:name w:val="Hyperlink"/>
    <w:basedOn w:val="DefaultParagraphFont"/>
    <w:uiPriority w:val="99"/>
    <w:unhideWhenUsed/>
    <w:rsid w:val="00E14A86"/>
    <w:rPr>
      <w:color w:val="0563C1" w:themeColor="hyperlink"/>
      <w:u w:val="single"/>
    </w:rPr>
  </w:style>
  <w:style w:type="character" w:customStyle="1" w:styleId="UnresolvedMention1">
    <w:name w:val="Unresolved Mention1"/>
    <w:basedOn w:val="DefaultParagraphFont"/>
    <w:uiPriority w:val="99"/>
    <w:semiHidden/>
    <w:unhideWhenUsed/>
    <w:rsid w:val="00E14A86"/>
    <w:rPr>
      <w:color w:val="605E5C"/>
      <w:shd w:val="clear" w:color="auto" w:fill="E1DFDD"/>
    </w:rPr>
  </w:style>
  <w:style w:type="paragraph" w:styleId="FootnoteText">
    <w:name w:val="footnote text"/>
    <w:aliases w:val="Footnote reference,FA Fu,Footnote Text Char Char Char Char Char,Footnote Text Char Char Char Char,Footnote Text Char Char Char,Footnote Text Cha,FA Fußnotentext,FA Fuﬂnotentext,Footnote Text Char Char,FA Fu?notente,Ca,C,ft"/>
    <w:basedOn w:val="Normal"/>
    <w:link w:val="FootnoteTextChar"/>
    <w:uiPriority w:val="99"/>
    <w:unhideWhenUsed/>
    <w:qFormat/>
    <w:rsid w:val="00CF5FB2"/>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Footnote reference Char,FA Fu Char,Footnote Text Char Char Char Char Char Char,Footnote Text Char Char Char Char Char1,Footnote Text Char Char Char Char1,Footnote Text Cha Char,FA Fußnotentext Char,FA Fuﬂnotentext Char,Ca Char,C Char"/>
    <w:basedOn w:val="DefaultParagraphFont"/>
    <w:link w:val="FootnoteText"/>
    <w:uiPriority w:val="99"/>
    <w:rsid w:val="00CF5FB2"/>
    <w:rPr>
      <w:rFonts w:ascii="Times New Roman" w:eastAsia="Times New Roman" w:hAnsi="Times New Roman" w:cs="Times New Roman"/>
      <w:sz w:val="20"/>
      <w:szCs w:val="20"/>
      <w:lang w:val="en-US"/>
    </w:rPr>
  </w:style>
  <w:style w:type="character" w:styleId="FootnoteReference">
    <w:name w:val="footnote reference"/>
    <w:basedOn w:val="DefaultParagraphFont"/>
    <w:semiHidden/>
    <w:unhideWhenUsed/>
    <w:rsid w:val="00CF5F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dh.oas.org/basicos/portugues/c.convencao_americana.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dh.org/Basicos/Portugues/m.Belem.do.Para.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eial.tau.ac.il/index.php/eial/article/view/482/446" TargetMode="External"/><Relationship Id="rId5" Type="http://schemas.openxmlformats.org/officeDocument/2006/relationships/footnotes" Target="footnotes.xml"/><Relationship Id="rId10" Type="http://schemas.openxmlformats.org/officeDocument/2006/relationships/hyperlink" Target="https://www.cidh.oas.org/annualrep/2000port/12051.htm" TargetMode="External"/><Relationship Id="rId4" Type="http://schemas.openxmlformats.org/officeDocument/2006/relationships/webSettings" Target="webSettings.xml"/><Relationship Id="rId9" Type="http://schemas.openxmlformats.org/officeDocument/2006/relationships/hyperlink" Target="http://www.oas.org/pt/cidh/decisiones/cautelares.asp"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idh.oas.org/annualrep/2000port/12051.htm" TargetMode="External"/><Relationship Id="rId1" Type="http://schemas.openxmlformats.org/officeDocument/2006/relationships/hyperlink" Target="http://www.planalto.gov.br/ccivil_03/_Ato2004-2006/2006/Lei/L1134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F5EF4-688A-4CBE-8E3E-56CE84723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1564</Words>
  <Characters>8602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Andrade de Azambuja</dc:creator>
  <cp:keywords/>
  <dc:description/>
  <cp:lastModifiedBy>Amanda Reis</cp:lastModifiedBy>
  <cp:revision>4</cp:revision>
  <cp:lastPrinted>2020-10-10T20:41:00Z</cp:lastPrinted>
  <dcterms:created xsi:type="dcterms:W3CDTF">2020-11-04T23:10:00Z</dcterms:created>
  <dcterms:modified xsi:type="dcterms:W3CDTF">2020-11-17T19:37:00Z</dcterms:modified>
</cp:coreProperties>
</file>