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12EA" w:rsidRDefault="00311457">
      <w:r>
        <w:rPr>
          <w:noProof/>
        </w:rPr>
        <w:drawing>
          <wp:inline distT="0" distB="0" distL="0" distR="0">
            <wp:extent cx="7555154" cy="10685691"/>
            <wp:effectExtent l="0" t="0" r="0" b="0"/>
            <wp:docPr id="30" name="image7.png" descr="C:\Users\Acer\Desktop\EDITORA\evento parceiro publicação dos anais e premiados CIS\MODELO DO RESUM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C:\Users\Acer\Desktop\EDITORA\evento parceiro publicação dos anais e premiados CIS\MODELO DO RESUMO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279400</wp:posOffset>
                </wp:positionV>
                <wp:extent cx="4781550" cy="1359367"/>
                <wp:effectExtent l="0" t="0" r="0" b="0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59988" y="3108488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F12EA" w:rsidRDefault="00311457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C5E0B3"/>
                                <w:sz w:val="40"/>
                              </w:rPr>
                              <w:t>O Uso De Estimulantes Cerebrais Por Acadêmicos De Medicina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7" o:spid="_x0000_s1026" style="position:absolute;margin-left:13pt;margin-top:22pt;width:376.5pt;height:107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" filled="f" stroked="f">
                <v:textbox inset="2.53958mm,1.2694mm,2.53958mm,1.2694mm">
                  <w:txbxContent>
                    <w:p w:rsidR="00EF12EA" w:rsidRDefault="00311457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C5E0B3"/>
                          <w:sz w:val="40"/>
                        </w:rPr>
                        <w:t>O Uso De Estimulantes Cerebrais Por Acadêmicos De Medicina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38101</wp:posOffset>
                </wp:positionH>
                <wp:positionV relativeFrom="paragraph">
                  <wp:posOffset>1625600</wp:posOffset>
                </wp:positionV>
                <wp:extent cx="5019675" cy="571500"/>
                <wp:effectExtent l="0" t="0" r="0" b="0"/>
                <wp:wrapNone/>
                <wp:docPr id="25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40925" y="3499013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F12EA" w:rsidRDefault="00311457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Autores: </w:t>
                            </w:r>
                            <w:r w:rsidR="00295B94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Marcelo Matos dos Santos¹, </w:t>
                            </w:r>
                            <w:r w:rsidR="00B51917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Durval Lúcio Rodrigues Passos</w:t>
                            </w:r>
                            <w:r w:rsidR="00E736A5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  <w:vertAlign w:val="superscript"/>
                              </w:rPr>
                              <w:t>2</w:t>
                            </w:r>
                            <w:r w:rsidR="00D25926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, João Paulo </w:t>
                            </w:r>
                            <w:bookmarkStart w:id="0" w:name="_GoBack"/>
                            <w:bookmarkEnd w:id="0"/>
                            <w:r w:rsidR="00B51917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Conceição</w:t>
                            </w:r>
                            <w:r w:rsidR="00B95921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do</w:t>
                            </w:r>
                            <w:r w:rsidR="00B51917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Sacramento</w:t>
                            </w:r>
                            <w:r w:rsidR="00E736A5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  <w:vertAlign w:val="superscript"/>
                              </w:rPr>
                              <w:t>3</w:t>
                            </w:r>
                            <w:r w:rsidR="00B51917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, Lucas Santos Costa</w:t>
                            </w:r>
                            <w:r w:rsidR="00E736A5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  <w:vertAlign w:val="superscript"/>
                              </w:rPr>
                              <w:t xml:space="preserve">4, </w:t>
                            </w:r>
                            <w:r w:rsidR="00E736A5" w:rsidRPr="00E736A5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Luciano de Oliveira Souza Tourinho</w:t>
                            </w:r>
                            <w:r w:rsidR="00E736A5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  <w:vertAlign w:val="superscript"/>
                              </w:rPr>
                              <w:t>5</w:t>
                            </w:r>
                            <w:r w:rsidR="00B51917" w:rsidRPr="00B51917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5" o:spid="_x0000_s1027" style="position:absolute;margin-left:3pt;margin-top:128pt;width:395.25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" filled="f" stroked="f">
                <v:textbox inset="2.53958mm,1.2694mm,2.53958mm,1.2694mm">
                  <w:txbxContent>
                    <w:p w:rsidR="00EF12EA" w:rsidRDefault="00311457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Autores: </w:t>
                      </w:r>
                      <w:r w:rsidR="00295B94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Marcelo Matos dos Santos¹, </w:t>
                      </w:r>
                      <w:r w:rsidR="00B51917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Durval Lúcio Rodrigues Passos</w:t>
                      </w:r>
                      <w:r w:rsidR="00E736A5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  <w:vertAlign w:val="superscript"/>
                        </w:rPr>
                        <w:t>2</w:t>
                      </w:r>
                      <w:r w:rsidR="00D25926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, João Paulo </w:t>
                      </w:r>
                      <w:bookmarkStart w:id="1" w:name="_GoBack"/>
                      <w:bookmarkEnd w:id="1"/>
                      <w:r w:rsidR="00B51917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Conceição</w:t>
                      </w:r>
                      <w:r w:rsidR="00B95921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do</w:t>
                      </w:r>
                      <w:r w:rsidR="00B51917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Sacramento</w:t>
                      </w:r>
                      <w:r w:rsidR="00E736A5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  <w:vertAlign w:val="superscript"/>
                        </w:rPr>
                        <w:t>3</w:t>
                      </w:r>
                      <w:r w:rsidR="00B51917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, Lucas Santos Costa</w:t>
                      </w:r>
                      <w:r w:rsidR="00E736A5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  <w:vertAlign w:val="superscript"/>
                        </w:rPr>
                        <w:t xml:space="preserve">4, </w:t>
                      </w:r>
                      <w:r w:rsidR="00E736A5" w:rsidRPr="00E736A5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Luciano de Oliveira Souza Tourinho</w:t>
                      </w:r>
                      <w:r w:rsidR="00E736A5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  <w:vertAlign w:val="superscript"/>
                        </w:rPr>
                        <w:t>5</w:t>
                      </w:r>
                      <w:r w:rsidR="00B51917" w:rsidRPr="00B51917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2A040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2592705</wp:posOffset>
                </wp:positionV>
                <wp:extent cx="6696075" cy="8086725"/>
                <wp:effectExtent l="0" t="0" r="0" b="9525"/>
                <wp:wrapNone/>
                <wp:docPr id="28" name="Retâ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808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F12EA" w:rsidRDefault="00311457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INTRODUÇÃO</w:t>
                            </w:r>
                            <w:r w:rsidR="00446FE9" w:rsidRPr="00446FE9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:</w:t>
                            </w:r>
                          </w:p>
                          <w:p w:rsidR="00EF12EA" w:rsidRDefault="00D4647C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 w:rsidRPr="00D4647C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Atualmente</w:t>
                            </w:r>
                            <w:r w:rsidR="007200F6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,</w:t>
                            </w:r>
                            <w:r w:rsidRPr="00D4647C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é comum o uso de estimulantes cerebrais por acadêmicos de </w:t>
                            </w:r>
                            <w:r w:rsidR="007200F6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M</w:t>
                            </w:r>
                            <w:r w:rsidRPr="00D4647C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edicina. </w:t>
                            </w:r>
                            <w:r w:rsidR="007200F6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Esses</w:t>
                            </w:r>
                            <w:r w:rsidRPr="00D4647C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estimulantes conseguem</w:t>
                            </w:r>
                            <w:r w:rsidR="00191C55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aumentar o estado de atenção, </w:t>
                            </w:r>
                            <w:r w:rsidRPr="00D4647C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desempenho</w:t>
                            </w:r>
                            <w:r w:rsidR="00191C55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, e</w:t>
                            </w:r>
                            <w:r w:rsidR="00E63305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proporciona</w:t>
                            </w:r>
                            <w:r w:rsidRPr="00D4647C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efeitos antidepressivos e melhora cognitiva. Bebidas energéticas, metilfenidato</w:t>
                            </w:r>
                            <w:r w:rsidR="007200F6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e</w:t>
                            </w:r>
                            <w:r w:rsidRPr="00D4647C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anfetaminas são as principais substancias utilizadas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.</w:t>
                            </w:r>
                          </w:p>
                          <w:p w:rsidR="00EF12EA" w:rsidRDefault="00311457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OBJETIVO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: </w:t>
                            </w:r>
                          </w:p>
                          <w:p w:rsidR="00533FE0" w:rsidRPr="00533FE0" w:rsidRDefault="00DB6A12" w:rsidP="00533FE0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 w:rsidRPr="00DB6A12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Analisar a influência dos estimulantes cerebrais no âmbito da saúde mental dos acadêmicos de medicina, a fim de propor mecanismos de controle e de acompanhamento mais efetivos, no sentido de proporcionar segurança quanto ao seu uso.</w:t>
                            </w:r>
                          </w:p>
                          <w:p w:rsidR="00EF12EA" w:rsidRDefault="00311457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MÉTODO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: </w:t>
                            </w:r>
                          </w:p>
                          <w:p w:rsidR="00AA774C" w:rsidRDefault="00A13E58">
                            <w:pPr>
                              <w:spacing w:line="258" w:lineRule="auto"/>
                              <w:jc w:val="both"/>
                              <w:textDirection w:val="btLr"/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Trata-se de um estudo </w:t>
                            </w:r>
                            <w:r w:rsidR="00721916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bibliográfico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,</w:t>
                            </w:r>
                            <w:r w:rsidR="00721916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descritivo,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r w:rsidR="00721916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cujo método utilizado foi a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revisão integrativa</w:t>
                            </w:r>
                            <w:r w:rsidR="00721916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da literatura</w:t>
                            </w:r>
                            <w:r w:rsidR="00AA774C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.</w:t>
                            </w:r>
                            <w:r w:rsidR="002C2071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Os</w:t>
                            </w:r>
                            <w:r w:rsidR="00AA774C" w:rsidRPr="00AA774C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descritores </w:t>
                            </w:r>
                            <w:r w:rsidR="00311457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utilizados foram </w:t>
                            </w:r>
                            <w:r w:rsidR="00AA774C" w:rsidRPr="00AA774C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“</w:t>
                            </w:r>
                            <w:r w:rsidR="00AD6003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estudantes</w:t>
                            </w:r>
                            <w:r w:rsidR="0062143E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de medicina</w:t>
                            </w:r>
                            <w:r w:rsidR="00AA774C" w:rsidRPr="00AA774C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, </w:t>
                            </w:r>
                            <w:r w:rsidR="0062143E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transtornos relacionados ao uso de substâncias </w:t>
                            </w:r>
                            <w:r w:rsidR="00252D70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e estimulantes do sistema nervoso central</w:t>
                            </w:r>
                            <w:r w:rsidR="00AA774C" w:rsidRPr="00AA774C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”.</w:t>
                            </w:r>
                          </w:p>
                          <w:p w:rsidR="00AA774C" w:rsidRDefault="00556B6A">
                            <w:pPr>
                              <w:spacing w:line="258" w:lineRule="auto"/>
                              <w:jc w:val="both"/>
                              <w:textDirection w:val="btLr"/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Como </w:t>
                            </w:r>
                            <w:r w:rsidR="0062143E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critérios de inclusão</w:t>
                            </w:r>
                            <w:r w:rsidR="007200F6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,</w:t>
                            </w:r>
                            <w:r w:rsidR="0062143E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foram considerados trabalhos </w:t>
                            </w:r>
                            <w:r w:rsidR="00625558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d</w:t>
                            </w:r>
                            <w:r w:rsidR="002C2071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a</w:t>
                            </w:r>
                            <w:r w:rsidR="00AC1223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s</w:t>
                            </w:r>
                            <w:r w:rsidR="00493A13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r w:rsidR="00AC1223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bases de dados</w:t>
                            </w:r>
                            <w:r w:rsidR="00AC1223" w:rsidRPr="00AC1223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r w:rsidR="00A13E58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LILACS</w:t>
                            </w:r>
                            <w:r w:rsidR="00AC1223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, </w:t>
                            </w:r>
                            <w:r w:rsidR="00A13E58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SCIELO</w:t>
                            </w:r>
                            <w:r w:rsidR="0062143E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e</w:t>
                            </w:r>
                            <w:r w:rsidR="008E538B">
                              <w:t xml:space="preserve"> </w:t>
                            </w:r>
                            <w:r w:rsidR="00A13E58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MEDLINE</w:t>
                            </w:r>
                            <w:r w:rsidR="00AC1223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r w:rsidR="00625558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no período de 2001</w:t>
                            </w:r>
                            <w:r w:rsidR="004D1AF7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a 2021</w:t>
                            </w:r>
                            <w:r w:rsidR="00AC1223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.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A busca apresentou </w:t>
                            </w:r>
                            <w:r w:rsidR="00252D70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13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publicações</w:t>
                            </w:r>
                            <w:r w:rsidR="00252D70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,</w:t>
                            </w:r>
                            <w:r w:rsidR="00446FE9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da</w:t>
                            </w:r>
                            <w:r w:rsidR="00252D70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s quais</w:t>
                            </w:r>
                            <w:r w:rsidR="007715B0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3 estavam duplicada</w:t>
                            </w:r>
                            <w:r w:rsidR="00B07CC5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s, restando 10 </w:t>
                            </w:r>
                            <w:r w:rsidR="00733207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para próxima etapa:</w:t>
                            </w:r>
                            <w:r w:rsidR="00311457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leitura reflexiva de seus títulos e resumos.</w:t>
                            </w:r>
                          </w:p>
                          <w:p w:rsidR="00EF12EA" w:rsidRDefault="00311457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RESULTADOS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:</w:t>
                            </w:r>
                          </w:p>
                          <w:p w:rsidR="00DF74B1" w:rsidRPr="00DF74B1" w:rsidRDefault="00DF74B1" w:rsidP="00DF74B1">
                            <w:pPr>
                              <w:spacing w:after="200" w:line="276" w:lineRule="auto"/>
                              <w:jc w:val="both"/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</w:pPr>
                            <w:r w:rsidRPr="00DF74B1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Nota-se que as substâncias mais consumidas entre os acadêmicos de medicina são os ansiolíticos, benzodiazepínicos, metilfenidato, derivados de anfetamina, café e pó de guaraná, sendo a principal fonte de interesse algum</w:t>
                            </w:r>
                            <w:r w:rsidR="007200F6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a</w:t>
                            </w:r>
                            <w:r w:rsidRPr="00DF74B1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r w:rsidR="007200F6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pessoa próxima</w:t>
                            </w:r>
                            <w:r w:rsidRPr="00DF74B1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que já faz uso. Aumentar a capacidade de vigília, poder de memória, atenção e concentração são descritas como as principais razões pelas quais os estudantes utilizam esses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estimulantes cerebrais</w:t>
                            </w:r>
                            <w:r w:rsidRPr="00DF74B1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. Com o passar dos períodos de g</w:t>
                            </w:r>
                            <w:r w:rsidR="00DB6A12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raduação, seu uso torna-se </w:t>
                            </w:r>
                            <w:r w:rsidRPr="00DF74B1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mais frequente</w:t>
                            </w:r>
                            <w:r w:rsidR="007200F6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,</w:t>
                            </w:r>
                            <w:r w:rsidRPr="00DF74B1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visto que os estudantes relatam mais fadiga, estresse, dependência e transtornos de ansiedade. Grande parte dos especialistas afirmam que a automedicação a longo prazo dessas substâncias implica malefícios à saúde, tais como insônia</w:t>
                            </w:r>
                            <w:r w:rsidR="005C7BB8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, </w:t>
                            </w:r>
                            <w:r w:rsidRPr="00DF74B1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redução do apetite, falta de energia e perda de motivação.</w:t>
                            </w:r>
                          </w:p>
                          <w:p w:rsidR="00EF12EA" w:rsidRDefault="00311457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CONCLUSÃO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:</w:t>
                            </w:r>
                          </w:p>
                          <w:p w:rsidR="00352F92" w:rsidRPr="00352F92" w:rsidRDefault="00DB6A12" w:rsidP="00352F92">
                            <w:pPr>
                              <w:spacing w:after="200" w:line="276" w:lineRule="auto"/>
                              <w:jc w:val="both"/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</w:pPr>
                            <w:r w:rsidRPr="00DB6A12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Torna-se evidente que o uso de estimulantes cerebrais está associado ao clima competitivo da graduação, sendo possível afirmar que o uso dessas substâncias representa um problema grave, recorrente e complexo,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visto que</w:t>
                            </w:r>
                            <w:r w:rsidRPr="00DB6A12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são comumente utilizadas sem prescrição médica, acompanhamento e controle.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</w:t>
                            </w:r>
                          </w:p>
                          <w:p w:rsidR="00EF12EA" w:rsidRPr="00E821F6" w:rsidRDefault="00311457">
                            <w:pPr>
                              <w:spacing w:line="258" w:lineRule="auto"/>
                              <w:jc w:val="both"/>
                              <w:textDirection w:val="btLr"/>
                              <w:rPr>
                                <w:rFonts w:ascii="Bookman Old Style" w:eastAsia="Bookman Old Style" w:hAnsi="Bookman Old Style" w:cs="Bookman Old Style"/>
                                <w:i/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Palavras-chave:</w:t>
                            </w:r>
                          </w:p>
                          <w:p w:rsidR="00EF12EA" w:rsidRDefault="009812BC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color w:val="FFFFFF"/>
                                <w:sz w:val="20"/>
                              </w:rPr>
                              <w:t>E</w:t>
                            </w:r>
                            <w:r w:rsidRPr="009812BC">
                              <w:rPr>
                                <w:rFonts w:ascii="Bookman Old Style" w:eastAsia="Bookman Old Style" w:hAnsi="Bookman Old Style" w:cs="Bookman Old Style"/>
                                <w:i/>
                                <w:color w:val="FFFFFF"/>
                                <w:sz w:val="20"/>
                              </w:rPr>
                              <w:t>studantes de Medicina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color w:val="FFFFFF"/>
                                <w:sz w:val="20"/>
                              </w:rPr>
                              <w:t>.</w:t>
                            </w:r>
                            <w:r w:rsidR="00E821F6">
                              <w:rPr>
                                <w:rFonts w:ascii="Bookman Old Style" w:eastAsia="Bookman Old Style" w:hAnsi="Bookman Old Style" w:cs="Bookman Old Style"/>
                                <w:i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r w:rsidR="0062143E">
                              <w:rPr>
                                <w:rFonts w:ascii="Bookman Old Style" w:eastAsia="Bookman Old Style" w:hAnsi="Bookman Old Style" w:cs="Bookman Old Style"/>
                                <w:i/>
                                <w:color w:val="FFFFFF"/>
                                <w:sz w:val="20"/>
                              </w:rPr>
                              <w:t xml:space="preserve">Transtornos Relacionados ao Uso de Substâncias. </w:t>
                            </w:r>
                            <w:r w:rsidR="00E821F6" w:rsidRPr="00E821F6">
                              <w:rPr>
                                <w:rFonts w:ascii="Bookman Old Style" w:eastAsia="Bookman Old Style" w:hAnsi="Bookman Old Style" w:cs="Bookman Old Style"/>
                                <w:i/>
                                <w:color w:val="FFFFFF"/>
                                <w:sz w:val="20"/>
                              </w:rPr>
                              <w:t>Estimulantes</w:t>
                            </w:r>
                            <w:r w:rsidR="006D04A2">
                              <w:rPr>
                                <w:rFonts w:ascii="Bookman Old Style" w:eastAsia="Bookman Old Style" w:hAnsi="Bookman Old Style" w:cs="Bookman Old Style"/>
                                <w:i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r w:rsidR="00E821F6" w:rsidRPr="00E821F6">
                              <w:rPr>
                                <w:rFonts w:ascii="Bookman Old Style" w:eastAsia="Bookman Old Style" w:hAnsi="Bookman Old Style" w:cs="Bookman Old Style"/>
                                <w:i/>
                                <w:color w:val="FFFFFF"/>
                                <w:sz w:val="20"/>
                              </w:rPr>
                              <w:t>do Sistema Nervoso Central</w:t>
                            </w:r>
                            <w:r w:rsidR="00E821F6">
                              <w:rPr>
                                <w:rFonts w:ascii="Bookman Old Style" w:eastAsia="Bookman Old Style" w:hAnsi="Bookman Old Style" w:cs="Bookman Old Style"/>
                                <w:i/>
                                <w:color w:val="FFFFFF"/>
                                <w:sz w:val="20"/>
                              </w:rPr>
                              <w:t>.</w:t>
                            </w:r>
                          </w:p>
                          <w:p w:rsidR="00EF12EA" w:rsidRDefault="00311457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Filiações:</w:t>
                            </w:r>
                          </w:p>
                          <w:p w:rsidR="00EF12EA" w:rsidRDefault="00EF12EA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</w:p>
                          <w:p w:rsidR="00295B94" w:rsidRDefault="00311457">
                            <w:pPr>
                              <w:spacing w:after="0" w:line="240" w:lineRule="auto"/>
                              <w:jc w:val="both"/>
                              <w:textDirection w:val="btLr"/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Discente, Faculda</w:t>
                            </w:r>
                            <w:r w:rsidR="00716D70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de Santo Agostinho de Itabuna, BA</w:t>
                            </w:r>
                          </w:p>
                          <w:p w:rsidR="00295B94" w:rsidRPr="00295B94" w:rsidRDefault="00295B94" w:rsidP="00295B94">
                            <w:pPr>
                              <w:spacing w:after="0" w:line="240" w:lineRule="auto"/>
                              <w:jc w:val="both"/>
                              <w:textDirection w:val="btLr"/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Discente, Faculdade Santo Agostinho de Itabuna, BA</w:t>
                            </w:r>
                          </w:p>
                          <w:p w:rsidR="00295B94" w:rsidRPr="00295B94" w:rsidRDefault="00295B94" w:rsidP="00295B94">
                            <w:pPr>
                              <w:spacing w:after="0" w:line="240" w:lineRule="auto"/>
                              <w:jc w:val="both"/>
                              <w:textDirection w:val="btLr"/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Discente, Faculdade Santo Agostinho de Itabuna, BA</w:t>
                            </w:r>
                          </w:p>
                          <w:p w:rsidR="00295B94" w:rsidRPr="00295B94" w:rsidRDefault="00295B94" w:rsidP="00295B94">
                            <w:pPr>
                              <w:spacing w:after="0" w:line="240" w:lineRule="auto"/>
                              <w:jc w:val="both"/>
                              <w:textDirection w:val="btLr"/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  <w:vertAlign w:val="superscript"/>
                              </w:rPr>
                              <w:t>4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Discente, Faculdade Santo Agostinho de Itabuna, BA</w:t>
                            </w:r>
                          </w:p>
                          <w:p w:rsidR="00EF12EA" w:rsidRDefault="00295B94">
                            <w:pPr>
                              <w:spacing w:after="0" w:line="240" w:lineRule="auto"/>
                              <w:jc w:val="both"/>
                              <w:textDirection w:val="btLr"/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  <w:vertAlign w:val="superscript"/>
                              </w:rPr>
                              <w:t>5</w:t>
                            </w:r>
                            <w:r w:rsidR="00311457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 xml:space="preserve">Docente, </w:t>
                            </w:r>
                            <w:r w:rsidR="006D04A2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Faculdade Santo Agostinho de Itabuna. Itabuna, BA</w:t>
                            </w:r>
                          </w:p>
                          <w:p w:rsidR="00295B94" w:rsidRDefault="00295B94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8" o:spid="_x0000_s1028" style="position:absolute;margin-left:10.2pt;margin-top:204.15pt;width:527.25pt;height:6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" filled="f" stroked="f">
                <v:textbox inset="2.53958mm,1.2694mm,2.53958mm,1.2694mm">
                  <w:txbxContent>
                    <w:p w:rsidR="00EF12EA" w:rsidRDefault="00311457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INTRODUÇÃO</w:t>
                      </w:r>
                      <w:r w:rsidR="00446FE9" w:rsidRPr="00446FE9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:</w:t>
                      </w:r>
                    </w:p>
                    <w:p w:rsidR="00EF12EA" w:rsidRDefault="00D4647C">
                      <w:pPr>
                        <w:spacing w:line="258" w:lineRule="auto"/>
                        <w:jc w:val="both"/>
                        <w:textDirection w:val="btLr"/>
                      </w:pPr>
                      <w:r w:rsidRPr="00D4647C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Atualmente</w:t>
                      </w:r>
                      <w:r w:rsidR="007200F6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,</w:t>
                      </w:r>
                      <w:r w:rsidRPr="00D4647C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é comum o uso de estimulantes cerebrais por acadêmicos de </w:t>
                      </w:r>
                      <w:r w:rsidR="007200F6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M</w:t>
                      </w:r>
                      <w:r w:rsidRPr="00D4647C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edicina. </w:t>
                      </w:r>
                      <w:r w:rsidR="007200F6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Esses</w:t>
                      </w:r>
                      <w:r w:rsidRPr="00D4647C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estimulantes conseguem</w:t>
                      </w:r>
                      <w:r w:rsidR="00191C55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aumentar o estado de atenção, </w:t>
                      </w:r>
                      <w:r w:rsidRPr="00D4647C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desempenho</w:t>
                      </w:r>
                      <w:r w:rsidR="00191C55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, e</w:t>
                      </w:r>
                      <w:r w:rsidR="00E63305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proporciona</w:t>
                      </w:r>
                      <w:r w:rsidRPr="00D4647C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efeitos antidepressivos e melhora cognitiva. Bebidas energéticas, metilfenidato</w:t>
                      </w:r>
                      <w:r w:rsidR="007200F6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e</w:t>
                      </w:r>
                      <w:r w:rsidRPr="00D4647C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anfetaminas são as principais substancias utilizadas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.</w:t>
                      </w:r>
                    </w:p>
                    <w:p w:rsidR="00EF12EA" w:rsidRDefault="00311457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OBJETIVO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: </w:t>
                      </w:r>
                    </w:p>
                    <w:p w:rsidR="00533FE0" w:rsidRPr="00533FE0" w:rsidRDefault="00DB6A12" w:rsidP="00533FE0">
                      <w:pPr>
                        <w:spacing w:line="258" w:lineRule="auto"/>
                        <w:jc w:val="both"/>
                        <w:textDirection w:val="btLr"/>
                      </w:pPr>
                      <w:r w:rsidRPr="00DB6A12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Analisar a influência dos estimulantes cerebrais no âmbito da saúde mental dos acadêmicos de medicina, a fim de propor mecanismos de controle e de acompanhamento mais efetivos, no sentido de proporcionar segurança quanto ao seu uso.</w:t>
                      </w:r>
                    </w:p>
                    <w:p w:rsidR="00EF12EA" w:rsidRDefault="00311457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MÉTODO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: </w:t>
                      </w:r>
                    </w:p>
                    <w:p w:rsidR="00AA774C" w:rsidRDefault="00A13E58">
                      <w:pPr>
                        <w:spacing w:line="258" w:lineRule="auto"/>
                        <w:jc w:val="both"/>
                        <w:textDirection w:val="btLr"/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Trata-se de um estudo </w:t>
                      </w:r>
                      <w:r w:rsidR="00721916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bibliográfico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,</w:t>
                      </w:r>
                      <w:r w:rsidR="00721916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descritivo,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</w:t>
                      </w:r>
                      <w:r w:rsidR="00721916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cujo método utilizado foi a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revisão integrativa</w:t>
                      </w:r>
                      <w:r w:rsidR="00721916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da literatura</w:t>
                      </w:r>
                      <w:r w:rsidR="00AA774C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.</w:t>
                      </w:r>
                      <w:r w:rsidR="002C2071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Os</w:t>
                      </w:r>
                      <w:r w:rsidR="00AA774C" w:rsidRPr="00AA774C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descritores </w:t>
                      </w:r>
                      <w:r w:rsidR="00311457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utilizados foram </w:t>
                      </w:r>
                      <w:r w:rsidR="00AA774C" w:rsidRPr="00AA774C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“</w:t>
                      </w:r>
                      <w:r w:rsidR="00AD6003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estudantes</w:t>
                      </w:r>
                      <w:r w:rsidR="0062143E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de medicina</w:t>
                      </w:r>
                      <w:r w:rsidR="00AA774C" w:rsidRPr="00AA774C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, </w:t>
                      </w:r>
                      <w:r w:rsidR="0062143E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transtornos relacionados ao uso de substâncias </w:t>
                      </w:r>
                      <w:r w:rsidR="00252D70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e estimulantes do sistema nervoso central</w:t>
                      </w:r>
                      <w:r w:rsidR="00AA774C" w:rsidRPr="00AA774C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”.</w:t>
                      </w:r>
                    </w:p>
                    <w:p w:rsidR="00AA774C" w:rsidRDefault="00556B6A">
                      <w:pPr>
                        <w:spacing w:line="258" w:lineRule="auto"/>
                        <w:jc w:val="both"/>
                        <w:textDirection w:val="btLr"/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Como </w:t>
                      </w:r>
                      <w:r w:rsidR="0062143E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critérios de inclusão</w:t>
                      </w:r>
                      <w:r w:rsidR="007200F6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,</w:t>
                      </w:r>
                      <w:r w:rsidR="0062143E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foram considerados trabalhos </w:t>
                      </w:r>
                      <w:r w:rsidR="00625558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d</w:t>
                      </w:r>
                      <w:r w:rsidR="002C2071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a</w:t>
                      </w:r>
                      <w:r w:rsidR="00AC1223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s</w:t>
                      </w:r>
                      <w:r w:rsidR="00493A13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</w:t>
                      </w:r>
                      <w:r w:rsidR="00AC1223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bases de dados</w:t>
                      </w:r>
                      <w:r w:rsidR="00AC1223" w:rsidRPr="00AC1223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</w:t>
                      </w:r>
                      <w:r w:rsidR="00A13E58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LILACS</w:t>
                      </w:r>
                      <w:r w:rsidR="00AC1223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, </w:t>
                      </w:r>
                      <w:r w:rsidR="00A13E58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SCIELO</w:t>
                      </w:r>
                      <w:r w:rsidR="0062143E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e</w:t>
                      </w:r>
                      <w:r w:rsidR="008E538B">
                        <w:t xml:space="preserve"> </w:t>
                      </w:r>
                      <w:r w:rsidR="00A13E58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MEDLINE</w:t>
                      </w:r>
                      <w:r w:rsidR="00AC1223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</w:t>
                      </w:r>
                      <w:r w:rsidR="00625558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no período de 2001</w:t>
                      </w:r>
                      <w:r w:rsidR="004D1AF7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a 2021</w:t>
                      </w:r>
                      <w:r w:rsidR="00AC1223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. 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A busca apresentou </w:t>
                      </w:r>
                      <w:r w:rsidR="00252D70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13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publicações</w:t>
                      </w:r>
                      <w:r w:rsidR="00252D70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,</w:t>
                      </w:r>
                      <w:r w:rsidR="00446FE9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da</w:t>
                      </w:r>
                      <w:r w:rsidR="00252D70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s quais</w:t>
                      </w:r>
                      <w:r w:rsidR="007715B0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3 estavam duplicada</w:t>
                      </w:r>
                      <w:r w:rsidR="00B07CC5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s, restando 10 </w:t>
                      </w:r>
                      <w:r w:rsidR="00733207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para próxima etapa:</w:t>
                      </w:r>
                      <w:r w:rsidR="00311457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leitura reflexiva de seus títulos e resumos.</w:t>
                      </w:r>
                    </w:p>
                    <w:p w:rsidR="00EF12EA" w:rsidRDefault="00311457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RESULTADOS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:</w:t>
                      </w:r>
                    </w:p>
                    <w:p w:rsidR="00DF74B1" w:rsidRPr="00DF74B1" w:rsidRDefault="00DF74B1" w:rsidP="00DF74B1">
                      <w:pPr>
                        <w:spacing w:after="200" w:line="276" w:lineRule="auto"/>
                        <w:jc w:val="both"/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</w:pPr>
                      <w:r w:rsidRPr="00DF74B1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Nota-se que as substâncias mais consumidas entre os acadêmicos de medicina são os ansiolíticos, benzodiazepínicos, metilfenidato, derivados de anfetamina, café e pó de guaraná, sendo a principal fonte de interesse algum</w:t>
                      </w:r>
                      <w:r w:rsidR="007200F6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a</w:t>
                      </w:r>
                      <w:r w:rsidRPr="00DF74B1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</w:t>
                      </w:r>
                      <w:r w:rsidR="007200F6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pessoa próxima</w:t>
                      </w:r>
                      <w:r w:rsidRPr="00DF74B1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que já faz uso. Aumentar a capacidade de vigília, poder de memória, atenção e concentração são descritas como as principais razões pelas quais os estudantes utilizam esses 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estimulantes cerebrais</w:t>
                      </w:r>
                      <w:r w:rsidRPr="00DF74B1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. Com o passar dos períodos de g</w:t>
                      </w:r>
                      <w:r w:rsidR="00DB6A12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raduação, seu uso torna-se </w:t>
                      </w:r>
                      <w:r w:rsidRPr="00DF74B1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mais frequente</w:t>
                      </w:r>
                      <w:r w:rsidR="007200F6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,</w:t>
                      </w:r>
                      <w:r w:rsidRPr="00DF74B1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visto que os estudantes relatam mais fadiga, estresse, dependência e transtornos de ansiedade. Grande parte dos especialistas afirmam que a automedicação a longo prazo dessas substâncias implica malefícios à saúde, tais como insônia</w:t>
                      </w:r>
                      <w:r w:rsidR="005C7BB8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, </w:t>
                      </w:r>
                      <w:r w:rsidRPr="00DF74B1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redução do apetite, falta de energia e perda de motivação.</w:t>
                      </w:r>
                    </w:p>
                    <w:p w:rsidR="00EF12EA" w:rsidRDefault="00311457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CONCLUSÃO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:</w:t>
                      </w:r>
                    </w:p>
                    <w:p w:rsidR="00352F92" w:rsidRPr="00352F92" w:rsidRDefault="00DB6A12" w:rsidP="00352F92">
                      <w:pPr>
                        <w:spacing w:after="200" w:line="276" w:lineRule="auto"/>
                        <w:jc w:val="both"/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</w:pPr>
                      <w:r w:rsidRPr="00DB6A12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Torna-se evidente que o uso de estimulantes cerebrais está associado ao clima competitivo da graduação, sendo possível afirmar que o uso dessas substâncias representa um problema grave, recorrente e complexo, 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visto que</w:t>
                      </w:r>
                      <w:r w:rsidRPr="00DB6A12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são comumente utilizadas sem prescrição médica, acompanhamento e controle.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</w:t>
                      </w:r>
                    </w:p>
                    <w:p w:rsidR="00EF12EA" w:rsidRPr="00E821F6" w:rsidRDefault="00311457">
                      <w:pPr>
                        <w:spacing w:line="258" w:lineRule="auto"/>
                        <w:jc w:val="both"/>
                        <w:textDirection w:val="btLr"/>
                        <w:rPr>
                          <w:rFonts w:ascii="Bookman Old Style" w:eastAsia="Bookman Old Style" w:hAnsi="Bookman Old Style" w:cs="Bookman Old Style"/>
                          <w:i/>
                          <w:color w:val="FFFFFF"/>
                          <w:sz w:val="20"/>
                        </w:rPr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Palavras-chave:</w:t>
                      </w:r>
                    </w:p>
                    <w:p w:rsidR="00EF12EA" w:rsidRDefault="009812BC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i/>
                          <w:color w:val="FFFFFF"/>
                          <w:sz w:val="20"/>
                        </w:rPr>
                        <w:t>E</w:t>
                      </w:r>
                      <w:r w:rsidRPr="009812BC">
                        <w:rPr>
                          <w:rFonts w:ascii="Bookman Old Style" w:eastAsia="Bookman Old Style" w:hAnsi="Bookman Old Style" w:cs="Bookman Old Style"/>
                          <w:i/>
                          <w:color w:val="FFFFFF"/>
                          <w:sz w:val="20"/>
                        </w:rPr>
                        <w:t>studantes de Medicina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color w:val="FFFFFF"/>
                          <w:sz w:val="20"/>
                        </w:rPr>
                        <w:t>.</w:t>
                      </w:r>
                      <w:r w:rsidR="00E821F6">
                        <w:rPr>
                          <w:rFonts w:ascii="Bookman Old Style" w:eastAsia="Bookman Old Style" w:hAnsi="Bookman Old Style" w:cs="Bookman Old Style"/>
                          <w:i/>
                          <w:color w:val="FFFFFF"/>
                          <w:sz w:val="20"/>
                        </w:rPr>
                        <w:t xml:space="preserve"> </w:t>
                      </w:r>
                      <w:r w:rsidR="0062143E">
                        <w:rPr>
                          <w:rFonts w:ascii="Bookman Old Style" w:eastAsia="Bookman Old Style" w:hAnsi="Bookman Old Style" w:cs="Bookman Old Style"/>
                          <w:i/>
                          <w:color w:val="FFFFFF"/>
                          <w:sz w:val="20"/>
                        </w:rPr>
                        <w:t xml:space="preserve">Transtornos Relacionados ao Uso de Substâncias. </w:t>
                      </w:r>
                      <w:r w:rsidR="00E821F6" w:rsidRPr="00E821F6">
                        <w:rPr>
                          <w:rFonts w:ascii="Bookman Old Style" w:eastAsia="Bookman Old Style" w:hAnsi="Bookman Old Style" w:cs="Bookman Old Style"/>
                          <w:i/>
                          <w:color w:val="FFFFFF"/>
                          <w:sz w:val="20"/>
                        </w:rPr>
                        <w:t>Estimulantes</w:t>
                      </w:r>
                      <w:r w:rsidR="006D04A2">
                        <w:rPr>
                          <w:rFonts w:ascii="Bookman Old Style" w:eastAsia="Bookman Old Style" w:hAnsi="Bookman Old Style" w:cs="Bookman Old Style"/>
                          <w:i/>
                          <w:color w:val="FFFFFF"/>
                          <w:sz w:val="20"/>
                        </w:rPr>
                        <w:t xml:space="preserve"> </w:t>
                      </w:r>
                      <w:r w:rsidR="00E821F6" w:rsidRPr="00E821F6">
                        <w:rPr>
                          <w:rFonts w:ascii="Bookman Old Style" w:eastAsia="Bookman Old Style" w:hAnsi="Bookman Old Style" w:cs="Bookman Old Style"/>
                          <w:i/>
                          <w:color w:val="FFFFFF"/>
                          <w:sz w:val="20"/>
                        </w:rPr>
                        <w:t>do Sistema Nervoso Central</w:t>
                      </w:r>
                      <w:r w:rsidR="00E821F6">
                        <w:rPr>
                          <w:rFonts w:ascii="Bookman Old Style" w:eastAsia="Bookman Old Style" w:hAnsi="Bookman Old Style" w:cs="Bookman Old Style"/>
                          <w:i/>
                          <w:color w:val="FFFFFF"/>
                          <w:sz w:val="20"/>
                        </w:rPr>
                        <w:t>.</w:t>
                      </w:r>
                    </w:p>
                    <w:p w:rsidR="00EF12EA" w:rsidRDefault="00311457">
                      <w:pPr>
                        <w:spacing w:after="0" w:line="240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Filiações:</w:t>
                      </w:r>
                    </w:p>
                    <w:p w:rsidR="00EF12EA" w:rsidRDefault="00EF12EA">
                      <w:pPr>
                        <w:spacing w:after="0" w:line="240" w:lineRule="auto"/>
                        <w:jc w:val="both"/>
                        <w:textDirection w:val="btLr"/>
                      </w:pPr>
                    </w:p>
                    <w:p w:rsidR="00295B94" w:rsidRDefault="00311457">
                      <w:pPr>
                        <w:spacing w:after="0" w:line="240" w:lineRule="auto"/>
                        <w:jc w:val="both"/>
                        <w:textDirection w:val="btLr"/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Discente, Faculda</w:t>
                      </w:r>
                      <w:r w:rsidR="00716D70"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de Santo Agostinho de Itabuna, BA</w:t>
                      </w:r>
                    </w:p>
                    <w:p w:rsidR="00295B94" w:rsidRPr="00295B94" w:rsidRDefault="00295B94" w:rsidP="00295B94">
                      <w:pPr>
                        <w:spacing w:after="0" w:line="240" w:lineRule="auto"/>
                        <w:jc w:val="both"/>
                        <w:textDirection w:val="btLr"/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  <w:vertAlign w:val="superscript"/>
                        </w:rPr>
                        <w:t>2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Discente, Faculdade Santo Agostinho de Itabuna, BA</w:t>
                      </w:r>
                    </w:p>
                    <w:p w:rsidR="00295B94" w:rsidRPr="00295B94" w:rsidRDefault="00295B94" w:rsidP="00295B94">
                      <w:pPr>
                        <w:spacing w:after="0" w:line="240" w:lineRule="auto"/>
                        <w:jc w:val="both"/>
                        <w:textDirection w:val="btLr"/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  <w:vertAlign w:val="superscript"/>
                        </w:rPr>
                        <w:t>3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Discente, Faculdade Santo Agostinho de Itabuna, BA</w:t>
                      </w:r>
                    </w:p>
                    <w:p w:rsidR="00295B94" w:rsidRPr="00295B94" w:rsidRDefault="00295B94" w:rsidP="00295B94">
                      <w:pPr>
                        <w:spacing w:after="0" w:line="240" w:lineRule="auto"/>
                        <w:jc w:val="both"/>
                        <w:textDirection w:val="btLr"/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  <w:vertAlign w:val="superscript"/>
                        </w:rPr>
                        <w:t>4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Discente, Faculdade Santo Agostinho de Itabuna, BA</w:t>
                      </w:r>
                    </w:p>
                    <w:p w:rsidR="00EF12EA" w:rsidRDefault="00295B94">
                      <w:pPr>
                        <w:spacing w:after="0" w:line="240" w:lineRule="auto"/>
                        <w:jc w:val="both"/>
                        <w:textDirection w:val="btLr"/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  <w:vertAlign w:val="superscript"/>
                        </w:rPr>
                        <w:t>5</w:t>
                      </w:r>
                      <w:r w:rsidR="00311457"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 xml:space="preserve">Docente, </w:t>
                      </w:r>
                      <w:r w:rsidR="006D04A2"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Faculdade Santo Agostinho de Itabuna. Itabuna, BA</w:t>
                      </w:r>
                    </w:p>
                    <w:p w:rsidR="00295B94" w:rsidRDefault="00295B94">
                      <w:pPr>
                        <w:spacing w:after="0" w:line="240" w:lineRule="auto"/>
                        <w:jc w:val="both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bookmarkStart w:id="2" w:name="_heading=h.gjdgxs" w:colFirst="0" w:colLast="0"/>
      <w:bookmarkEnd w:id="2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6350000</wp:posOffset>
                </wp:positionH>
                <wp:positionV relativeFrom="paragraph">
                  <wp:posOffset>9829800</wp:posOffset>
                </wp:positionV>
                <wp:extent cx="523875" cy="714375"/>
                <wp:effectExtent l="0" t="0" r="0" b="0"/>
                <wp:wrapNone/>
                <wp:docPr id="26" name="Retâ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88825" y="3427575"/>
                          <a:ext cx="514350" cy="704850"/>
                        </a:xfrm>
                        <a:prstGeom prst="rect">
                          <a:avLst/>
                        </a:prstGeom>
                        <a:blipFill rotWithShape="1">
                          <a:blip r:embed="rId6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:rsidR="00EF12EA" w:rsidRDefault="00EF12E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6" o:spid="_x0000_s1029" style="position:absolute;margin-left:500pt;margin-top:774pt;width:41.25pt;height:5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" stroked="f">
                <v:fill r:id="rId7" o:title="" recolor="t" rotate="t" type="frame"/>
                <v:textbox inset="2.53958mm,2.53958mm,2.53958mm,2.53958mm">
                  <w:txbxContent>
                    <w:p w:rsidR="00EF12EA" w:rsidRDefault="00EF12E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3898900</wp:posOffset>
                </wp:positionH>
                <wp:positionV relativeFrom="paragraph">
                  <wp:posOffset>10312400</wp:posOffset>
                </wp:positionV>
                <wp:extent cx="2705100" cy="266700"/>
                <wp:effectExtent l="0" t="0" r="0" b="0"/>
                <wp:wrapNone/>
                <wp:docPr id="29" name="Retâ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98213" y="3651413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F12EA" w:rsidRDefault="00311457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 xml:space="preserve">Apoio: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  <w:u w:val="single"/>
                              </w:rPr>
                              <w:t>www.editorapasteur.com.br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 xml:space="preserve"> - @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editorapasteur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9" o:spid="_x0000_s1030" style="position:absolute;margin-left:307pt;margin-top:812pt;width:213pt;height:2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" filled="f" stroked="f">
                <v:textbox inset="2.53958mm,1.2694mm,2.53958mm,1.2694mm">
                  <w:txbxContent>
                    <w:p w:rsidR="00EF12EA" w:rsidRDefault="00311457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b/>
                          <w:color w:val="FFFFFF"/>
                          <w:sz w:val="16"/>
                        </w:rPr>
                        <w:t xml:space="preserve">Apoio: </w:t>
                      </w:r>
                      <w:r>
                        <w:rPr>
                          <w:b/>
                          <w:color w:val="FFFFFF"/>
                          <w:sz w:val="16"/>
                          <w:u w:val="single"/>
                        </w:rPr>
                        <w:t>www.editorapasteur.com.br</w:t>
                      </w:r>
                      <w:r>
                        <w:rPr>
                          <w:b/>
                          <w:color w:val="FFFFFF"/>
                          <w:sz w:val="16"/>
                        </w:rPr>
                        <w:t xml:space="preserve"> - @</w:t>
                      </w:r>
                      <w:proofErr w:type="spellStart"/>
                      <w:r>
                        <w:rPr>
                          <w:b/>
                          <w:color w:val="FFFFFF"/>
                          <w:sz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sectPr w:rsidR="00EF12EA">
      <w:pgSz w:w="11906" w:h="16838"/>
      <w:pgMar w:top="0" w:right="0" w:bottom="0" w:left="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2EA"/>
    <w:rsid w:val="000407E2"/>
    <w:rsid w:val="00080193"/>
    <w:rsid w:val="000D4002"/>
    <w:rsid w:val="0010356F"/>
    <w:rsid w:val="00191C55"/>
    <w:rsid w:val="00252D70"/>
    <w:rsid w:val="00265F0F"/>
    <w:rsid w:val="00295B94"/>
    <w:rsid w:val="002A0405"/>
    <w:rsid w:val="002C2071"/>
    <w:rsid w:val="002F7B3E"/>
    <w:rsid w:val="00311457"/>
    <w:rsid w:val="00352F92"/>
    <w:rsid w:val="00446FE9"/>
    <w:rsid w:val="00493A13"/>
    <w:rsid w:val="004A4FEF"/>
    <w:rsid w:val="004D1AF7"/>
    <w:rsid w:val="00533FE0"/>
    <w:rsid w:val="00556B6A"/>
    <w:rsid w:val="00594699"/>
    <w:rsid w:val="005C7BB8"/>
    <w:rsid w:val="005F62F2"/>
    <w:rsid w:val="0062143E"/>
    <w:rsid w:val="00625558"/>
    <w:rsid w:val="006A43FD"/>
    <w:rsid w:val="006D04A2"/>
    <w:rsid w:val="00716D70"/>
    <w:rsid w:val="007200F6"/>
    <w:rsid w:val="00721916"/>
    <w:rsid w:val="00733207"/>
    <w:rsid w:val="007715B0"/>
    <w:rsid w:val="007F5E47"/>
    <w:rsid w:val="008E37B2"/>
    <w:rsid w:val="008E538B"/>
    <w:rsid w:val="009812BC"/>
    <w:rsid w:val="009A7D59"/>
    <w:rsid w:val="009F5E55"/>
    <w:rsid w:val="00A13E58"/>
    <w:rsid w:val="00A24510"/>
    <w:rsid w:val="00AA774C"/>
    <w:rsid w:val="00AA7E54"/>
    <w:rsid w:val="00AC1223"/>
    <w:rsid w:val="00AD6003"/>
    <w:rsid w:val="00B07CC5"/>
    <w:rsid w:val="00B47995"/>
    <w:rsid w:val="00B47FF4"/>
    <w:rsid w:val="00B51917"/>
    <w:rsid w:val="00B95921"/>
    <w:rsid w:val="00BB144B"/>
    <w:rsid w:val="00BB3DFE"/>
    <w:rsid w:val="00BD75B7"/>
    <w:rsid w:val="00C80A5E"/>
    <w:rsid w:val="00C93EFE"/>
    <w:rsid w:val="00CD16C2"/>
    <w:rsid w:val="00D01FAD"/>
    <w:rsid w:val="00D25926"/>
    <w:rsid w:val="00D4647C"/>
    <w:rsid w:val="00DB6A12"/>
    <w:rsid w:val="00DF74B1"/>
    <w:rsid w:val="00E63305"/>
    <w:rsid w:val="00E736A5"/>
    <w:rsid w:val="00E821F6"/>
    <w:rsid w:val="00EF12EA"/>
    <w:rsid w:val="00F027CE"/>
    <w:rsid w:val="00F73B30"/>
    <w:rsid w:val="00F8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2793451"/>
  <w15:docId w15:val="{2B6C61FB-C613-402B-82A4-96862494F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highlight">
    <w:name w:val="highlight"/>
    <w:basedOn w:val="Fontepargpadro"/>
    <w:rsid w:val="009812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EWnxC2sTCDFW6jFSwzVR0+YhHJQ==">AMUW2mXtXYybUsJrlcATDShQt8VqMS4yHyqW+FDvrC1T4WP08WUXU6j/ymK3HRqy/wkP6IawGFMAUkrknQ420p1Smd6QX9sApOsdaD/6K6kHBmMkrV41QDuqR4iae9sUkvhFWJuT9HIw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 Matos dos Santos</dc:creator>
  <cp:keywords/>
  <dc:description/>
  <cp:lastModifiedBy>M. Matos</cp:lastModifiedBy>
  <cp:revision>6</cp:revision>
  <dcterms:created xsi:type="dcterms:W3CDTF">2021-05-29T23:01:00Z</dcterms:created>
  <dcterms:modified xsi:type="dcterms:W3CDTF">2021-05-30T13:13:00Z</dcterms:modified>
</cp:coreProperties>
</file>