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0A3C" w14:textId="144DBB39" w:rsidR="00516DC8" w:rsidRPr="007A5D25" w:rsidRDefault="005E3E55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Científica de Pesquisa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09E598" w14:textId="016F27B4" w:rsidR="005E3E55" w:rsidRPr="00064D4A" w:rsidRDefault="00D34A3F" w:rsidP="005E3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ESTUDOS DOS MATERIAIS ODONTOLÓGICOS-</w:t>
      </w:r>
      <w:r w:rsidR="005E3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FATORES QUE INFLUENCIAM NA LONGEVIDADE DE RESTAURAÇÕES EM RESINA COMPOSTA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REVISÃO BIBLIOGRÁFICA</w:t>
      </w:r>
    </w:p>
    <w:p w14:paraId="4F34213E" w14:textId="77777777" w:rsidR="005E3E55" w:rsidRDefault="005E3E55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6050F6" w14:textId="1279AF7A" w:rsidR="00516DC8" w:rsidRPr="007A5D25" w:rsidRDefault="005E3E55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Luana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Natalee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dos Santos Gomes</w:t>
      </w:r>
    </w:p>
    <w:p w14:paraId="32D141D4" w14:textId="7F559CB4" w:rsidR="00516DC8" w:rsidRPr="007A5D25" w:rsidRDefault="005E3E55" w:rsidP="005E3E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Odontologia,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Campus Itapipoca, Itapipoca – Ceara. </w:t>
      </w:r>
      <w:r w:rsidRPr="005E3E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luananatalee@outlook.com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376679" w14:textId="55095EE5" w:rsidR="005E3E55" w:rsidRDefault="005E3E55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Brenda Matsunaga Laurindo </w:t>
      </w:r>
      <w:r w:rsidR="00112E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Orientadora</w:t>
      </w:r>
    </w:p>
    <w:p w14:paraId="5333B213" w14:textId="12699809" w:rsidR="005E3E55" w:rsidRPr="005E3E55" w:rsidRDefault="005E3E55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do curso de Odontologia,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(UNINTA) Campus Itapipoca, Itapipoca – Ceara. </w:t>
      </w:r>
      <w:hyperlink r:id="rId7" w:history="1">
        <w:r w:rsidRPr="005E3E5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brenda.matsunaga@uninta.edu.br</w:t>
        </w:r>
      </w:hyperlink>
    </w:p>
    <w:p w14:paraId="2F900827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3C1531" w14:textId="79F1E1CA" w:rsidR="00112E44" w:rsidRPr="00F616C4" w:rsidRDefault="00112E44" w:rsidP="00112E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odontologia é uma profissão que proporciona saúde e bem-estar ao público em geral, através de tratamentos odontológicos destinados a resolver diversos problemas bucais, buscando cada vez mais realizar procedimentos minimamente invasivos e mais estéticos. A resina composta é um material odontológico que vem ganhando cada vez mais destaque na Odontologia restauradora, devido as suas propriedades serem capazes de proporcionar uma estética satisfatória e ser um material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biocompatível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 excelente adesão e resistência mecânica. Entretanto, existem diversos fatores que influenciam na longevidade satisfatória de restaurações em resina composta, sendo necessário o seu conhecimento a fim de evitar possíveis insucessos no seu uso clinico odontoló</w:t>
      </w:r>
      <w:r w:rsidR="00D34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gico.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realizar uma revisão bibliográfica direcionada a analisar os fatores que influenciam</w:t>
      </w:r>
      <w:r w:rsidR="00D34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 propriedades físico-químicas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contribuem para a longevidade de restaurações em resinas compostas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16C4" w:rsidRPr="00F616C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Foi realizada uma revisão de literatura do tipo integrativa, utilizando um levantamento bibliográfico por meio de pesquisas eletrônicas nas bases de dados </w:t>
      </w:r>
      <w:proofErr w:type="spellStart"/>
      <w:r w:rsidR="00F616C4" w:rsidRPr="00F616C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PubMed</w:t>
      </w:r>
      <w:proofErr w:type="spellEnd"/>
      <w:r w:rsidR="00F616C4" w:rsidRPr="00F616C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SCIELO e Google Acadêmico, abrangendo publicações dos últimos 10 anos (de 2014 a 2024). Os descritores utilizados foram Resina composta, Longevidade e Propriedades físico-químicas, com operadores booleanos. A seleção dos artigos ocorreu pela leitura dos títulos e resumos para determinar sua relevância ao tema proposto, resultando em um total de 8 artigos que atenderam aos critérios de inclusão. Em seguida, foi realizada uma síntese dos principais resultados encontrados.</w:t>
      </w:r>
      <w:r w:rsidR="00616F7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os artigos pesquisados, pode ser verificado que a sobrevivência e longevidade da resina composta dependem de fatores importantes que devem ser considerados cuidadosamente. Observou-se que os principais motivos para falha de restaurações de resina composta são a ocorrência de fraturas do material, seguida de carie segundaria, falhas adesivas, hábitos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parafuncionais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 falta de higienização por parte do paciente. Em relação aos principais fatores para a longevidade da resina, pesquisas destacam a escolha do material, características da cavidade, técnica operatória, o uso de materiais de barreira contra patógenos bucais, a necessidade de polimento e acabamento feitos corretamente, nível socioeconômico do paciente e um estabelecimento de realização de programa de profilaxia regular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resina composta é um material que possui qualidades mecânicas e estéticas, e o sucesso da sua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longevidade clínica em restaurações depende de diversas variáveis que abrangem desde o preparo da cavidade ao manuseio do material e condições da cavidade bucal do paciente.</w:t>
      </w:r>
      <w:r w:rsidRPr="006717B6">
        <w:t xml:space="preserve"> </w:t>
      </w:r>
      <w:r w:rsidRPr="00671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Portanto, deve-se ter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consideração</w:t>
      </w:r>
      <w:r w:rsidRPr="00671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o diagnóstico,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Pr="00671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planejamento,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habilidade do profissional, a</w:t>
      </w:r>
      <w:r w:rsidRPr="00671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indicação do tratamento,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correta</w:t>
      </w:r>
      <w:r w:rsidRPr="00671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execução do procedimento,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r w:rsidRPr="006717B6">
        <w:rPr>
          <w:rFonts w:ascii="Times New Roman" w:eastAsia="Times New Roman" w:hAnsi="Times New Roman" w:cs="Times New Roman"/>
          <w:color w:val="000000"/>
          <w:sz w:val="24"/>
          <w:szCs w:val="24"/>
        </w:rPr>
        <w:t>protocolo adesivo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ser escolhido</w:t>
      </w:r>
      <w:r w:rsidRPr="006717B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r w:rsidRPr="00671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observações dos aspectos oclusais,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71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controle de biofilme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dental</w:t>
      </w:r>
      <w:r w:rsidRPr="00671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esforços de</w:t>
      </w:r>
      <w:r w:rsidRPr="00671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acompanhamento 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cruciais</w:t>
      </w:r>
      <w:r w:rsidRPr="00671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obt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enção de</w:t>
      </w:r>
      <w:r w:rsidRPr="00671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resultados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funcionais de alta qualidade.</w:t>
      </w:r>
    </w:p>
    <w:p w14:paraId="5B8D240E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D1310" w14:textId="58BCB4EF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D34A3F">
        <w:rPr>
          <w:rFonts w:ascii="Times New Roman" w:eastAsia="Times New Roman" w:hAnsi="Times New Roman" w:cs="Times New Roman"/>
          <w:color w:val="000000"/>
          <w:sz w:val="24"/>
          <w:szCs w:val="24"/>
        </w:rPr>
        <w:t>Materiais odontológicos; Resina composta, Longevidade e Propriedades físico-químicas</w:t>
      </w:r>
      <w:r w:rsid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47706AD" w14:textId="77777777" w:rsidR="008623D6" w:rsidRPr="007A5D25" w:rsidRDefault="008623D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12ED2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48C9B02E" w14:textId="070B54B1" w:rsidR="00551FCB" w:rsidRPr="00551FCB" w:rsidRDefault="00D34A3F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65231142"/>
      <w:r w:rsidRPr="00551FCB">
        <w:rPr>
          <w:rFonts w:ascii="Times New Roman" w:eastAsia="Times New Roman" w:hAnsi="Times New Roman" w:cs="Times New Roman"/>
          <w:color w:val="000000"/>
          <w:sz w:val="24"/>
          <w:szCs w:val="24"/>
        </w:rPr>
        <w:t>FERNANDES HGK, SILVA R, MARINHO MAS,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1FCB">
        <w:rPr>
          <w:rFonts w:ascii="Times New Roman" w:eastAsia="Times New Roman" w:hAnsi="Times New Roman" w:cs="Times New Roman"/>
          <w:color w:val="000000"/>
          <w:sz w:val="24"/>
          <w:szCs w:val="24"/>
        </w:rPr>
        <w:t>OLIVEIRA POS, RIBEIRO JCR, MOYSÉS MR.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FCB" w:rsidRPr="00551FCB">
        <w:rPr>
          <w:rFonts w:ascii="Times New Roman" w:eastAsia="Times New Roman" w:hAnsi="Times New Roman" w:cs="Times New Roman"/>
          <w:color w:val="000000"/>
          <w:sz w:val="24"/>
          <w:szCs w:val="24"/>
        </w:rPr>
        <w:t>Evolução Da Resina Composta: Revisão Da</w:t>
      </w:r>
      <w:r w:rsidR="00551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FCB" w:rsidRPr="00551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Literatura. </w:t>
      </w:r>
      <w:proofErr w:type="spellStart"/>
      <w:r w:rsidR="00551FCB" w:rsidRPr="00551FCB">
        <w:rPr>
          <w:rFonts w:ascii="Times New Roman" w:eastAsia="Times New Roman" w:hAnsi="Times New Roman" w:cs="Times New Roman"/>
          <w:sz w:val="24"/>
          <w:szCs w:val="24"/>
        </w:rPr>
        <w:t>UninCor</w:t>
      </w:r>
      <w:proofErr w:type="spellEnd"/>
      <w:r w:rsidR="00551FCB" w:rsidRPr="00551FCB">
        <w:rPr>
          <w:rFonts w:ascii="Times New Roman" w:eastAsia="Times New Roman" w:hAnsi="Times New Roman" w:cs="Times New Roman"/>
          <w:color w:val="000000"/>
          <w:sz w:val="24"/>
          <w:szCs w:val="24"/>
        </w:rPr>
        <w:t>. 2014; 12(2): 401-4011.</w:t>
      </w:r>
      <w:r w:rsidR="00551FCB" w:rsidRPr="00551FCB">
        <w:rPr>
          <w:rFonts w:ascii="Times New Roman" w:eastAsia="Times New Roman" w:hAnsi="Times New Roman" w:cs="Times New Roman"/>
          <w:color w:val="000000"/>
          <w:sz w:val="24"/>
          <w:szCs w:val="24"/>
        </w:rPr>
        <w:cr/>
      </w:r>
    </w:p>
    <w:p w14:paraId="7C78B165" w14:textId="475A4D60" w:rsidR="00551FCB" w:rsidRDefault="00551FCB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NERES, B. M. </w:t>
      </w:r>
      <w:proofErr w:type="gramStart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>R. .</w:t>
      </w:r>
      <w:proofErr w:type="gramEnd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>; TORRES, J. L. M.; GU</w:t>
      </w:r>
      <w:r w:rsidR="00D34A3F">
        <w:rPr>
          <w:rFonts w:ascii="Times New Roman" w:eastAsia="Times New Roman" w:hAnsi="Times New Roman" w:cs="Times New Roman"/>
          <w:color w:val="000000"/>
          <w:sz w:val="24"/>
          <w:szCs w:val="24"/>
        </w:rPr>
        <w:t>ÊNES , G. T.; GUÊNES , G. M. T.</w:t>
      </w:r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A3F"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Avaliação dos principais fatores relacionados a falhas na longevidade de restaurações em resina composta de dentes posteriores. </w:t>
      </w:r>
      <w:r w:rsidRPr="0011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Multidisciplinar do Nordeste Mineiro</w:t>
      </w:r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>, [S. l.], v. 11, n. 1, 2023. DOI: 10.61164/rmnm.v11i1.1579.</w:t>
      </w:r>
    </w:p>
    <w:p w14:paraId="191582D6" w14:textId="77777777" w:rsidR="00551FCB" w:rsidRDefault="00551FCB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3A63FB" w14:textId="77777777" w:rsidR="00551FCB" w:rsidRDefault="00551FCB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PINHEIRO, E. de </w:t>
      </w:r>
      <w:proofErr w:type="gramStart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>S. .</w:t>
      </w:r>
      <w:proofErr w:type="gramEnd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GOMES, M. </w:t>
      </w:r>
      <w:proofErr w:type="spellStart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S. A. .; FERREIRA, S. R. dos S. .; SILVA, C. R. .; LUCENA, Y. S. M. de .; ANDRADE, S. M. de .; NASCIMENTO, M. H. do .; OLIVEIRA, E. H. de . </w:t>
      </w:r>
      <w:proofErr w:type="spellStart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>Factors</w:t>
      </w:r>
      <w:proofErr w:type="spellEnd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>influence</w:t>
      </w:r>
      <w:proofErr w:type="spellEnd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>longevity</w:t>
      </w:r>
      <w:proofErr w:type="spellEnd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 </w:t>
      </w:r>
      <w:proofErr w:type="spellStart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>restorations</w:t>
      </w:r>
      <w:proofErr w:type="spellEnd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>integrative</w:t>
      </w:r>
      <w:proofErr w:type="spellEnd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review. </w:t>
      </w:r>
      <w:proofErr w:type="spellStart"/>
      <w:r w:rsidRPr="0011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Research</w:t>
      </w:r>
      <w:proofErr w:type="spellEnd"/>
      <w:r w:rsidRPr="0011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Society </w:t>
      </w:r>
      <w:proofErr w:type="spellStart"/>
      <w:r w:rsidRPr="0011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spellEnd"/>
      <w:r w:rsidRPr="0011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1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Development</w:t>
      </w:r>
      <w:proofErr w:type="spellEnd"/>
      <w:r w:rsidRPr="0011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[S. l.], v. 10, n. 7, p. e45510716114, 2021. DOI: 10.33448/rsd-v10i7.16114. </w:t>
      </w:r>
    </w:p>
    <w:p w14:paraId="31C429E3" w14:textId="77777777" w:rsidR="00551FCB" w:rsidRDefault="00551FCB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1A6A6E" w14:textId="77777777" w:rsidR="00551FCB" w:rsidRDefault="00551FCB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 SANTOS, L. S.; CHAVES, C. C.; ARAUJO, R. de S.; COSTA, D. S. S.; DINIZ, A. C. S. Longevidade de restaurações de dentes anteriores com resina composta: revisão integrativa. </w:t>
      </w:r>
      <w:proofErr w:type="spellStart"/>
      <w:r w:rsidRPr="000D4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Brazilian</w:t>
      </w:r>
      <w:proofErr w:type="spellEnd"/>
      <w:r w:rsidRPr="000D4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4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spellEnd"/>
      <w:r w:rsidRPr="000D4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4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0D4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4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Implantology</w:t>
      </w:r>
      <w:proofErr w:type="spellEnd"/>
      <w:r w:rsidRPr="000D4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D4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spellEnd"/>
      <w:r w:rsidRPr="000D4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Health </w:t>
      </w:r>
      <w:proofErr w:type="spellStart"/>
      <w:proofErr w:type="gramStart"/>
      <w:r w:rsidRPr="000D4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Sciences</w:t>
      </w:r>
      <w:proofErr w:type="spellEnd"/>
      <w:r w:rsidRPr="000D4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D4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[S. l.], v. 5, n. 5, p. 1670–1686, 2023. DOI: 10.36557/2674-8169.2023v5n5p1670-1686. </w:t>
      </w:r>
    </w:p>
    <w:bookmarkEnd w:id="0"/>
    <w:p w14:paraId="4E77415D" w14:textId="77777777" w:rsidR="00D34A3F" w:rsidRDefault="00D34A3F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34A3F" w:rsidSect="00F22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28EE" w14:textId="77777777" w:rsidR="00F2250D" w:rsidRDefault="00F2250D" w:rsidP="006853BB">
      <w:pPr>
        <w:spacing w:after="0" w:line="240" w:lineRule="auto"/>
      </w:pPr>
      <w:r>
        <w:separator/>
      </w:r>
    </w:p>
  </w:endnote>
  <w:endnote w:type="continuationSeparator" w:id="0">
    <w:p w14:paraId="7DFE44A1" w14:textId="77777777" w:rsidR="00F2250D" w:rsidRDefault="00F2250D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96F1" w14:textId="77777777" w:rsidR="00F2250D" w:rsidRDefault="00F2250D" w:rsidP="006853BB">
      <w:pPr>
        <w:spacing w:after="0" w:line="240" w:lineRule="auto"/>
      </w:pPr>
      <w:r>
        <w:separator/>
      </w:r>
    </w:p>
  </w:footnote>
  <w:footnote w:type="continuationSeparator" w:id="0">
    <w:p w14:paraId="3CB68C19" w14:textId="77777777" w:rsidR="00F2250D" w:rsidRDefault="00F2250D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D4B54"/>
    <w:rsid w:val="00112E44"/>
    <w:rsid w:val="00211EE2"/>
    <w:rsid w:val="00267BB4"/>
    <w:rsid w:val="002B3914"/>
    <w:rsid w:val="0031484E"/>
    <w:rsid w:val="003320CA"/>
    <w:rsid w:val="0033210D"/>
    <w:rsid w:val="003523C1"/>
    <w:rsid w:val="00394110"/>
    <w:rsid w:val="003E4BF5"/>
    <w:rsid w:val="00407599"/>
    <w:rsid w:val="00476044"/>
    <w:rsid w:val="004865C8"/>
    <w:rsid w:val="00502D9D"/>
    <w:rsid w:val="00516DC8"/>
    <w:rsid w:val="00534744"/>
    <w:rsid w:val="00551FCB"/>
    <w:rsid w:val="00595149"/>
    <w:rsid w:val="00597AED"/>
    <w:rsid w:val="005D7313"/>
    <w:rsid w:val="005E00AA"/>
    <w:rsid w:val="005E17B8"/>
    <w:rsid w:val="005E3E55"/>
    <w:rsid w:val="00606B9B"/>
    <w:rsid w:val="00616F7B"/>
    <w:rsid w:val="006853BB"/>
    <w:rsid w:val="006A07D2"/>
    <w:rsid w:val="007E2219"/>
    <w:rsid w:val="00803A5C"/>
    <w:rsid w:val="00806447"/>
    <w:rsid w:val="008623D6"/>
    <w:rsid w:val="0089163C"/>
    <w:rsid w:val="00897533"/>
    <w:rsid w:val="008A7587"/>
    <w:rsid w:val="008B06B7"/>
    <w:rsid w:val="008F02C2"/>
    <w:rsid w:val="00901A9C"/>
    <w:rsid w:val="00964993"/>
    <w:rsid w:val="00AC277F"/>
    <w:rsid w:val="00AF0F0F"/>
    <w:rsid w:val="00BD50DF"/>
    <w:rsid w:val="00C6620E"/>
    <w:rsid w:val="00D0352A"/>
    <w:rsid w:val="00D34A3F"/>
    <w:rsid w:val="00DF46EE"/>
    <w:rsid w:val="00DF5B45"/>
    <w:rsid w:val="00E32852"/>
    <w:rsid w:val="00E46875"/>
    <w:rsid w:val="00E92155"/>
    <w:rsid w:val="00F13F4E"/>
    <w:rsid w:val="00F2250D"/>
    <w:rsid w:val="00F616C4"/>
    <w:rsid w:val="00F62B6C"/>
    <w:rsid w:val="00F82D00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5E3E5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enda.matsunaga@uninta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7CE3A-8883-4796-98B8-6B1A22FE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LUANA</cp:lastModifiedBy>
  <cp:revision>3</cp:revision>
  <dcterms:created xsi:type="dcterms:W3CDTF">2024-04-29T00:06:00Z</dcterms:created>
  <dcterms:modified xsi:type="dcterms:W3CDTF">2024-04-29T00:12:00Z</dcterms:modified>
</cp:coreProperties>
</file>