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1DE08" w14:textId="77777777" w:rsidR="00B462FC" w:rsidRDefault="00B462FC" w:rsidP="00A4338F">
      <w:pPr>
        <w:shd w:val="clear" w:color="auto" w:fill="FFFFFF"/>
        <w:tabs>
          <w:tab w:val="left" w:pos="2500"/>
        </w:tabs>
        <w:jc w:val="center"/>
        <w:rPr>
          <w:b/>
          <w:sz w:val="24"/>
          <w:szCs w:val="24"/>
        </w:rPr>
      </w:pPr>
      <w:r>
        <w:rPr>
          <w:b/>
          <w:sz w:val="24"/>
          <w:szCs w:val="24"/>
        </w:rPr>
        <w:t>O INSTITUTO DA RESPONSABILIDADE PENAL NOS CRIMES CONTRA A FAUNA BRASILEIRA: A JUSTIÇA AMBIENTAL</w:t>
      </w:r>
    </w:p>
    <w:p w14:paraId="5BDEF3C0" w14:textId="77777777" w:rsidR="00A4338F" w:rsidRDefault="00A4338F" w:rsidP="00A4338F">
      <w:pPr>
        <w:shd w:val="clear" w:color="auto" w:fill="FFFFFF"/>
        <w:tabs>
          <w:tab w:val="left" w:pos="2500"/>
        </w:tabs>
        <w:jc w:val="center"/>
        <w:rPr>
          <w:b/>
          <w:sz w:val="24"/>
          <w:szCs w:val="24"/>
        </w:rPr>
      </w:pPr>
    </w:p>
    <w:p w14:paraId="34B91075" w14:textId="37CF64FE" w:rsidR="00B462FC" w:rsidRDefault="00B462FC" w:rsidP="00A4338F">
      <w:pPr>
        <w:shd w:val="clear" w:color="auto" w:fill="FFFFFF"/>
        <w:tabs>
          <w:tab w:val="left" w:pos="2500"/>
        </w:tabs>
        <w:jc w:val="center"/>
        <w:rPr>
          <w:color w:val="FF0000"/>
          <w:sz w:val="24"/>
          <w:szCs w:val="24"/>
        </w:rPr>
      </w:pPr>
      <w:r>
        <w:rPr>
          <w:sz w:val="24"/>
          <w:szCs w:val="24"/>
        </w:rPr>
        <w:t>Bárbara Fabíola Freire Gomes</w:t>
      </w:r>
      <w:r>
        <w:rPr>
          <w:sz w:val="24"/>
          <w:szCs w:val="24"/>
          <w:vertAlign w:val="superscript"/>
        </w:rPr>
        <w:t>1</w:t>
      </w:r>
      <w:r>
        <w:rPr>
          <w:sz w:val="24"/>
          <w:szCs w:val="24"/>
        </w:rPr>
        <w:t xml:space="preserve">; </w:t>
      </w:r>
      <w:r w:rsidR="001840C0">
        <w:rPr>
          <w:sz w:val="24"/>
          <w:szCs w:val="24"/>
        </w:rPr>
        <w:t>José Augusto Carvalho de Araújo</w:t>
      </w:r>
      <w:r>
        <w:rPr>
          <w:sz w:val="24"/>
          <w:szCs w:val="24"/>
          <w:vertAlign w:val="superscript"/>
        </w:rPr>
        <w:t>2</w:t>
      </w:r>
      <w:r>
        <w:rPr>
          <w:sz w:val="24"/>
          <w:szCs w:val="24"/>
        </w:rPr>
        <w:t>.</w:t>
      </w:r>
    </w:p>
    <w:p w14:paraId="3AB920CF" w14:textId="77777777" w:rsidR="00B462FC" w:rsidRDefault="00B462FC" w:rsidP="00A4338F">
      <w:pPr>
        <w:shd w:val="clear" w:color="auto" w:fill="FFFFFF"/>
        <w:tabs>
          <w:tab w:val="left" w:pos="2500"/>
        </w:tabs>
        <w:jc w:val="center"/>
        <w:rPr>
          <w:color w:val="FF0000"/>
          <w:sz w:val="24"/>
          <w:szCs w:val="24"/>
        </w:rPr>
      </w:pPr>
    </w:p>
    <w:p w14:paraId="6B2C89E7" w14:textId="77777777" w:rsidR="00B462FC" w:rsidRPr="00B83D41" w:rsidRDefault="00B462FC" w:rsidP="00A4338F">
      <w:pPr>
        <w:shd w:val="clear" w:color="auto" w:fill="FFFFFF"/>
        <w:tabs>
          <w:tab w:val="left" w:pos="2500"/>
        </w:tabs>
        <w:jc w:val="center"/>
        <w:rPr>
          <w:sz w:val="24"/>
          <w:szCs w:val="24"/>
        </w:rPr>
      </w:pPr>
      <w:r>
        <w:rPr>
          <w:sz w:val="24"/>
          <w:szCs w:val="24"/>
          <w:vertAlign w:val="superscript"/>
        </w:rPr>
        <w:t xml:space="preserve">1 </w:t>
      </w:r>
      <w:r>
        <w:rPr>
          <w:sz w:val="24"/>
          <w:szCs w:val="24"/>
        </w:rPr>
        <w:t>Mestranda em Ciências Ambientais. Universidade do Estado do Pará. Fabifreire29@gmail.com.</w:t>
      </w:r>
    </w:p>
    <w:p w14:paraId="26B3418E" w14:textId="2FC358DA" w:rsidR="00B462FC" w:rsidRPr="00B83D41" w:rsidRDefault="00B462FC" w:rsidP="00A4338F">
      <w:pPr>
        <w:shd w:val="clear" w:color="auto" w:fill="FFFFFF"/>
        <w:tabs>
          <w:tab w:val="left" w:pos="2500"/>
        </w:tabs>
        <w:jc w:val="center"/>
        <w:rPr>
          <w:sz w:val="24"/>
          <w:szCs w:val="24"/>
        </w:rPr>
      </w:pPr>
      <w:r>
        <w:rPr>
          <w:sz w:val="24"/>
          <w:szCs w:val="24"/>
          <w:vertAlign w:val="superscript"/>
        </w:rPr>
        <w:t xml:space="preserve">2 </w:t>
      </w:r>
      <w:r w:rsidR="001840C0">
        <w:rPr>
          <w:sz w:val="24"/>
          <w:szCs w:val="24"/>
        </w:rPr>
        <w:t>Doutor em Sociologia</w:t>
      </w:r>
      <w:r>
        <w:rPr>
          <w:sz w:val="24"/>
          <w:szCs w:val="24"/>
        </w:rPr>
        <w:t xml:space="preserve">. Universidade do Estado do Pará. </w:t>
      </w:r>
    </w:p>
    <w:p w14:paraId="6562E980" w14:textId="77777777" w:rsidR="003949CE" w:rsidRDefault="003949CE" w:rsidP="003949CE">
      <w:pPr>
        <w:keepLines/>
        <w:pBdr>
          <w:bottom w:val="none" w:sz="0" w:space="8" w:color="000000"/>
        </w:pBdr>
        <w:shd w:val="clear" w:color="auto" w:fill="FFFFFF"/>
        <w:tabs>
          <w:tab w:val="left" w:pos="2500"/>
        </w:tabs>
        <w:spacing w:line="310" w:lineRule="auto"/>
        <w:jc w:val="center"/>
        <w:rPr>
          <w:sz w:val="24"/>
          <w:szCs w:val="24"/>
        </w:rPr>
      </w:pPr>
    </w:p>
    <w:p w14:paraId="3A5FDD45" w14:textId="2D0E47E0" w:rsidR="00EE6504" w:rsidRPr="00A4338F" w:rsidRDefault="003949CE" w:rsidP="00A4338F">
      <w:pPr>
        <w:pBdr>
          <w:bottom w:val="none" w:sz="0" w:space="8" w:color="000000"/>
        </w:pBdr>
        <w:shd w:val="clear" w:color="auto" w:fill="FFFFFF"/>
        <w:tabs>
          <w:tab w:val="left" w:pos="2500"/>
        </w:tabs>
        <w:jc w:val="center"/>
        <w:rPr>
          <w:b/>
          <w:sz w:val="24"/>
          <w:szCs w:val="24"/>
          <w:u w:val="single"/>
        </w:rPr>
      </w:pPr>
      <w:r>
        <w:rPr>
          <w:b/>
          <w:sz w:val="24"/>
          <w:szCs w:val="24"/>
          <w:u w:val="single"/>
        </w:rPr>
        <w:t>RESUMO</w:t>
      </w:r>
    </w:p>
    <w:p w14:paraId="42D75990" w14:textId="17E81480" w:rsidR="003949CE" w:rsidRDefault="00EE6504" w:rsidP="00A4338F">
      <w:pPr>
        <w:jc w:val="both"/>
        <w:rPr>
          <w:color w:val="000000" w:themeColor="text1"/>
          <w:sz w:val="24"/>
          <w:szCs w:val="24"/>
        </w:rPr>
      </w:pPr>
      <w:r w:rsidRPr="00EE6504">
        <w:rPr>
          <w:color w:val="000000" w:themeColor="text1"/>
          <w:sz w:val="24"/>
          <w:szCs w:val="24"/>
        </w:rPr>
        <w:t xml:space="preserve">Este estudo objetiva apontar a responsabilidade penal inerentes </w:t>
      </w:r>
      <w:r w:rsidR="00362CD3">
        <w:rPr>
          <w:color w:val="000000" w:themeColor="text1"/>
          <w:sz w:val="24"/>
          <w:szCs w:val="24"/>
        </w:rPr>
        <w:t>as principais</w:t>
      </w:r>
      <w:r w:rsidRPr="00EE6504">
        <w:rPr>
          <w:color w:val="000000" w:themeColor="text1"/>
          <w:sz w:val="24"/>
          <w:szCs w:val="24"/>
        </w:rPr>
        <w:t xml:space="preserve"> condutas criminosas contra a fauna brasileira, partindo de um viés da justiça ambienta</w:t>
      </w:r>
      <w:r w:rsidR="00362CD3">
        <w:rPr>
          <w:color w:val="000000" w:themeColor="text1"/>
          <w:sz w:val="24"/>
          <w:szCs w:val="24"/>
        </w:rPr>
        <w:t>l</w:t>
      </w:r>
      <w:r>
        <w:rPr>
          <w:color w:val="000000" w:themeColor="text1"/>
          <w:sz w:val="24"/>
          <w:szCs w:val="24"/>
        </w:rPr>
        <w:t xml:space="preserve">. A pesquisa parte da problemática </w:t>
      </w:r>
      <w:r w:rsidR="00EF40E5">
        <w:rPr>
          <w:color w:val="000000" w:themeColor="text1"/>
          <w:sz w:val="24"/>
          <w:szCs w:val="24"/>
        </w:rPr>
        <w:t>de exploração da fauna de forma habitual</w:t>
      </w:r>
      <w:r w:rsidR="00362CD3">
        <w:rPr>
          <w:color w:val="000000" w:themeColor="text1"/>
          <w:sz w:val="24"/>
          <w:szCs w:val="24"/>
        </w:rPr>
        <w:t xml:space="preserve">, </w:t>
      </w:r>
      <w:r w:rsidR="00EF40E5">
        <w:rPr>
          <w:color w:val="000000" w:themeColor="text1"/>
          <w:sz w:val="24"/>
          <w:szCs w:val="24"/>
        </w:rPr>
        <w:t>ausência de</w:t>
      </w:r>
      <w:r w:rsidR="00362CD3">
        <w:rPr>
          <w:color w:val="000000" w:themeColor="text1"/>
          <w:sz w:val="24"/>
          <w:szCs w:val="24"/>
        </w:rPr>
        <w:t xml:space="preserve"> ficalizações frequentes,</w:t>
      </w:r>
      <w:r w:rsidR="00EF40E5">
        <w:rPr>
          <w:color w:val="000000" w:themeColor="text1"/>
          <w:sz w:val="24"/>
          <w:szCs w:val="24"/>
        </w:rPr>
        <w:t xml:space="preserve"> puniç</w:t>
      </w:r>
      <w:r w:rsidR="00362CD3">
        <w:rPr>
          <w:color w:val="000000" w:themeColor="text1"/>
          <w:sz w:val="24"/>
          <w:szCs w:val="24"/>
        </w:rPr>
        <w:t>ões</w:t>
      </w:r>
      <w:r w:rsidR="00EF40E5">
        <w:rPr>
          <w:color w:val="000000" w:themeColor="text1"/>
          <w:sz w:val="24"/>
          <w:szCs w:val="24"/>
        </w:rPr>
        <w:t xml:space="preserve"> adequada</w:t>
      </w:r>
      <w:r w:rsidR="00362CD3">
        <w:rPr>
          <w:color w:val="000000" w:themeColor="text1"/>
          <w:sz w:val="24"/>
          <w:szCs w:val="24"/>
        </w:rPr>
        <w:t xml:space="preserve">s e inibição a reiterações delituosas. Por isso, </w:t>
      </w:r>
      <w:r w:rsidR="00EF40E5">
        <w:rPr>
          <w:color w:val="000000" w:themeColor="text1"/>
          <w:sz w:val="24"/>
          <w:szCs w:val="24"/>
        </w:rPr>
        <w:t>se faz necessário este</w:t>
      </w:r>
      <w:r w:rsidR="00362CD3">
        <w:rPr>
          <w:color w:val="000000" w:themeColor="text1"/>
          <w:sz w:val="24"/>
          <w:szCs w:val="24"/>
        </w:rPr>
        <w:t xml:space="preserve"> levantamento, apontamento e</w:t>
      </w:r>
      <w:r w:rsidR="00EF40E5">
        <w:rPr>
          <w:color w:val="000000" w:themeColor="text1"/>
          <w:sz w:val="24"/>
          <w:szCs w:val="24"/>
        </w:rPr>
        <w:t xml:space="preserve"> debate</w:t>
      </w:r>
      <w:r w:rsidR="00362CD3">
        <w:rPr>
          <w:color w:val="000000" w:themeColor="text1"/>
          <w:sz w:val="24"/>
          <w:szCs w:val="24"/>
        </w:rPr>
        <w:t xml:space="preserve"> sobre esta temática tão comum nos dias de hoje, afim de </w:t>
      </w:r>
      <w:r w:rsidR="00EF40E5">
        <w:rPr>
          <w:color w:val="000000" w:themeColor="text1"/>
          <w:sz w:val="24"/>
          <w:szCs w:val="24"/>
        </w:rPr>
        <w:t>minimiza</w:t>
      </w:r>
      <w:r w:rsidR="00362CD3">
        <w:rPr>
          <w:color w:val="000000" w:themeColor="text1"/>
          <w:sz w:val="24"/>
          <w:szCs w:val="24"/>
        </w:rPr>
        <w:t xml:space="preserve"> </w:t>
      </w:r>
      <w:r w:rsidR="00EF40E5">
        <w:rPr>
          <w:color w:val="000000" w:themeColor="text1"/>
          <w:sz w:val="24"/>
          <w:szCs w:val="24"/>
        </w:rPr>
        <w:t>ações</w:t>
      </w:r>
      <w:r w:rsidR="00362CD3">
        <w:rPr>
          <w:color w:val="000000" w:themeColor="text1"/>
          <w:sz w:val="24"/>
          <w:szCs w:val="24"/>
        </w:rPr>
        <w:t xml:space="preserve"> ambientais</w:t>
      </w:r>
      <w:r w:rsidR="00EF40E5">
        <w:rPr>
          <w:color w:val="000000" w:themeColor="text1"/>
          <w:sz w:val="24"/>
          <w:szCs w:val="24"/>
        </w:rPr>
        <w:t xml:space="preserve"> criminosas. </w:t>
      </w:r>
      <w:r w:rsidR="00362CD3">
        <w:rPr>
          <w:color w:val="000000" w:themeColor="text1"/>
          <w:sz w:val="24"/>
          <w:szCs w:val="24"/>
        </w:rPr>
        <w:t xml:space="preserve">O objetivo geral é analisar quais são as principais ações ilegais que ocorrem contra a fauna brasileira, além de identificar os autores, vítimas, punições e normas infrigidas. </w:t>
      </w:r>
      <w:r w:rsidR="00EF40E5">
        <w:rPr>
          <w:color w:val="000000" w:themeColor="text1"/>
          <w:sz w:val="24"/>
          <w:szCs w:val="24"/>
        </w:rPr>
        <w:t>A metodologia é bibliográfica, em que foi realizado levantamento de</w:t>
      </w:r>
      <w:r w:rsidR="00362CD3">
        <w:rPr>
          <w:color w:val="000000" w:themeColor="text1"/>
          <w:sz w:val="24"/>
          <w:szCs w:val="24"/>
        </w:rPr>
        <w:t xml:space="preserve"> </w:t>
      </w:r>
      <w:r w:rsidR="00EF40E5">
        <w:rPr>
          <w:color w:val="000000" w:themeColor="text1"/>
          <w:sz w:val="24"/>
          <w:szCs w:val="24"/>
        </w:rPr>
        <w:t>artigos que tratam sobre a temática, utilizando-se da revisão sistemática da literatura</w:t>
      </w:r>
      <w:r w:rsidR="00362CD3">
        <w:rPr>
          <w:color w:val="000000" w:themeColor="text1"/>
          <w:sz w:val="24"/>
          <w:szCs w:val="24"/>
        </w:rPr>
        <w:t xml:space="preserve">. Portanto, espera-se que esta pesquisa auxilie </w:t>
      </w:r>
      <w:r w:rsidR="00742BD1">
        <w:rPr>
          <w:color w:val="000000" w:themeColor="text1"/>
          <w:sz w:val="24"/>
          <w:szCs w:val="24"/>
        </w:rPr>
        <w:t>em políticas públicas voltadas para fiscalizações, pois existem normas que criminalizam condutas, mas há ausência de um rigor fiscalizatório, através de ações conjunta com o poder público e sociedade consciente.</w:t>
      </w:r>
    </w:p>
    <w:p w14:paraId="39709642" w14:textId="77777777" w:rsidR="00A4338F" w:rsidRPr="00A4338F" w:rsidRDefault="00A4338F" w:rsidP="00A4338F">
      <w:pPr>
        <w:jc w:val="both"/>
        <w:rPr>
          <w:color w:val="000000" w:themeColor="text1"/>
          <w:sz w:val="24"/>
          <w:szCs w:val="24"/>
        </w:rPr>
      </w:pPr>
    </w:p>
    <w:p w14:paraId="296C53F6" w14:textId="77777777" w:rsidR="00A4338F" w:rsidRDefault="003949CE" w:rsidP="00A4338F">
      <w:pPr>
        <w:shd w:val="clear" w:color="auto" w:fill="FFFFFF"/>
        <w:tabs>
          <w:tab w:val="left" w:pos="2500"/>
        </w:tabs>
        <w:rPr>
          <w:color w:val="FF0000"/>
          <w:sz w:val="24"/>
          <w:szCs w:val="24"/>
        </w:rPr>
      </w:pPr>
      <w:r>
        <w:rPr>
          <w:b/>
          <w:sz w:val="24"/>
          <w:szCs w:val="24"/>
        </w:rPr>
        <w:t xml:space="preserve">Palavras-chave: </w:t>
      </w:r>
      <w:r w:rsidR="00EF40E5">
        <w:rPr>
          <w:sz w:val="24"/>
          <w:szCs w:val="24"/>
        </w:rPr>
        <w:t xml:space="preserve">Crime. </w:t>
      </w:r>
      <w:r w:rsidR="00B462FC">
        <w:rPr>
          <w:sz w:val="24"/>
          <w:szCs w:val="24"/>
        </w:rPr>
        <w:t xml:space="preserve">Responsabilidade. Meio Ambiente. </w:t>
      </w:r>
    </w:p>
    <w:p w14:paraId="497A2ABC" w14:textId="77777777" w:rsidR="00A4338F" w:rsidRDefault="00A4338F" w:rsidP="00A4338F">
      <w:pPr>
        <w:shd w:val="clear" w:color="auto" w:fill="FFFFFF"/>
        <w:tabs>
          <w:tab w:val="left" w:pos="2500"/>
        </w:tabs>
        <w:rPr>
          <w:color w:val="FF0000"/>
          <w:sz w:val="24"/>
          <w:szCs w:val="24"/>
        </w:rPr>
      </w:pPr>
    </w:p>
    <w:p w14:paraId="45B27B6B" w14:textId="3BDDDD28" w:rsidR="003949CE" w:rsidRPr="00A4338F" w:rsidRDefault="003949CE" w:rsidP="00A4338F">
      <w:pPr>
        <w:shd w:val="clear" w:color="auto" w:fill="FFFFFF"/>
        <w:tabs>
          <w:tab w:val="left" w:pos="2500"/>
        </w:tabs>
        <w:rPr>
          <w:color w:val="FF0000"/>
          <w:sz w:val="24"/>
          <w:szCs w:val="24"/>
        </w:rPr>
      </w:pPr>
      <w:r>
        <w:rPr>
          <w:b/>
          <w:sz w:val="24"/>
          <w:szCs w:val="24"/>
        </w:rPr>
        <w:t>Área de Interesse do Simpósio</w:t>
      </w:r>
      <w:r>
        <w:rPr>
          <w:sz w:val="24"/>
          <w:szCs w:val="24"/>
        </w:rPr>
        <w:t xml:space="preserve">: </w:t>
      </w:r>
      <w:r w:rsidR="000436E8">
        <w:rPr>
          <w:sz w:val="24"/>
          <w:szCs w:val="24"/>
        </w:rPr>
        <w:t>Ciências Humanas e Sociais Aplicadas</w:t>
      </w:r>
      <w:r w:rsidR="00B462FC">
        <w:rPr>
          <w:sz w:val="24"/>
          <w:szCs w:val="24"/>
        </w:rPr>
        <w:t>.</w:t>
      </w:r>
    </w:p>
    <w:p w14:paraId="433B5BFD" w14:textId="77777777" w:rsidR="00B462FC" w:rsidRPr="00B462FC" w:rsidRDefault="00B462FC" w:rsidP="00B462FC">
      <w:pPr>
        <w:shd w:val="clear" w:color="auto" w:fill="FFFFFF"/>
        <w:tabs>
          <w:tab w:val="left" w:pos="2500"/>
        </w:tabs>
        <w:rPr>
          <w:b/>
          <w:color w:val="0000FF"/>
          <w:sz w:val="24"/>
          <w:szCs w:val="24"/>
          <w:u w:val="single"/>
        </w:rPr>
      </w:pPr>
    </w:p>
    <w:p w14:paraId="6B35A14B" w14:textId="0617B452" w:rsidR="003949CE" w:rsidRDefault="003949CE" w:rsidP="003949CE">
      <w:pPr>
        <w:pBdr>
          <w:bottom w:val="none" w:sz="0" w:space="18" w:color="000000"/>
        </w:pBdr>
        <w:shd w:val="clear" w:color="auto" w:fill="FFFFFF"/>
        <w:tabs>
          <w:tab w:val="left" w:pos="2500"/>
        </w:tabs>
        <w:spacing w:line="360" w:lineRule="auto"/>
        <w:jc w:val="both"/>
        <w:rPr>
          <w:color w:val="FF0000"/>
          <w:sz w:val="24"/>
          <w:szCs w:val="24"/>
        </w:rPr>
      </w:pPr>
      <w:r>
        <w:rPr>
          <w:b/>
          <w:sz w:val="24"/>
          <w:szCs w:val="24"/>
        </w:rPr>
        <w:t xml:space="preserve">1. INTRODUÇÃO </w:t>
      </w:r>
    </w:p>
    <w:p w14:paraId="294E7EC3" w14:textId="743470BE" w:rsidR="005A7960" w:rsidRDefault="005A7960" w:rsidP="003949CE">
      <w:pPr>
        <w:pBdr>
          <w:bottom w:val="none" w:sz="0" w:space="8" w:color="000000"/>
        </w:pBdr>
        <w:shd w:val="clear" w:color="auto" w:fill="FFFFFF"/>
        <w:tabs>
          <w:tab w:val="left" w:pos="699"/>
        </w:tabs>
        <w:spacing w:line="360" w:lineRule="auto"/>
        <w:jc w:val="both"/>
        <w:rPr>
          <w:sz w:val="24"/>
          <w:szCs w:val="24"/>
        </w:rPr>
      </w:pPr>
      <w:r>
        <w:rPr>
          <w:sz w:val="24"/>
          <w:szCs w:val="24"/>
        </w:rPr>
        <w:tab/>
        <w:t>A Amazônia</w:t>
      </w:r>
      <w:r w:rsidR="00526944">
        <w:rPr>
          <w:sz w:val="24"/>
          <w:szCs w:val="24"/>
        </w:rPr>
        <w:t xml:space="preserve"> é uma região que abriga a maior floresta tropical existente, que detém vasta biodiversidade</w:t>
      </w:r>
      <w:r w:rsidR="001840C0">
        <w:rPr>
          <w:sz w:val="24"/>
          <w:szCs w:val="24"/>
        </w:rPr>
        <w:t>s</w:t>
      </w:r>
      <w:r w:rsidR="00526944">
        <w:rPr>
          <w:sz w:val="24"/>
          <w:szCs w:val="24"/>
        </w:rPr>
        <w:t xml:space="preserve"> e recursos naturais, com bioma imensurável de diversas espécies vegetais e animais</w:t>
      </w:r>
      <w:r w:rsidR="00973F4A">
        <w:rPr>
          <w:sz w:val="24"/>
          <w:szCs w:val="24"/>
        </w:rPr>
        <w:t xml:space="preserve"> correspondente a mais de 4 milhões de km² territorial e 6 milhões de km² coberto pela bacia hidrográfica, segundo dados dos IBGE (2004). </w:t>
      </w:r>
    </w:p>
    <w:p w14:paraId="4F56FA6E" w14:textId="06F0D6B0" w:rsidR="005A7960" w:rsidRDefault="005A7960" w:rsidP="003949CE">
      <w:pPr>
        <w:pBdr>
          <w:bottom w:val="none" w:sz="0" w:space="8" w:color="000000"/>
        </w:pBdr>
        <w:shd w:val="clear" w:color="auto" w:fill="FFFFFF"/>
        <w:tabs>
          <w:tab w:val="left" w:pos="699"/>
        </w:tabs>
        <w:spacing w:line="360" w:lineRule="auto"/>
        <w:jc w:val="both"/>
        <w:rPr>
          <w:sz w:val="24"/>
          <w:szCs w:val="24"/>
        </w:rPr>
      </w:pPr>
      <w:r>
        <w:rPr>
          <w:sz w:val="24"/>
          <w:szCs w:val="24"/>
        </w:rPr>
        <w:tab/>
      </w:r>
      <w:r w:rsidR="00973F4A">
        <w:rPr>
          <w:sz w:val="24"/>
          <w:szCs w:val="24"/>
        </w:rPr>
        <w:t xml:space="preserve">Uma das riquezas florestais é a fauna, que contempla </w:t>
      </w:r>
      <w:r w:rsidR="00DD65A1">
        <w:rPr>
          <w:sz w:val="24"/>
          <w:szCs w:val="24"/>
        </w:rPr>
        <w:t>vários animais catalogados ou não, dentre mamíferos, répteis, aves, peixes</w:t>
      </w:r>
      <w:r w:rsidR="00E3055D">
        <w:rPr>
          <w:sz w:val="24"/>
          <w:szCs w:val="24"/>
        </w:rPr>
        <w:t>, invertebrados</w:t>
      </w:r>
      <w:r w:rsidR="00DD65A1">
        <w:rPr>
          <w:sz w:val="24"/>
          <w:szCs w:val="24"/>
        </w:rPr>
        <w:t xml:space="preserve"> e anfíbios</w:t>
      </w:r>
      <w:r w:rsidR="00E3055D">
        <w:rPr>
          <w:sz w:val="24"/>
          <w:szCs w:val="24"/>
        </w:rPr>
        <w:t xml:space="preserve">, </w:t>
      </w:r>
      <w:r w:rsidR="00F00E30">
        <w:rPr>
          <w:sz w:val="24"/>
          <w:szCs w:val="24"/>
        </w:rPr>
        <w:t>com total de 117. 096 espécies de animais que estão ameaçadas de extinção, conforme dados do IBGE (2014).</w:t>
      </w:r>
      <w:r w:rsidR="00D452EE">
        <w:rPr>
          <w:sz w:val="24"/>
          <w:szCs w:val="24"/>
        </w:rPr>
        <w:t xml:space="preserve"> De modo que a exploração de animais configura crime ambiental consolidad</w:t>
      </w:r>
      <w:r w:rsidR="00930EF5">
        <w:rPr>
          <w:sz w:val="24"/>
          <w:szCs w:val="24"/>
        </w:rPr>
        <w:t>a</w:t>
      </w:r>
      <w:r w:rsidR="00D452EE">
        <w:rPr>
          <w:sz w:val="24"/>
          <w:szCs w:val="24"/>
        </w:rPr>
        <w:t xml:space="preserve"> pela Lei nº 9.605/98</w:t>
      </w:r>
      <w:r w:rsidR="00930EF5">
        <w:rPr>
          <w:sz w:val="24"/>
          <w:szCs w:val="24"/>
        </w:rPr>
        <w:t xml:space="preserve">, que trata das sanções penais e administrativas inerentes à atividades lesivas ao meio ambiente, como </w:t>
      </w:r>
      <w:r w:rsidR="00930EF5">
        <w:rPr>
          <w:sz w:val="24"/>
          <w:szCs w:val="24"/>
        </w:rPr>
        <w:lastRenderedPageBreak/>
        <w:t>caçar, matar, perseguir, apanhar espécies da fauna sem permissão, dentre outras condutas criminosas (Brasil, 1998).</w:t>
      </w:r>
      <w:r w:rsidR="00F00E30">
        <w:rPr>
          <w:sz w:val="24"/>
          <w:szCs w:val="24"/>
        </w:rPr>
        <w:t xml:space="preserve"> </w:t>
      </w:r>
    </w:p>
    <w:p w14:paraId="74CE281C" w14:textId="6110FBB4" w:rsidR="00D428B8" w:rsidRDefault="00D428B8" w:rsidP="003949CE">
      <w:pPr>
        <w:pBdr>
          <w:bottom w:val="none" w:sz="0" w:space="8" w:color="000000"/>
        </w:pBdr>
        <w:shd w:val="clear" w:color="auto" w:fill="FFFFFF"/>
        <w:tabs>
          <w:tab w:val="left" w:pos="699"/>
        </w:tabs>
        <w:spacing w:line="360" w:lineRule="auto"/>
        <w:jc w:val="both"/>
        <w:rPr>
          <w:sz w:val="24"/>
          <w:szCs w:val="24"/>
        </w:rPr>
      </w:pPr>
      <w:r>
        <w:rPr>
          <w:sz w:val="24"/>
          <w:szCs w:val="24"/>
        </w:rPr>
        <w:tab/>
        <w:t>A justiça ambiental é uma forma de inibi</w:t>
      </w:r>
      <w:r w:rsidR="001840C0">
        <w:rPr>
          <w:sz w:val="24"/>
          <w:szCs w:val="24"/>
        </w:rPr>
        <w:t>r</w:t>
      </w:r>
      <w:r>
        <w:rPr>
          <w:sz w:val="24"/>
          <w:szCs w:val="24"/>
        </w:rPr>
        <w:t xml:space="preserve"> práticas delituosas ao meio ambiental através de leis que salvaguardam os direitos da sociedade em ter um ambiente ecologicamente equilibrado para atual e futura geração</w:t>
      </w:r>
      <w:r w:rsidR="005134FF">
        <w:rPr>
          <w:sz w:val="24"/>
          <w:szCs w:val="24"/>
        </w:rPr>
        <w:t>, estabelecido na Constituição federal no art. 225 e §1º, inciso VII</w:t>
      </w:r>
      <w:r w:rsidR="001840C0">
        <w:rPr>
          <w:sz w:val="24"/>
          <w:szCs w:val="24"/>
        </w:rPr>
        <w:t>,</w:t>
      </w:r>
      <w:r w:rsidR="005134FF">
        <w:rPr>
          <w:sz w:val="24"/>
          <w:szCs w:val="24"/>
        </w:rPr>
        <w:t xml:space="preserve"> que trata da proteção da fauna e vedação de ações que coloque</w:t>
      </w:r>
      <w:r w:rsidR="001840C0">
        <w:rPr>
          <w:sz w:val="24"/>
          <w:szCs w:val="24"/>
        </w:rPr>
        <w:t>m</w:t>
      </w:r>
      <w:r w:rsidR="005134FF">
        <w:rPr>
          <w:sz w:val="24"/>
          <w:szCs w:val="24"/>
        </w:rPr>
        <w:t xml:space="preserve"> em risco</w:t>
      </w:r>
      <w:r w:rsidR="00EE6504">
        <w:rPr>
          <w:sz w:val="24"/>
          <w:szCs w:val="24"/>
        </w:rPr>
        <w:t>,</w:t>
      </w:r>
      <w:r w:rsidR="005134FF">
        <w:rPr>
          <w:sz w:val="24"/>
          <w:szCs w:val="24"/>
        </w:rPr>
        <w:t xml:space="preserve"> extingue ou submeta os animais a crueldades (Brasil, 1988).</w:t>
      </w:r>
    </w:p>
    <w:p w14:paraId="0ED8DCE2" w14:textId="10F0EDEC" w:rsidR="003949CE" w:rsidRDefault="005A7960" w:rsidP="00EF40E5">
      <w:pPr>
        <w:pBdr>
          <w:bottom w:val="none" w:sz="0" w:space="8" w:color="000000"/>
        </w:pBdr>
        <w:shd w:val="clear" w:color="auto" w:fill="FFFFFF"/>
        <w:tabs>
          <w:tab w:val="left" w:pos="699"/>
        </w:tabs>
        <w:spacing w:line="360" w:lineRule="auto"/>
        <w:jc w:val="both"/>
        <w:rPr>
          <w:sz w:val="24"/>
          <w:szCs w:val="24"/>
        </w:rPr>
      </w:pPr>
      <w:r>
        <w:rPr>
          <w:sz w:val="24"/>
          <w:szCs w:val="24"/>
        </w:rPr>
        <w:tab/>
      </w:r>
      <w:r w:rsidR="003949CE">
        <w:rPr>
          <w:sz w:val="24"/>
          <w:szCs w:val="24"/>
        </w:rPr>
        <w:tab/>
      </w:r>
      <w:r w:rsidR="00A67DD7">
        <w:rPr>
          <w:sz w:val="24"/>
          <w:szCs w:val="24"/>
        </w:rPr>
        <w:t xml:space="preserve">Dessa forma, </w:t>
      </w:r>
      <w:r w:rsidR="00536861">
        <w:rPr>
          <w:sz w:val="24"/>
          <w:szCs w:val="24"/>
        </w:rPr>
        <w:t>o instituto da responsabilidade penal vem punir e coibir condutas lesivas ao meio ambiente, penalizando pessoas físicas ou jurídicas que transgridem as normas, por meio de penas restritivas de direitos ou privativas de liberdade</w:t>
      </w:r>
      <w:r w:rsidR="00EE6504">
        <w:rPr>
          <w:sz w:val="24"/>
          <w:szCs w:val="24"/>
        </w:rPr>
        <w:t xml:space="preserve">, afim de minimizar a exploração atual contra a fauna brasileira </w:t>
      </w:r>
    </w:p>
    <w:p w14:paraId="1ECC58ED" w14:textId="77777777" w:rsidR="00EF40E5" w:rsidRPr="00EF40E5" w:rsidRDefault="00EF40E5" w:rsidP="00EF40E5">
      <w:pPr>
        <w:pBdr>
          <w:bottom w:val="none" w:sz="0" w:space="8" w:color="000000"/>
        </w:pBdr>
        <w:shd w:val="clear" w:color="auto" w:fill="FFFFFF"/>
        <w:tabs>
          <w:tab w:val="left" w:pos="699"/>
        </w:tabs>
        <w:spacing w:line="360" w:lineRule="auto"/>
        <w:jc w:val="both"/>
        <w:rPr>
          <w:sz w:val="24"/>
          <w:szCs w:val="24"/>
        </w:rPr>
      </w:pPr>
    </w:p>
    <w:p w14:paraId="3E2DB20F" w14:textId="202EE97F" w:rsidR="00EF40E5" w:rsidRPr="00EF40E5" w:rsidRDefault="003949CE" w:rsidP="00EF40E5">
      <w:pPr>
        <w:pBdr>
          <w:bottom w:val="none" w:sz="0" w:space="18" w:color="000000"/>
        </w:pBdr>
        <w:shd w:val="clear" w:color="auto" w:fill="FFFFFF"/>
        <w:tabs>
          <w:tab w:val="left" w:pos="2500"/>
        </w:tabs>
        <w:spacing w:line="310" w:lineRule="auto"/>
        <w:jc w:val="both"/>
        <w:rPr>
          <w:color w:val="FF0000"/>
          <w:sz w:val="24"/>
          <w:szCs w:val="24"/>
        </w:rPr>
      </w:pPr>
      <w:r>
        <w:rPr>
          <w:b/>
          <w:sz w:val="24"/>
          <w:szCs w:val="24"/>
        </w:rPr>
        <w:t>2. METODOLOGI</w:t>
      </w:r>
      <w:r w:rsidR="00EF40E5">
        <w:rPr>
          <w:b/>
          <w:sz w:val="24"/>
          <w:szCs w:val="24"/>
        </w:rPr>
        <w:t>A</w:t>
      </w:r>
    </w:p>
    <w:p w14:paraId="6ED3E408" w14:textId="164E4FB8" w:rsidR="00EF40E5" w:rsidRPr="00555CF8" w:rsidRDefault="00EF40E5" w:rsidP="00555CF8">
      <w:pPr>
        <w:spacing w:line="360" w:lineRule="auto"/>
        <w:ind w:firstLine="708"/>
        <w:jc w:val="both"/>
        <w:rPr>
          <w:sz w:val="24"/>
          <w:szCs w:val="24"/>
        </w:rPr>
      </w:pPr>
      <w:r w:rsidRPr="00555CF8">
        <w:rPr>
          <w:sz w:val="24"/>
          <w:szCs w:val="24"/>
        </w:rPr>
        <w:t>A metodologia empregada é do tipo bibliográfica porque lida com materiais já documentados para dissertar sobre o tema específico, além d</w:t>
      </w:r>
      <w:r w:rsidR="001840C0">
        <w:rPr>
          <w:sz w:val="24"/>
          <w:szCs w:val="24"/>
        </w:rPr>
        <w:t>e</w:t>
      </w:r>
      <w:r w:rsidRPr="00555CF8">
        <w:rPr>
          <w:sz w:val="24"/>
          <w:szCs w:val="24"/>
        </w:rPr>
        <w:t xml:space="preserve"> se trata</w:t>
      </w:r>
      <w:r w:rsidR="001840C0">
        <w:rPr>
          <w:sz w:val="24"/>
          <w:szCs w:val="24"/>
        </w:rPr>
        <w:t>r</w:t>
      </w:r>
      <w:r w:rsidRPr="00555CF8">
        <w:rPr>
          <w:sz w:val="24"/>
          <w:szCs w:val="24"/>
        </w:rPr>
        <w:t xml:space="preserve"> de uma revisão de literatura sistemática, que parte da abordagem qualitativa por</w:t>
      </w:r>
      <w:r w:rsidR="00B2618B" w:rsidRPr="00555CF8">
        <w:rPr>
          <w:sz w:val="24"/>
          <w:szCs w:val="24"/>
        </w:rPr>
        <w:t>que</w:t>
      </w:r>
      <w:r w:rsidRPr="00555CF8">
        <w:rPr>
          <w:sz w:val="24"/>
          <w:szCs w:val="24"/>
        </w:rPr>
        <w:t xml:space="preserve"> utiliza instrumentos teóricos que aprofundam e </w:t>
      </w:r>
      <w:r w:rsidR="00B2618B" w:rsidRPr="00555CF8">
        <w:rPr>
          <w:sz w:val="24"/>
          <w:szCs w:val="24"/>
        </w:rPr>
        <w:t>direcionam</w:t>
      </w:r>
      <w:r w:rsidRPr="00555CF8">
        <w:rPr>
          <w:sz w:val="24"/>
          <w:szCs w:val="24"/>
        </w:rPr>
        <w:t xml:space="preserve"> o estudo, bem como será realizado um levantamento de legislações que regem sobr</w:t>
      </w:r>
      <w:r w:rsidR="00B2618B" w:rsidRPr="00555CF8">
        <w:rPr>
          <w:sz w:val="24"/>
          <w:szCs w:val="24"/>
        </w:rPr>
        <w:t>e crimes ambientais</w:t>
      </w:r>
      <w:r w:rsidRPr="00555CF8">
        <w:rPr>
          <w:sz w:val="24"/>
          <w:szCs w:val="24"/>
        </w:rPr>
        <w:t>  (Del-masso; Cotta; Santos, 2014).</w:t>
      </w:r>
    </w:p>
    <w:p w14:paraId="49844961" w14:textId="582D185F" w:rsidR="00B2618B" w:rsidRPr="00555CF8" w:rsidRDefault="00B2618B" w:rsidP="00555CF8">
      <w:pPr>
        <w:spacing w:line="360" w:lineRule="auto"/>
        <w:ind w:firstLine="708"/>
        <w:jc w:val="both"/>
        <w:rPr>
          <w:sz w:val="24"/>
          <w:szCs w:val="24"/>
        </w:rPr>
      </w:pPr>
      <w:r w:rsidRPr="00555CF8">
        <w:rPr>
          <w:sz w:val="24"/>
          <w:szCs w:val="24"/>
        </w:rPr>
        <w:t>A</w:t>
      </w:r>
      <w:r w:rsidR="00EF40E5" w:rsidRPr="00555CF8">
        <w:rPr>
          <w:sz w:val="24"/>
          <w:szCs w:val="24"/>
        </w:rPr>
        <w:t xml:space="preserve"> análise de dados </w:t>
      </w:r>
      <w:r w:rsidRPr="00555CF8">
        <w:rPr>
          <w:sz w:val="24"/>
          <w:szCs w:val="24"/>
        </w:rPr>
        <w:t>foram através de seleção n</w:t>
      </w:r>
      <w:r w:rsidR="00EF40E5" w:rsidRPr="00555CF8">
        <w:rPr>
          <w:sz w:val="24"/>
          <w:szCs w:val="24"/>
        </w:rPr>
        <w:t xml:space="preserve">o portal periódicos CAPES e </w:t>
      </w:r>
      <w:r w:rsidR="00EF40E5" w:rsidRPr="00555CF8">
        <w:rPr>
          <w:i/>
          <w:iCs/>
          <w:sz w:val="24"/>
          <w:szCs w:val="24"/>
        </w:rPr>
        <w:t xml:space="preserve">Cientific Electronic Library Online – Scielo </w:t>
      </w:r>
      <w:r w:rsidR="00EF40E5" w:rsidRPr="00555CF8">
        <w:rPr>
          <w:sz w:val="24"/>
          <w:szCs w:val="24"/>
        </w:rPr>
        <w:t xml:space="preserve">compilados nos últimos 5 anos, com descritor: </w:t>
      </w:r>
      <w:r w:rsidRPr="00555CF8">
        <w:rPr>
          <w:sz w:val="24"/>
          <w:szCs w:val="24"/>
        </w:rPr>
        <w:t>crimes contra a fauna</w:t>
      </w:r>
      <w:r w:rsidR="001840C0">
        <w:rPr>
          <w:sz w:val="24"/>
          <w:szCs w:val="24"/>
        </w:rPr>
        <w:t>, e</w:t>
      </w:r>
      <w:r w:rsidRPr="00555CF8">
        <w:rPr>
          <w:sz w:val="24"/>
          <w:szCs w:val="24"/>
        </w:rPr>
        <w:t>m que foi</w:t>
      </w:r>
      <w:r w:rsidR="00EF40E5" w:rsidRPr="00555CF8">
        <w:rPr>
          <w:sz w:val="24"/>
          <w:szCs w:val="24"/>
        </w:rPr>
        <w:t xml:space="preserve"> realizado uma adaptação do protocolo </w:t>
      </w:r>
      <w:r w:rsidR="00EF40E5" w:rsidRPr="00555CF8">
        <w:rPr>
          <w:i/>
          <w:iCs/>
          <w:sz w:val="24"/>
          <w:szCs w:val="24"/>
        </w:rPr>
        <w:t>Preferred Reporting Items for Systematic Reviews and Meta-Analyses – Prisma</w:t>
      </w:r>
      <w:r w:rsidR="00EF40E5" w:rsidRPr="00555CF8">
        <w:rPr>
          <w:sz w:val="24"/>
          <w:szCs w:val="24"/>
        </w:rPr>
        <w:t xml:space="preserve"> 2020 (Page, </w:t>
      </w:r>
      <w:r w:rsidR="00EF40E5" w:rsidRPr="00555CF8">
        <w:rPr>
          <w:i/>
          <w:iCs/>
          <w:sz w:val="24"/>
          <w:szCs w:val="24"/>
        </w:rPr>
        <w:t>et a</w:t>
      </w:r>
      <w:r w:rsidR="00EF40E5" w:rsidRPr="00555CF8">
        <w:rPr>
          <w:sz w:val="24"/>
          <w:szCs w:val="24"/>
        </w:rPr>
        <w:t>l., 2022) para seletar os artigos</w:t>
      </w:r>
      <w:r w:rsidRPr="00555CF8">
        <w:rPr>
          <w:sz w:val="24"/>
          <w:szCs w:val="24"/>
        </w:rPr>
        <w:t>.</w:t>
      </w:r>
    </w:p>
    <w:p w14:paraId="16C8F999" w14:textId="27C37044" w:rsidR="00EF40E5" w:rsidRPr="00555CF8" w:rsidRDefault="00B2618B" w:rsidP="00555CF8">
      <w:pPr>
        <w:spacing w:line="360" w:lineRule="auto"/>
        <w:ind w:firstLine="708"/>
        <w:jc w:val="both"/>
        <w:rPr>
          <w:color w:val="000000" w:themeColor="text1"/>
          <w:sz w:val="24"/>
          <w:szCs w:val="24"/>
          <w:highlight w:val="yellow"/>
        </w:rPr>
      </w:pPr>
      <w:r w:rsidRPr="00555CF8">
        <w:rPr>
          <w:sz w:val="24"/>
          <w:szCs w:val="24"/>
        </w:rPr>
        <w:t>P</w:t>
      </w:r>
      <w:r w:rsidR="00EF40E5" w:rsidRPr="00555CF8">
        <w:rPr>
          <w:sz w:val="24"/>
          <w:szCs w:val="24"/>
        </w:rPr>
        <w:t>ortanto</w:t>
      </w:r>
      <w:r w:rsidRPr="00555CF8">
        <w:rPr>
          <w:sz w:val="24"/>
          <w:szCs w:val="24"/>
        </w:rPr>
        <w:t>,</w:t>
      </w:r>
      <w:r w:rsidR="00EF40E5" w:rsidRPr="00555CF8">
        <w:rPr>
          <w:sz w:val="24"/>
          <w:szCs w:val="24"/>
        </w:rPr>
        <w:t xml:space="preserve"> na platafor</w:t>
      </w:r>
      <w:r w:rsidR="00EF40E5" w:rsidRPr="00555CF8">
        <w:rPr>
          <w:color w:val="000000" w:themeColor="text1"/>
          <w:sz w:val="24"/>
          <w:szCs w:val="24"/>
        </w:rPr>
        <w:t xml:space="preserve">ma periódico capes foi dividido em três etapas, cuja primeira corresponde à busca do descritor e resultou em </w:t>
      </w:r>
      <w:r w:rsidRPr="00555CF8">
        <w:rPr>
          <w:color w:val="000000" w:themeColor="text1"/>
          <w:sz w:val="24"/>
          <w:szCs w:val="24"/>
        </w:rPr>
        <w:t>12 artigos,</w:t>
      </w:r>
      <w:r w:rsidR="00EF40E5" w:rsidRPr="00555CF8">
        <w:rPr>
          <w:color w:val="000000" w:themeColor="text1"/>
          <w:sz w:val="24"/>
          <w:szCs w:val="24"/>
        </w:rPr>
        <w:t xml:space="preserve"> com aplicação dos </w:t>
      </w:r>
      <w:r w:rsidRPr="00555CF8">
        <w:rPr>
          <w:color w:val="000000" w:themeColor="text1"/>
          <w:sz w:val="24"/>
          <w:szCs w:val="24"/>
        </w:rPr>
        <w:t>seguintes c</w:t>
      </w:r>
      <w:r w:rsidR="00EF40E5" w:rsidRPr="00555CF8">
        <w:rPr>
          <w:color w:val="000000" w:themeColor="text1"/>
          <w:sz w:val="24"/>
          <w:szCs w:val="24"/>
        </w:rPr>
        <w:t>ritérios de exclusão</w:t>
      </w:r>
      <w:r w:rsidRPr="00555CF8">
        <w:rPr>
          <w:color w:val="000000" w:themeColor="text1"/>
          <w:sz w:val="24"/>
          <w:szCs w:val="24"/>
        </w:rPr>
        <w:t xml:space="preserve">: dissertações, capítulos de livros, teses, livros, corrompidos, acesso fechado, já os critérios de inclusão foram, acesso aberto, somente artigos, produção nacional e internacional, em qualquer idioma. </w:t>
      </w:r>
      <w:r w:rsidR="001C66B6" w:rsidRPr="00555CF8">
        <w:rPr>
          <w:color w:val="000000" w:themeColor="text1"/>
          <w:sz w:val="24"/>
          <w:szCs w:val="24"/>
        </w:rPr>
        <w:t>N</w:t>
      </w:r>
      <w:r w:rsidR="00EF40E5" w:rsidRPr="00555CF8">
        <w:rPr>
          <w:color w:val="000000" w:themeColor="text1"/>
          <w:sz w:val="24"/>
          <w:szCs w:val="24"/>
        </w:rPr>
        <w:t>a segunda etapa foi aplicado critério específico de leitura do título e resumo</w:t>
      </w:r>
      <w:r w:rsidR="001C66B6" w:rsidRPr="00555CF8">
        <w:rPr>
          <w:color w:val="000000" w:themeColor="text1"/>
          <w:sz w:val="24"/>
          <w:szCs w:val="24"/>
        </w:rPr>
        <w:t xml:space="preserve">, que </w:t>
      </w:r>
      <w:r w:rsidR="00EF40E5" w:rsidRPr="00555CF8">
        <w:rPr>
          <w:color w:val="000000" w:themeColor="text1"/>
          <w:sz w:val="24"/>
          <w:szCs w:val="24"/>
        </w:rPr>
        <w:t xml:space="preserve">resultou em </w:t>
      </w:r>
      <w:r w:rsidR="00555CF8" w:rsidRPr="00555CF8">
        <w:rPr>
          <w:color w:val="000000" w:themeColor="text1"/>
          <w:sz w:val="24"/>
          <w:szCs w:val="24"/>
        </w:rPr>
        <w:t>12</w:t>
      </w:r>
      <w:r w:rsidR="00EF40E5" w:rsidRPr="00555CF8">
        <w:rPr>
          <w:color w:val="000000" w:themeColor="text1"/>
          <w:sz w:val="24"/>
          <w:szCs w:val="24"/>
        </w:rPr>
        <w:t xml:space="preserve"> artigos, já na terceira etapa de leitura integral dos artigos foram </w:t>
      </w:r>
      <w:r w:rsidR="00EF40E5" w:rsidRPr="00555CF8">
        <w:rPr>
          <w:color w:val="000000" w:themeColor="text1"/>
          <w:sz w:val="24"/>
          <w:szCs w:val="24"/>
        </w:rPr>
        <w:lastRenderedPageBreak/>
        <w:t xml:space="preserve">inclusos </w:t>
      </w:r>
      <w:r w:rsidR="00555CF8" w:rsidRPr="00555CF8">
        <w:rPr>
          <w:color w:val="000000" w:themeColor="text1"/>
          <w:sz w:val="24"/>
          <w:szCs w:val="24"/>
        </w:rPr>
        <w:t>10</w:t>
      </w:r>
      <w:r w:rsidR="00EF40E5" w:rsidRPr="00555CF8">
        <w:rPr>
          <w:color w:val="000000" w:themeColor="text1"/>
          <w:sz w:val="24"/>
          <w:szCs w:val="24"/>
        </w:rPr>
        <w:t xml:space="preserve"> artigos</w:t>
      </w:r>
      <w:r w:rsidR="00555CF8" w:rsidRPr="00555CF8">
        <w:rPr>
          <w:color w:val="000000" w:themeColor="text1"/>
          <w:sz w:val="24"/>
          <w:szCs w:val="24"/>
        </w:rPr>
        <w:t xml:space="preserve"> e excluídos apenas 02</w:t>
      </w:r>
      <w:r w:rsidR="00EF40E5" w:rsidRPr="00555CF8">
        <w:rPr>
          <w:color w:val="000000" w:themeColor="text1"/>
          <w:sz w:val="24"/>
          <w:szCs w:val="24"/>
        </w:rPr>
        <w:t>.</w:t>
      </w:r>
    </w:p>
    <w:p w14:paraId="179CD9B5" w14:textId="77777777" w:rsidR="00B2618B" w:rsidRDefault="00B2618B" w:rsidP="003949CE">
      <w:pPr>
        <w:pBdr>
          <w:bottom w:val="none" w:sz="0" w:space="8" w:color="000000"/>
        </w:pBdr>
        <w:shd w:val="clear" w:color="auto" w:fill="FFFFFF"/>
        <w:tabs>
          <w:tab w:val="left" w:pos="2500"/>
        </w:tabs>
        <w:spacing w:line="310" w:lineRule="auto"/>
        <w:jc w:val="both"/>
        <w:rPr>
          <w:b/>
          <w:sz w:val="24"/>
          <w:szCs w:val="24"/>
        </w:rPr>
      </w:pPr>
    </w:p>
    <w:p w14:paraId="37122977" w14:textId="50BC8780" w:rsidR="003949CE" w:rsidRDefault="003949CE" w:rsidP="003949CE">
      <w:pPr>
        <w:pBdr>
          <w:bottom w:val="none" w:sz="0" w:space="8" w:color="000000"/>
        </w:pBdr>
        <w:shd w:val="clear" w:color="auto" w:fill="FFFFFF"/>
        <w:tabs>
          <w:tab w:val="left" w:pos="2500"/>
        </w:tabs>
        <w:spacing w:line="310" w:lineRule="auto"/>
        <w:jc w:val="both"/>
        <w:rPr>
          <w:color w:val="FF0000"/>
          <w:sz w:val="24"/>
          <w:szCs w:val="24"/>
        </w:rPr>
      </w:pPr>
      <w:r>
        <w:rPr>
          <w:b/>
          <w:sz w:val="24"/>
          <w:szCs w:val="24"/>
        </w:rPr>
        <w:t>3. RESULTADOS E DISCUSSÃO</w:t>
      </w:r>
      <w:r>
        <w:rPr>
          <w:b/>
          <w:sz w:val="28"/>
          <w:szCs w:val="28"/>
        </w:rPr>
        <w:t xml:space="preserve"> </w:t>
      </w:r>
    </w:p>
    <w:p w14:paraId="1D1E7BF7" w14:textId="77777777" w:rsidR="000163AF" w:rsidRDefault="000163AF" w:rsidP="000163AF">
      <w:pPr>
        <w:pBdr>
          <w:bottom w:val="none" w:sz="0" w:space="8" w:color="000000"/>
        </w:pBdr>
        <w:shd w:val="clear" w:color="auto" w:fill="FFFFFF"/>
        <w:tabs>
          <w:tab w:val="left" w:pos="2500"/>
        </w:tabs>
        <w:spacing w:line="360" w:lineRule="auto"/>
        <w:jc w:val="both"/>
        <w:rPr>
          <w:color w:val="FF0000"/>
          <w:sz w:val="24"/>
          <w:szCs w:val="24"/>
        </w:rPr>
      </w:pPr>
    </w:p>
    <w:p w14:paraId="29696F7E" w14:textId="642BCC47" w:rsidR="00042BD6" w:rsidRDefault="00042BD6" w:rsidP="00A87CE7">
      <w:pPr>
        <w:pBdr>
          <w:bottom w:val="none" w:sz="0" w:space="8" w:color="000000"/>
        </w:pBdr>
        <w:shd w:val="clear" w:color="auto" w:fill="FFFFFF"/>
        <w:tabs>
          <w:tab w:val="left" w:pos="2500"/>
        </w:tabs>
        <w:spacing w:line="360" w:lineRule="auto"/>
        <w:jc w:val="both"/>
        <w:rPr>
          <w:color w:val="000000" w:themeColor="text1"/>
          <w:sz w:val="24"/>
          <w:szCs w:val="24"/>
        </w:rPr>
      </w:pPr>
      <w:r>
        <w:rPr>
          <w:color w:val="000000" w:themeColor="text1"/>
          <w:sz w:val="24"/>
          <w:szCs w:val="24"/>
        </w:rPr>
        <w:t xml:space="preserve">Os artigos selecionados constam na </w:t>
      </w:r>
      <w:r w:rsidR="001335BC">
        <w:rPr>
          <w:color w:val="000000" w:themeColor="text1"/>
          <w:sz w:val="24"/>
          <w:szCs w:val="24"/>
        </w:rPr>
        <w:t>tabela</w:t>
      </w:r>
      <w:r>
        <w:rPr>
          <w:color w:val="000000" w:themeColor="text1"/>
          <w:sz w:val="24"/>
          <w:szCs w:val="24"/>
        </w:rPr>
        <w:t xml:space="preserve"> 1</w:t>
      </w:r>
      <w:r w:rsidR="00294B8B">
        <w:rPr>
          <w:color w:val="000000" w:themeColor="text1"/>
          <w:sz w:val="24"/>
          <w:szCs w:val="24"/>
        </w:rPr>
        <w:t>,</w:t>
      </w:r>
      <w:r>
        <w:rPr>
          <w:color w:val="000000" w:themeColor="text1"/>
          <w:sz w:val="24"/>
          <w:szCs w:val="24"/>
        </w:rPr>
        <w:t xml:space="preserve"> </w:t>
      </w:r>
      <w:r w:rsidR="00294B8B">
        <w:rPr>
          <w:color w:val="000000" w:themeColor="text1"/>
          <w:sz w:val="24"/>
          <w:szCs w:val="24"/>
        </w:rPr>
        <w:t>que demonstram títulos, autores, revistas e ano de publicação, sendo</w:t>
      </w:r>
      <w:r w:rsidR="000163AF">
        <w:rPr>
          <w:color w:val="000000" w:themeColor="text1"/>
          <w:sz w:val="24"/>
          <w:szCs w:val="24"/>
        </w:rPr>
        <w:t xml:space="preserve"> possível observar o baixo número de estudos sobre os crimes contra a fauna, nos últimos 05 anos</w:t>
      </w:r>
      <w:r w:rsidR="00294B8B">
        <w:rPr>
          <w:color w:val="000000" w:themeColor="text1"/>
          <w:sz w:val="24"/>
          <w:szCs w:val="24"/>
        </w:rPr>
        <w:t>. No ano de 2021</w:t>
      </w:r>
      <w:r w:rsidR="00157DD7">
        <w:rPr>
          <w:color w:val="000000" w:themeColor="text1"/>
          <w:sz w:val="24"/>
          <w:szCs w:val="24"/>
        </w:rPr>
        <w:t>,</w:t>
      </w:r>
      <w:r w:rsidR="00294B8B">
        <w:rPr>
          <w:color w:val="000000" w:themeColor="text1"/>
          <w:sz w:val="24"/>
          <w:szCs w:val="24"/>
        </w:rPr>
        <w:t xml:space="preserve"> há </w:t>
      </w:r>
      <w:r w:rsidR="000163AF">
        <w:rPr>
          <w:color w:val="000000" w:themeColor="text1"/>
          <w:sz w:val="24"/>
          <w:szCs w:val="24"/>
        </w:rPr>
        <w:t xml:space="preserve">apenas 02 </w:t>
      </w:r>
      <w:r w:rsidR="00294B8B">
        <w:rPr>
          <w:color w:val="000000" w:themeColor="text1"/>
          <w:sz w:val="24"/>
          <w:szCs w:val="24"/>
        </w:rPr>
        <w:t xml:space="preserve">estudos </w:t>
      </w:r>
      <w:r w:rsidR="000163AF">
        <w:rPr>
          <w:color w:val="000000" w:themeColor="text1"/>
          <w:sz w:val="24"/>
          <w:szCs w:val="24"/>
        </w:rPr>
        <w:t xml:space="preserve">e em 2022 também 02, enquanto que </w:t>
      </w:r>
      <w:r w:rsidR="00294B8B">
        <w:rPr>
          <w:color w:val="000000" w:themeColor="text1"/>
          <w:sz w:val="24"/>
          <w:szCs w:val="24"/>
        </w:rPr>
        <w:t xml:space="preserve">em </w:t>
      </w:r>
      <w:r w:rsidR="000163AF">
        <w:rPr>
          <w:color w:val="000000" w:themeColor="text1"/>
          <w:sz w:val="24"/>
          <w:szCs w:val="24"/>
        </w:rPr>
        <w:t>2023 e 2024 foram 03 estudos em cada ano publicado, já no ano de 2025 não houve nenhuma publicação.</w:t>
      </w:r>
      <w:r w:rsidR="00294B8B">
        <w:rPr>
          <w:color w:val="000000" w:themeColor="text1"/>
          <w:sz w:val="24"/>
          <w:szCs w:val="24"/>
        </w:rPr>
        <w:t xml:space="preserve"> Os artigos foram publicados em diversas revistas que tivessem relação com cada temátic</w:t>
      </w:r>
      <w:r w:rsidR="009107EA">
        <w:rPr>
          <w:color w:val="000000" w:themeColor="text1"/>
          <w:sz w:val="24"/>
          <w:szCs w:val="24"/>
        </w:rPr>
        <w:t>a</w:t>
      </w:r>
      <w:r w:rsidR="00294B8B">
        <w:rPr>
          <w:color w:val="000000" w:themeColor="text1"/>
          <w:sz w:val="24"/>
          <w:szCs w:val="24"/>
        </w:rPr>
        <w:t xml:space="preserve"> do estudo.</w:t>
      </w:r>
    </w:p>
    <w:p w14:paraId="3B6F0834" w14:textId="77777777" w:rsidR="00294B8B" w:rsidRPr="00294B8B" w:rsidRDefault="00294B8B" w:rsidP="00157DD7">
      <w:pPr>
        <w:pBdr>
          <w:bottom w:val="none" w:sz="0" w:space="8" w:color="000000"/>
        </w:pBdr>
        <w:shd w:val="clear" w:color="auto" w:fill="FFFFFF"/>
        <w:tabs>
          <w:tab w:val="left" w:pos="2500"/>
        </w:tabs>
        <w:jc w:val="both"/>
        <w:rPr>
          <w:color w:val="000000" w:themeColor="text1"/>
          <w:sz w:val="24"/>
          <w:szCs w:val="24"/>
        </w:rPr>
      </w:pPr>
    </w:p>
    <w:p w14:paraId="6448ECCA" w14:textId="2A87F693" w:rsidR="007478C9" w:rsidRPr="00157DD7" w:rsidRDefault="001335BC" w:rsidP="00157DD7">
      <w:pPr>
        <w:pBdr>
          <w:bottom w:val="none" w:sz="0" w:space="8" w:color="000000"/>
        </w:pBdr>
        <w:shd w:val="clear" w:color="auto" w:fill="FFFFFF"/>
        <w:tabs>
          <w:tab w:val="left" w:pos="2500"/>
        </w:tabs>
        <w:ind w:firstLine="700"/>
        <w:jc w:val="center"/>
      </w:pPr>
      <w:r w:rsidRPr="00157DD7">
        <w:t>Tabela</w:t>
      </w:r>
      <w:r w:rsidR="0073030E" w:rsidRPr="00157DD7">
        <w:t xml:space="preserve"> 1 </w:t>
      </w:r>
      <w:r w:rsidR="000163AF" w:rsidRPr="00157DD7">
        <w:t>– Artigos sele</w:t>
      </w:r>
      <w:r w:rsidR="005A097C" w:rsidRPr="00157DD7">
        <w:t>c</w:t>
      </w:r>
      <w:r w:rsidR="000163AF" w:rsidRPr="00157DD7">
        <w:t>ionados para o estudo.</w:t>
      </w:r>
    </w:p>
    <w:tbl>
      <w:tblPr>
        <w:tblStyle w:val="Tabelacomgrade"/>
        <w:tblW w:w="0" w:type="auto"/>
        <w:tblLook w:val="04A0" w:firstRow="1" w:lastRow="0" w:firstColumn="1" w:lastColumn="0" w:noHBand="0" w:noVBand="1"/>
      </w:tblPr>
      <w:tblGrid>
        <w:gridCol w:w="469"/>
        <w:gridCol w:w="4113"/>
        <w:gridCol w:w="2223"/>
        <w:gridCol w:w="2260"/>
      </w:tblGrid>
      <w:tr w:rsidR="007478C9" w:rsidRPr="00157DD7" w14:paraId="16BB839D" w14:textId="77777777" w:rsidTr="00A87CE7">
        <w:trPr>
          <w:trHeight w:val="263"/>
        </w:trPr>
        <w:tc>
          <w:tcPr>
            <w:tcW w:w="469" w:type="dxa"/>
            <w:shd w:val="clear" w:color="auto" w:fill="C4BC96" w:themeFill="background2" w:themeFillShade="BF"/>
          </w:tcPr>
          <w:p w14:paraId="362BCEC7" w14:textId="1C4FB712" w:rsidR="007478C9" w:rsidRPr="00157DD7" w:rsidRDefault="007478C9" w:rsidP="00157DD7">
            <w:pPr>
              <w:tabs>
                <w:tab w:val="left" w:pos="2500"/>
              </w:tabs>
              <w:jc w:val="center"/>
              <w:rPr>
                <w:b/>
                <w:bCs/>
              </w:rPr>
            </w:pPr>
            <w:r w:rsidRPr="00157DD7">
              <w:rPr>
                <w:b/>
                <w:bCs/>
              </w:rPr>
              <w:t>Nº</w:t>
            </w:r>
          </w:p>
        </w:tc>
        <w:tc>
          <w:tcPr>
            <w:tcW w:w="4113" w:type="dxa"/>
            <w:shd w:val="clear" w:color="auto" w:fill="C4BC96" w:themeFill="background2" w:themeFillShade="BF"/>
          </w:tcPr>
          <w:p w14:paraId="49A87B3D" w14:textId="2C292D2A" w:rsidR="007478C9" w:rsidRPr="00157DD7" w:rsidRDefault="007478C9" w:rsidP="00157DD7">
            <w:pPr>
              <w:tabs>
                <w:tab w:val="left" w:pos="2500"/>
              </w:tabs>
              <w:jc w:val="center"/>
              <w:rPr>
                <w:b/>
                <w:bCs/>
              </w:rPr>
            </w:pPr>
            <w:r w:rsidRPr="00157DD7">
              <w:rPr>
                <w:b/>
                <w:bCs/>
              </w:rPr>
              <w:t>Título</w:t>
            </w:r>
          </w:p>
        </w:tc>
        <w:tc>
          <w:tcPr>
            <w:tcW w:w="2223" w:type="dxa"/>
            <w:shd w:val="clear" w:color="auto" w:fill="C4BC96" w:themeFill="background2" w:themeFillShade="BF"/>
          </w:tcPr>
          <w:p w14:paraId="5F8CAFEB" w14:textId="3EFBFA6B" w:rsidR="007478C9" w:rsidRPr="00157DD7" w:rsidRDefault="007478C9" w:rsidP="00157DD7">
            <w:pPr>
              <w:tabs>
                <w:tab w:val="left" w:pos="2500"/>
              </w:tabs>
              <w:jc w:val="center"/>
              <w:rPr>
                <w:b/>
                <w:bCs/>
              </w:rPr>
            </w:pPr>
            <w:r w:rsidRPr="00157DD7">
              <w:rPr>
                <w:b/>
                <w:bCs/>
              </w:rPr>
              <w:t>Autores</w:t>
            </w:r>
          </w:p>
        </w:tc>
        <w:tc>
          <w:tcPr>
            <w:tcW w:w="2260" w:type="dxa"/>
            <w:shd w:val="clear" w:color="auto" w:fill="C4BC96" w:themeFill="background2" w:themeFillShade="BF"/>
          </w:tcPr>
          <w:p w14:paraId="3345C5A1" w14:textId="0F468C93" w:rsidR="007478C9" w:rsidRPr="00157DD7" w:rsidRDefault="007478C9" w:rsidP="00157DD7">
            <w:pPr>
              <w:tabs>
                <w:tab w:val="left" w:pos="2500"/>
              </w:tabs>
              <w:jc w:val="center"/>
              <w:rPr>
                <w:b/>
                <w:bCs/>
              </w:rPr>
            </w:pPr>
            <w:r w:rsidRPr="00157DD7">
              <w:rPr>
                <w:b/>
                <w:bCs/>
              </w:rPr>
              <w:t>Revista/Ano</w:t>
            </w:r>
          </w:p>
        </w:tc>
      </w:tr>
      <w:tr w:rsidR="007478C9" w:rsidRPr="00157DD7" w14:paraId="0940B669" w14:textId="77777777" w:rsidTr="00261360">
        <w:tc>
          <w:tcPr>
            <w:tcW w:w="469" w:type="dxa"/>
          </w:tcPr>
          <w:p w14:paraId="32B4D482" w14:textId="29E82956" w:rsidR="007478C9" w:rsidRPr="00157DD7" w:rsidRDefault="007478C9" w:rsidP="00157DD7">
            <w:pPr>
              <w:tabs>
                <w:tab w:val="left" w:pos="2500"/>
              </w:tabs>
              <w:jc w:val="center"/>
              <w:rPr>
                <w:b/>
                <w:bCs/>
              </w:rPr>
            </w:pPr>
            <w:r w:rsidRPr="00157DD7">
              <w:rPr>
                <w:b/>
                <w:bCs/>
              </w:rPr>
              <w:t>1</w:t>
            </w:r>
          </w:p>
        </w:tc>
        <w:tc>
          <w:tcPr>
            <w:tcW w:w="4113" w:type="dxa"/>
          </w:tcPr>
          <w:p w14:paraId="5E495B16" w14:textId="577EDEFC" w:rsidR="007478C9" w:rsidRPr="00157DD7" w:rsidRDefault="007478C9" w:rsidP="00157DD7">
            <w:pPr>
              <w:tabs>
                <w:tab w:val="left" w:pos="2500"/>
              </w:tabs>
              <w:jc w:val="center"/>
            </w:pPr>
            <w:r w:rsidRPr="00157DD7">
              <w:t>Uma análise das ocorrências atendidas pelo batalhão de polícia militar ambiental da Paraíba de 2015 a 2020</w:t>
            </w:r>
          </w:p>
        </w:tc>
        <w:tc>
          <w:tcPr>
            <w:tcW w:w="2223" w:type="dxa"/>
          </w:tcPr>
          <w:p w14:paraId="3F384F5B" w14:textId="24CD77DE" w:rsidR="007478C9" w:rsidRPr="00157DD7" w:rsidRDefault="007478C9" w:rsidP="00157DD7">
            <w:pPr>
              <w:tabs>
                <w:tab w:val="left" w:pos="2500"/>
              </w:tabs>
              <w:jc w:val="center"/>
            </w:pPr>
            <w:r w:rsidRPr="00157DD7">
              <w:t>AGUIAR, D. S.; SÁ JUNIOR, E. H.; ANJOS JUNIOR, O. R.</w:t>
            </w:r>
          </w:p>
        </w:tc>
        <w:tc>
          <w:tcPr>
            <w:tcW w:w="2260" w:type="dxa"/>
          </w:tcPr>
          <w:p w14:paraId="6E493344" w14:textId="334382ED" w:rsidR="007478C9" w:rsidRPr="00157DD7" w:rsidRDefault="007478C9" w:rsidP="00157DD7">
            <w:pPr>
              <w:tabs>
                <w:tab w:val="left" w:pos="2500"/>
              </w:tabs>
              <w:jc w:val="center"/>
            </w:pPr>
            <w:r w:rsidRPr="00157DD7">
              <w:t>Brasileira de Segurança Pública/2023</w:t>
            </w:r>
          </w:p>
        </w:tc>
      </w:tr>
      <w:tr w:rsidR="007478C9" w:rsidRPr="00157DD7" w14:paraId="3BA84B08" w14:textId="77777777" w:rsidTr="00A87CE7">
        <w:tc>
          <w:tcPr>
            <w:tcW w:w="469" w:type="dxa"/>
            <w:shd w:val="clear" w:color="auto" w:fill="C4BC96" w:themeFill="background2" w:themeFillShade="BF"/>
          </w:tcPr>
          <w:p w14:paraId="12A2939E" w14:textId="4A86817D" w:rsidR="007478C9" w:rsidRPr="00157DD7" w:rsidRDefault="007478C9" w:rsidP="00157DD7">
            <w:pPr>
              <w:tabs>
                <w:tab w:val="left" w:pos="2500"/>
              </w:tabs>
              <w:jc w:val="center"/>
              <w:rPr>
                <w:b/>
                <w:bCs/>
              </w:rPr>
            </w:pPr>
            <w:r w:rsidRPr="00157DD7">
              <w:rPr>
                <w:b/>
                <w:bCs/>
              </w:rPr>
              <w:t>2</w:t>
            </w:r>
          </w:p>
        </w:tc>
        <w:tc>
          <w:tcPr>
            <w:tcW w:w="4113" w:type="dxa"/>
            <w:shd w:val="clear" w:color="auto" w:fill="C4BC96" w:themeFill="background2" w:themeFillShade="BF"/>
          </w:tcPr>
          <w:p w14:paraId="0205D417" w14:textId="1E67976D" w:rsidR="007478C9" w:rsidRPr="00157DD7" w:rsidRDefault="007478C9" w:rsidP="00157DD7">
            <w:pPr>
              <w:tabs>
                <w:tab w:val="left" w:pos="2500"/>
              </w:tabs>
              <w:jc w:val="center"/>
            </w:pPr>
            <w:r w:rsidRPr="00157DD7">
              <w:t>Panorama dos crimes contra a fauna na Região Metropolitana do Recife-PE, Brasil</w:t>
            </w:r>
          </w:p>
        </w:tc>
        <w:tc>
          <w:tcPr>
            <w:tcW w:w="2223" w:type="dxa"/>
            <w:shd w:val="clear" w:color="auto" w:fill="C4BC96" w:themeFill="background2" w:themeFillShade="BF"/>
          </w:tcPr>
          <w:p w14:paraId="34A638F8" w14:textId="63C19C65" w:rsidR="007478C9" w:rsidRPr="00157DD7" w:rsidRDefault="007478C9" w:rsidP="00157DD7">
            <w:pPr>
              <w:tabs>
                <w:tab w:val="left" w:pos="2500"/>
              </w:tabs>
              <w:jc w:val="center"/>
            </w:pPr>
            <w:r w:rsidRPr="00157DD7">
              <w:t>MONTEIRO, L. M.; Et al.</w:t>
            </w:r>
          </w:p>
        </w:tc>
        <w:tc>
          <w:tcPr>
            <w:tcW w:w="2260" w:type="dxa"/>
            <w:shd w:val="clear" w:color="auto" w:fill="C4BC96" w:themeFill="background2" w:themeFillShade="BF"/>
          </w:tcPr>
          <w:p w14:paraId="67E447ED" w14:textId="2CDEEE0F" w:rsidR="007478C9" w:rsidRPr="00157DD7" w:rsidRDefault="007478C9" w:rsidP="00157DD7">
            <w:pPr>
              <w:tabs>
                <w:tab w:val="left" w:pos="2500"/>
              </w:tabs>
              <w:jc w:val="center"/>
            </w:pPr>
            <w:r w:rsidRPr="00157DD7">
              <w:t>Brasileira de Criminalística/2023</w:t>
            </w:r>
          </w:p>
        </w:tc>
      </w:tr>
      <w:tr w:rsidR="007478C9" w:rsidRPr="00157DD7" w14:paraId="06FB05A0" w14:textId="77777777" w:rsidTr="00261360">
        <w:tc>
          <w:tcPr>
            <w:tcW w:w="469" w:type="dxa"/>
          </w:tcPr>
          <w:p w14:paraId="42533604" w14:textId="721185CE" w:rsidR="007478C9" w:rsidRPr="00157DD7" w:rsidRDefault="007478C9" w:rsidP="00157DD7">
            <w:pPr>
              <w:tabs>
                <w:tab w:val="left" w:pos="2500"/>
              </w:tabs>
              <w:jc w:val="center"/>
              <w:rPr>
                <w:b/>
                <w:bCs/>
              </w:rPr>
            </w:pPr>
            <w:r w:rsidRPr="00157DD7">
              <w:rPr>
                <w:b/>
                <w:bCs/>
              </w:rPr>
              <w:t>3</w:t>
            </w:r>
          </w:p>
        </w:tc>
        <w:tc>
          <w:tcPr>
            <w:tcW w:w="4113" w:type="dxa"/>
          </w:tcPr>
          <w:p w14:paraId="0D4C1591" w14:textId="202FA6C9" w:rsidR="007478C9" w:rsidRPr="00157DD7" w:rsidRDefault="007478C9" w:rsidP="00157DD7">
            <w:pPr>
              <w:tabs>
                <w:tab w:val="left" w:pos="2500"/>
              </w:tabs>
              <w:jc w:val="center"/>
            </w:pPr>
            <w:r w:rsidRPr="00157DD7">
              <w:t>Avaliação dos crimes ambientais e das estratégias interventivas da promotoria de meio ambiente da regional Recôncavo Sul Baiano</w:t>
            </w:r>
          </w:p>
        </w:tc>
        <w:tc>
          <w:tcPr>
            <w:tcW w:w="2223" w:type="dxa"/>
          </w:tcPr>
          <w:p w14:paraId="3AE4148C" w14:textId="34D98F14" w:rsidR="007478C9" w:rsidRPr="00157DD7" w:rsidRDefault="007478C9" w:rsidP="00157DD7">
            <w:pPr>
              <w:tabs>
                <w:tab w:val="left" w:pos="2500"/>
              </w:tabs>
              <w:jc w:val="center"/>
            </w:pPr>
            <w:r w:rsidRPr="00157DD7">
              <w:t>SANTOS, A. P.; SILVA, E. R.; CARVALHO, S. R. L.</w:t>
            </w:r>
          </w:p>
        </w:tc>
        <w:tc>
          <w:tcPr>
            <w:tcW w:w="2260" w:type="dxa"/>
          </w:tcPr>
          <w:p w14:paraId="5AF51387" w14:textId="7D81E81E" w:rsidR="007478C9" w:rsidRPr="00157DD7" w:rsidRDefault="007478C9" w:rsidP="00157DD7">
            <w:pPr>
              <w:tabs>
                <w:tab w:val="left" w:pos="2500"/>
              </w:tabs>
              <w:jc w:val="center"/>
            </w:pPr>
            <w:r w:rsidRPr="00157DD7">
              <w:t>Desenvolvimento e Meio Ambiente/</w:t>
            </w:r>
            <w:r w:rsidR="00261360" w:rsidRPr="00157DD7">
              <w:t>2021</w:t>
            </w:r>
          </w:p>
        </w:tc>
      </w:tr>
      <w:tr w:rsidR="007478C9" w:rsidRPr="00157DD7" w14:paraId="7E40D6E2" w14:textId="77777777" w:rsidTr="00A87CE7">
        <w:tc>
          <w:tcPr>
            <w:tcW w:w="469" w:type="dxa"/>
            <w:shd w:val="clear" w:color="auto" w:fill="C4BC96" w:themeFill="background2" w:themeFillShade="BF"/>
          </w:tcPr>
          <w:p w14:paraId="67138DF5" w14:textId="25471F55" w:rsidR="007478C9" w:rsidRPr="00157DD7" w:rsidRDefault="007478C9" w:rsidP="00157DD7">
            <w:pPr>
              <w:tabs>
                <w:tab w:val="left" w:pos="2500"/>
              </w:tabs>
              <w:jc w:val="center"/>
              <w:rPr>
                <w:b/>
                <w:bCs/>
              </w:rPr>
            </w:pPr>
            <w:r w:rsidRPr="00157DD7">
              <w:rPr>
                <w:b/>
                <w:bCs/>
              </w:rPr>
              <w:t>4</w:t>
            </w:r>
          </w:p>
        </w:tc>
        <w:tc>
          <w:tcPr>
            <w:tcW w:w="4113" w:type="dxa"/>
            <w:shd w:val="clear" w:color="auto" w:fill="C4BC96" w:themeFill="background2" w:themeFillShade="BF"/>
          </w:tcPr>
          <w:p w14:paraId="7439F11A" w14:textId="59820E09" w:rsidR="007478C9" w:rsidRPr="00157DD7" w:rsidRDefault="00261360" w:rsidP="00157DD7">
            <w:pPr>
              <w:tabs>
                <w:tab w:val="left" w:pos="2500"/>
              </w:tabs>
              <w:jc w:val="center"/>
            </w:pPr>
            <w:r w:rsidRPr="00157DD7">
              <w:t>O essencial é invisível aos olhos</w:t>
            </w:r>
          </w:p>
        </w:tc>
        <w:tc>
          <w:tcPr>
            <w:tcW w:w="2223" w:type="dxa"/>
            <w:shd w:val="clear" w:color="auto" w:fill="C4BC96" w:themeFill="background2" w:themeFillShade="BF"/>
          </w:tcPr>
          <w:p w14:paraId="6DE3715F" w14:textId="2A142B7A" w:rsidR="007478C9" w:rsidRPr="00157DD7" w:rsidRDefault="00261360" w:rsidP="00157DD7">
            <w:pPr>
              <w:tabs>
                <w:tab w:val="left" w:pos="2500"/>
              </w:tabs>
              <w:jc w:val="center"/>
            </w:pPr>
            <w:r w:rsidRPr="00157DD7">
              <w:t>MORAES, L. C. A.</w:t>
            </w:r>
          </w:p>
        </w:tc>
        <w:tc>
          <w:tcPr>
            <w:tcW w:w="2260" w:type="dxa"/>
            <w:shd w:val="clear" w:color="auto" w:fill="C4BC96" w:themeFill="background2" w:themeFillShade="BF"/>
          </w:tcPr>
          <w:p w14:paraId="49813E53" w14:textId="164983B7" w:rsidR="007478C9" w:rsidRPr="00157DD7" w:rsidRDefault="00261360" w:rsidP="00157DD7">
            <w:pPr>
              <w:tabs>
                <w:tab w:val="left" w:pos="2500"/>
              </w:tabs>
              <w:jc w:val="center"/>
            </w:pPr>
            <w:r w:rsidRPr="00157DD7">
              <w:t>Brasileira de Ecoturismo/2022</w:t>
            </w:r>
          </w:p>
        </w:tc>
      </w:tr>
      <w:tr w:rsidR="00261360" w:rsidRPr="00157DD7" w14:paraId="20C37E76" w14:textId="77777777" w:rsidTr="00261360">
        <w:tc>
          <w:tcPr>
            <w:tcW w:w="469" w:type="dxa"/>
          </w:tcPr>
          <w:p w14:paraId="173E0DD9" w14:textId="06D72DAB" w:rsidR="00261360" w:rsidRPr="00157DD7" w:rsidRDefault="00261360" w:rsidP="00157DD7">
            <w:pPr>
              <w:tabs>
                <w:tab w:val="left" w:pos="2500"/>
              </w:tabs>
              <w:jc w:val="center"/>
              <w:rPr>
                <w:b/>
                <w:bCs/>
              </w:rPr>
            </w:pPr>
            <w:r w:rsidRPr="00157DD7">
              <w:rPr>
                <w:b/>
                <w:bCs/>
              </w:rPr>
              <w:t>5</w:t>
            </w:r>
          </w:p>
        </w:tc>
        <w:tc>
          <w:tcPr>
            <w:tcW w:w="4113" w:type="dxa"/>
          </w:tcPr>
          <w:p w14:paraId="42A5ECF6" w14:textId="5B78BCA1" w:rsidR="00261360" w:rsidRPr="00157DD7" w:rsidRDefault="00261360" w:rsidP="00157DD7">
            <w:pPr>
              <w:tabs>
                <w:tab w:val="left" w:pos="2500"/>
              </w:tabs>
              <w:jc w:val="center"/>
            </w:pPr>
            <w:r w:rsidRPr="00157DD7">
              <w:t xml:space="preserve">Fatores multivariados associados a ocorrência de crimes ambientais no estado do Amapá - Amazônia </w:t>
            </w:r>
            <w:r w:rsidR="00294B8B" w:rsidRPr="00157DD7">
              <w:t>–</w:t>
            </w:r>
            <w:r w:rsidRPr="00157DD7">
              <w:t xml:space="preserve"> Brasil</w:t>
            </w:r>
          </w:p>
        </w:tc>
        <w:tc>
          <w:tcPr>
            <w:tcW w:w="2223" w:type="dxa"/>
          </w:tcPr>
          <w:p w14:paraId="72807CDF" w14:textId="03230C35" w:rsidR="00261360" w:rsidRPr="00157DD7" w:rsidRDefault="00261360" w:rsidP="00157DD7">
            <w:pPr>
              <w:tabs>
                <w:tab w:val="left" w:pos="2500"/>
              </w:tabs>
              <w:jc w:val="center"/>
            </w:pPr>
            <w:r w:rsidRPr="00157DD7">
              <w:t>COSTA, S. N.;  Et al.</w:t>
            </w:r>
          </w:p>
        </w:tc>
        <w:tc>
          <w:tcPr>
            <w:tcW w:w="2260" w:type="dxa"/>
          </w:tcPr>
          <w:p w14:paraId="4643593E" w14:textId="39323689" w:rsidR="00261360" w:rsidRPr="00157DD7" w:rsidRDefault="00261360" w:rsidP="00157DD7">
            <w:pPr>
              <w:tabs>
                <w:tab w:val="left" w:pos="2500"/>
              </w:tabs>
              <w:jc w:val="center"/>
            </w:pPr>
            <w:r w:rsidRPr="00157DD7">
              <w:t>Nativa Pesquisas Agrárias e Ambientais</w:t>
            </w:r>
            <w:r w:rsidR="000163AF" w:rsidRPr="00157DD7">
              <w:t>/2024</w:t>
            </w:r>
          </w:p>
        </w:tc>
      </w:tr>
      <w:tr w:rsidR="00261360" w:rsidRPr="00157DD7" w14:paraId="42ABDB2C" w14:textId="77777777" w:rsidTr="00A87CE7">
        <w:tc>
          <w:tcPr>
            <w:tcW w:w="469" w:type="dxa"/>
            <w:shd w:val="clear" w:color="auto" w:fill="C4BC96" w:themeFill="background2" w:themeFillShade="BF"/>
          </w:tcPr>
          <w:p w14:paraId="0481A734" w14:textId="46E3E082" w:rsidR="00261360" w:rsidRPr="00157DD7" w:rsidRDefault="00261360" w:rsidP="00157DD7">
            <w:pPr>
              <w:tabs>
                <w:tab w:val="left" w:pos="2500"/>
              </w:tabs>
              <w:jc w:val="center"/>
              <w:rPr>
                <w:b/>
                <w:bCs/>
              </w:rPr>
            </w:pPr>
            <w:r w:rsidRPr="00157DD7">
              <w:rPr>
                <w:b/>
                <w:bCs/>
              </w:rPr>
              <w:t>6</w:t>
            </w:r>
          </w:p>
        </w:tc>
        <w:tc>
          <w:tcPr>
            <w:tcW w:w="4113" w:type="dxa"/>
            <w:shd w:val="clear" w:color="auto" w:fill="C4BC96" w:themeFill="background2" w:themeFillShade="BF"/>
          </w:tcPr>
          <w:p w14:paraId="7CF83B6C" w14:textId="6EAC8332" w:rsidR="00261360" w:rsidRPr="00157DD7" w:rsidRDefault="00261360" w:rsidP="00157DD7">
            <w:pPr>
              <w:tabs>
                <w:tab w:val="left" w:pos="2500"/>
              </w:tabs>
              <w:jc w:val="center"/>
            </w:pPr>
            <w:r w:rsidRPr="00157DD7">
              <w:t>Proteção ambiental nas decisões colegiadas do Poder Judiciário do Estado de Rondônia</w:t>
            </w:r>
          </w:p>
        </w:tc>
        <w:tc>
          <w:tcPr>
            <w:tcW w:w="2223" w:type="dxa"/>
            <w:shd w:val="clear" w:color="auto" w:fill="C4BC96" w:themeFill="background2" w:themeFillShade="BF"/>
          </w:tcPr>
          <w:p w14:paraId="5A0C8DA7" w14:textId="7A3E761A" w:rsidR="00261360" w:rsidRPr="00157DD7" w:rsidRDefault="00261360" w:rsidP="00157DD7">
            <w:pPr>
              <w:tabs>
                <w:tab w:val="left" w:pos="2500"/>
              </w:tabs>
              <w:jc w:val="center"/>
            </w:pPr>
            <w:r w:rsidRPr="00157DD7">
              <w:t>SILVA, A. S.; MONICO NETO</w:t>
            </w:r>
            <w:r w:rsidR="003B5C50" w:rsidRPr="00157DD7">
              <w:t>, M.</w:t>
            </w:r>
          </w:p>
        </w:tc>
        <w:tc>
          <w:tcPr>
            <w:tcW w:w="2260" w:type="dxa"/>
            <w:shd w:val="clear" w:color="auto" w:fill="C4BC96" w:themeFill="background2" w:themeFillShade="BF"/>
          </w:tcPr>
          <w:p w14:paraId="2EA31D68" w14:textId="51CA64CA" w:rsidR="00261360" w:rsidRPr="00157DD7" w:rsidRDefault="003B5C50" w:rsidP="00157DD7">
            <w:pPr>
              <w:tabs>
                <w:tab w:val="left" w:pos="2500"/>
              </w:tabs>
              <w:jc w:val="center"/>
            </w:pPr>
            <w:r w:rsidRPr="00157DD7">
              <w:t>Emeron/2021</w:t>
            </w:r>
          </w:p>
        </w:tc>
      </w:tr>
      <w:tr w:rsidR="00261360" w:rsidRPr="00157DD7" w14:paraId="731B5016" w14:textId="77777777" w:rsidTr="00261360">
        <w:tc>
          <w:tcPr>
            <w:tcW w:w="469" w:type="dxa"/>
          </w:tcPr>
          <w:p w14:paraId="21E159CB" w14:textId="5C8975C5" w:rsidR="00261360" w:rsidRPr="00157DD7" w:rsidRDefault="003B5C50" w:rsidP="00157DD7">
            <w:pPr>
              <w:tabs>
                <w:tab w:val="left" w:pos="2500"/>
              </w:tabs>
              <w:jc w:val="center"/>
              <w:rPr>
                <w:b/>
                <w:bCs/>
              </w:rPr>
            </w:pPr>
            <w:r w:rsidRPr="00157DD7">
              <w:rPr>
                <w:b/>
                <w:bCs/>
              </w:rPr>
              <w:t>7</w:t>
            </w:r>
          </w:p>
        </w:tc>
        <w:tc>
          <w:tcPr>
            <w:tcW w:w="4113" w:type="dxa"/>
          </w:tcPr>
          <w:p w14:paraId="5D3E8E98" w14:textId="30A5AEE0" w:rsidR="00261360" w:rsidRPr="00157DD7" w:rsidRDefault="003B5C50" w:rsidP="00157DD7">
            <w:pPr>
              <w:tabs>
                <w:tab w:val="left" w:pos="2500"/>
              </w:tabs>
              <w:jc w:val="center"/>
            </w:pPr>
            <w:r w:rsidRPr="00157DD7">
              <w:t xml:space="preserve">Ocorrências registradas pela Polícia Militar de Meio Ambiente em uma região do Centro-oeste de Minas Gerais </w:t>
            </w:r>
            <w:r w:rsidR="00294B8B" w:rsidRPr="00157DD7">
              <w:t>–</w:t>
            </w:r>
            <w:r w:rsidRPr="00157DD7">
              <w:t xml:space="preserve"> Brasil</w:t>
            </w:r>
          </w:p>
        </w:tc>
        <w:tc>
          <w:tcPr>
            <w:tcW w:w="2223" w:type="dxa"/>
          </w:tcPr>
          <w:p w14:paraId="43F152DB" w14:textId="774D81F8" w:rsidR="00261360" w:rsidRPr="00157DD7" w:rsidRDefault="003B5C50" w:rsidP="00157DD7">
            <w:pPr>
              <w:tabs>
                <w:tab w:val="left" w:pos="2500"/>
              </w:tabs>
              <w:jc w:val="center"/>
            </w:pPr>
            <w:r w:rsidRPr="00157DD7">
              <w:t>RODRIGUES, A. F. O.;  Et al.</w:t>
            </w:r>
          </w:p>
        </w:tc>
        <w:tc>
          <w:tcPr>
            <w:tcW w:w="2260" w:type="dxa"/>
          </w:tcPr>
          <w:p w14:paraId="1C047C25" w14:textId="340FE93C" w:rsidR="00261360" w:rsidRPr="00157DD7" w:rsidRDefault="003B5C50" w:rsidP="00157DD7">
            <w:pPr>
              <w:tabs>
                <w:tab w:val="left" w:pos="2500"/>
              </w:tabs>
              <w:jc w:val="center"/>
            </w:pPr>
            <w:r w:rsidRPr="00157DD7">
              <w:t>Scientific Electronic Archives/2022</w:t>
            </w:r>
          </w:p>
        </w:tc>
      </w:tr>
      <w:tr w:rsidR="00261360" w:rsidRPr="00157DD7" w14:paraId="2B3A77C1" w14:textId="77777777" w:rsidTr="00A87CE7">
        <w:tc>
          <w:tcPr>
            <w:tcW w:w="469" w:type="dxa"/>
            <w:shd w:val="clear" w:color="auto" w:fill="C4BC96" w:themeFill="background2" w:themeFillShade="BF"/>
          </w:tcPr>
          <w:p w14:paraId="1934465D" w14:textId="61737EA8" w:rsidR="00261360" w:rsidRPr="00157DD7" w:rsidRDefault="003B5C50" w:rsidP="00157DD7">
            <w:pPr>
              <w:tabs>
                <w:tab w:val="left" w:pos="2500"/>
              </w:tabs>
              <w:jc w:val="center"/>
              <w:rPr>
                <w:b/>
                <w:bCs/>
              </w:rPr>
            </w:pPr>
            <w:r w:rsidRPr="00157DD7">
              <w:rPr>
                <w:b/>
                <w:bCs/>
              </w:rPr>
              <w:t>8</w:t>
            </w:r>
          </w:p>
        </w:tc>
        <w:tc>
          <w:tcPr>
            <w:tcW w:w="4113" w:type="dxa"/>
            <w:shd w:val="clear" w:color="auto" w:fill="C4BC96" w:themeFill="background2" w:themeFillShade="BF"/>
          </w:tcPr>
          <w:p w14:paraId="057C281E" w14:textId="5306F0B3" w:rsidR="00261360" w:rsidRPr="00157DD7" w:rsidRDefault="003B5C50" w:rsidP="00157DD7">
            <w:pPr>
              <w:tabs>
                <w:tab w:val="left" w:pos="2500"/>
              </w:tabs>
              <w:jc w:val="center"/>
            </w:pPr>
            <w:r w:rsidRPr="00157DD7">
              <w:t>Crimes Ambientais Durante o Governo Bolsonaro 2018-2022</w:t>
            </w:r>
          </w:p>
        </w:tc>
        <w:tc>
          <w:tcPr>
            <w:tcW w:w="2223" w:type="dxa"/>
            <w:shd w:val="clear" w:color="auto" w:fill="C4BC96" w:themeFill="background2" w:themeFillShade="BF"/>
          </w:tcPr>
          <w:p w14:paraId="071BC192" w14:textId="517B0C78" w:rsidR="00261360" w:rsidRPr="00157DD7" w:rsidRDefault="003B5C50" w:rsidP="00157DD7">
            <w:pPr>
              <w:tabs>
                <w:tab w:val="left" w:pos="2500"/>
              </w:tabs>
              <w:jc w:val="center"/>
            </w:pPr>
            <w:r w:rsidRPr="00157DD7">
              <w:t>OLIVEIRA NASCIMENTO, R. K.;  Et al.</w:t>
            </w:r>
          </w:p>
        </w:tc>
        <w:tc>
          <w:tcPr>
            <w:tcW w:w="2260" w:type="dxa"/>
            <w:shd w:val="clear" w:color="auto" w:fill="C4BC96" w:themeFill="background2" w:themeFillShade="BF"/>
          </w:tcPr>
          <w:p w14:paraId="4EDDBA22" w14:textId="6A1A9FFC" w:rsidR="00261360" w:rsidRPr="00157DD7" w:rsidRDefault="003B5C50" w:rsidP="00157DD7">
            <w:pPr>
              <w:tabs>
                <w:tab w:val="left" w:pos="2500"/>
              </w:tabs>
              <w:jc w:val="center"/>
            </w:pPr>
            <w:r w:rsidRPr="00157DD7">
              <w:t>Psiciologia/2023</w:t>
            </w:r>
          </w:p>
        </w:tc>
      </w:tr>
      <w:tr w:rsidR="00261360" w:rsidRPr="00157DD7" w14:paraId="6198CE45" w14:textId="77777777" w:rsidTr="00261360">
        <w:tc>
          <w:tcPr>
            <w:tcW w:w="469" w:type="dxa"/>
          </w:tcPr>
          <w:p w14:paraId="6536D7C8" w14:textId="1A7879CA" w:rsidR="00261360" w:rsidRPr="00157DD7" w:rsidRDefault="003B5C50" w:rsidP="00157DD7">
            <w:pPr>
              <w:tabs>
                <w:tab w:val="left" w:pos="2500"/>
              </w:tabs>
              <w:jc w:val="center"/>
              <w:rPr>
                <w:b/>
                <w:bCs/>
              </w:rPr>
            </w:pPr>
            <w:r w:rsidRPr="00157DD7">
              <w:rPr>
                <w:b/>
                <w:bCs/>
              </w:rPr>
              <w:t>9</w:t>
            </w:r>
          </w:p>
        </w:tc>
        <w:tc>
          <w:tcPr>
            <w:tcW w:w="4113" w:type="dxa"/>
          </w:tcPr>
          <w:p w14:paraId="04010DB8" w14:textId="1DD37F55" w:rsidR="00261360" w:rsidRPr="00157DD7" w:rsidRDefault="003B5C50" w:rsidP="00157DD7">
            <w:pPr>
              <w:tabs>
                <w:tab w:val="left" w:pos="2500"/>
              </w:tabs>
              <w:jc w:val="center"/>
            </w:pPr>
            <w:r w:rsidRPr="00157DD7">
              <w:t>Maus-tratos aos animais de companhia: uma reflexão a partir da Lei 14.064/2020</w:t>
            </w:r>
          </w:p>
        </w:tc>
        <w:tc>
          <w:tcPr>
            <w:tcW w:w="2223" w:type="dxa"/>
          </w:tcPr>
          <w:p w14:paraId="3777FB33" w14:textId="1E57DE1A" w:rsidR="00261360" w:rsidRPr="00157DD7" w:rsidRDefault="003B5C50" w:rsidP="00157DD7">
            <w:pPr>
              <w:tabs>
                <w:tab w:val="left" w:pos="2500"/>
              </w:tabs>
              <w:jc w:val="center"/>
            </w:pPr>
            <w:r w:rsidRPr="00157DD7">
              <w:t>SALVADOR, M. A.;  TOPOROSKI, E. L.;  NINGELISKI, A. O.</w:t>
            </w:r>
          </w:p>
        </w:tc>
        <w:tc>
          <w:tcPr>
            <w:tcW w:w="2260" w:type="dxa"/>
          </w:tcPr>
          <w:p w14:paraId="10ECA594" w14:textId="111FC4EE" w:rsidR="00261360" w:rsidRPr="00157DD7" w:rsidRDefault="003B5C50" w:rsidP="00157DD7">
            <w:pPr>
              <w:tabs>
                <w:tab w:val="left" w:pos="2500"/>
              </w:tabs>
              <w:jc w:val="center"/>
            </w:pPr>
            <w:r w:rsidRPr="00157DD7">
              <w:t>Academia de Direito/2024</w:t>
            </w:r>
          </w:p>
        </w:tc>
      </w:tr>
      <w:tr w:rsidR="003B5C50" w:rsidRPr="00157DD7" w14:paraId="139EA412" w14:textId="77777777" w:rsidTr="00A87CE7">
        <w:tc>
          <w:tcPr>
            <w:tcW w:w="469" w:type="dxa"/>
            <w:shd w:val="clear" w:color="auto" w:fill="C4BC96" w:themeFill="background2" w:themeFillShade="BF"/>
          </w:tcPr>
          <w:p w14:paraId="3770B6DB" w14:textId="1B7D7C5A" w:rsidR="003B5C50" w:rsidRPr="00157DD7" w:rsidRDefault="003B5C50" w:rsidP="00157DD7">
            <w:pPr>
              <w:tabs>
                <w:tab w:val="left" w:pos="2500"/>
              </w:tabs>
              <w:jc w:val="center"/>
              <w:rPr>
                <w:b/>
                <w:bCs/>
              </w:rPr>
            </w:pPr>
            <w:r w:rsidRPr="00157DD7">
              <w:rPr>
                <w:b/>
                <w:bCs/>
              </w:rPr>
              <w:t>10</w:t>
            </w:r>
          </w:p>
        </w:tc>
        <w:tc>
          <w:tcPr>
            <w:tcW w:w="4113" w:type="dxa"/>
            <w:shd w:val="clear" w:color="auto" w:fill="C4BC96" w:themeFill="background2" w:themeFillShade="BF"/>
          </w:tcPr>
          <w:p w14:paraId="7A23CCFE" w14:textId="4834C3E0" w:rsidR="003B5C50" w:rsidRPr="00157DD7" w:rsidRDefault="003B5C50" w:rsidP="00157DD7">
            <w:pPr>
              <w:tabs>
                <w:tab w:val="left" w:pos="2500"/>
              </w:tabs>
              <w:jc w:val="center"/>
            </w:pPr>
            <w:r w:rsidRPr="00157DD7">
              <w:t>O que falta para o ecocídio ser considerado crime no TPI e no sistema jurídico brasileiro?</w:t>
            </w:r>
          </w:p>
        </w:tc>
        <w:tc>
          <w:tcPr>
            <w:tcW w:w="2223" w:type="dxa"/>
            <w:shd w:val="clear" w:color="auto" w:fill="C4BC96" w:themeFill="background2" w:themeFillShade="BF"/>
          </w:tcPr>
          <w:p w14:paraId="4A7C1985" w14:textId="552B5F83" w:rsidR="003B5C50" w:rsidRPr="00157DD7" w:rsidRDefault="003B5C50" w:rsidP="00157DD7">
            <w:pPr>
              <w:tabs>
                <w:tab w:val="left" w:pos="2500"/>
              </w:tabs>
              <w:jc w:val="center"/>
            </w:pPr>
            <w:r w:rsidRPr="00157DD7">
              <w:t>CUSTÓDIO, J. L.; SILVA, F. L.; ABRE DE SÁ, A.</w:t>
            </w:r>
          </w:p>
        </w:tc>
        <w:tc>
          <w:tcPr>
            <w:tcW w:w="2260" w:type="dxa"/>
            <w:shd w:val="clear" w:color="auto" w:fill="C4BC96" w:themeFill="background2" w:themeFillShade="BF"/>
          </w:tcPr>
          <w:p w14:paraId="15EBD6DD" w14:textId="39D29056" w:rsidR="003B5C50" w:rsidRPr="00157DD7" w:rsidRDefault="003B5C50" w:rsidP="00157DD7">
            <w:pPr>
              <w:tabs>
                <w:tab w:val="left" w:pos="2500"/>
              </w:tabs>
              <w:jc w:val="center"/>
            </w:pPr>
            <w:r w:rsidRPr="00157DD7">
              <w:t>Cuadernos De Educación Y Desarrollo/2024</w:t>
            </w:r>
          </w:p>
        </w:tc>
      </w:tr>
    </w:tbl>
    <w:p w14:paraId="2350691C" w14:textId="51C4E07F" w:rsidR="007478C9" w:rsidRDefault="000163AF" w:rsidP="00157DD7">
      <w:pPr>
        <w:pBdr>
          <w:bottom w:val="none" w:sz="0" w:space="8" w:color="000000"/>
        </w:pBdr>
        <w:shd w:val="clear" w:color="auto" w:fill="FFFFFF"/>
        <w:tabs>
          <w:tab w:val="left" w:pos="2500"/>
        </w:tabs>
        <w:ind w:firstLine="700"/>
        <w:jc w:val="center"/>
      </w:pPr>
      <w:r w:rsidRPr="00157DD7">
        <w:lastRenderedPageBreak/>
        <w:t xml:space="preserve">Fonte: </w:t>
      </w:r>
      <w:r w:rsidR="00937AFF" w:rsidRPr="00157DD7">
        <w:t>Elaborados pelos a</w:t>
      </w:r>
      <w:r w:rsidRPr="00157DD7">
        <w:t>utores, 2025.</w:t>
      </w:r>
    </w:p>
    <w:p w14:paraId="249E6F73" w14:textId="77777777" w:rsidR="00157DD7" w:rsidRPr="00157DD7" w:rsidRDefault="00157DD7" w:rsidP="005A097C">
      <w:pPr>
        <w:pBdr>
          <w:bottom w:val="none" w:sz="0" w:space="8" w:color="000000"/>
        </w:pBdr>
        <w:shd w:val="clear" w:color="auto" w:fill="FFFFFF"/>
        <w:tabs>
          <w:tab w:val="left" w:pos="2500"/>
        </w:tabs>
        <w:ind w:firstLine="700"/>
        <w:jc w:val="center"/>
      </w:pPr>
    </w:p>
    <w:p w14:paraId="0350F44C" w14:textId="19B1710C" w:rsidR="00937AFF" w:rsidRDefault="00937AFF" w:rsidP="005A097C">
      <w:pPr>
        <w:pBdr>
          <w:bottom w:val="none" w:sz="0" w:space="8" w:color="000000"/>
        </w:pBdr>
        <w:shd w:val="clear" w:color="auto" w:fill="FFFFFF"/>
        <w:tabs>
          <w:tab w:val="left" w:pos="2500"/>
        </w:tabs>
        <w:spacing w:line="432" w:lineRule="auto"/>
        <w:ind w:firstLine="700"/>
        <w:jc w:val="both"/>
        <w:rPr>
          <w:sz w:val="24"/>
          <w:szCs w:val="24"/>
        </w:rPr>
      </w:pPr>
      <w:r>
        <w:rPr>
          <w:sz w:val="24"/>
          <w:szCs w:val="24"/>
        </w:rPr>
        <w:t xml:space="preserve">A figura </w:t>
      </w:r>
      <w:r w:rsidR="001335BC">
        <w:rPr>
          <w:sz w:val="24"/>
          <w:szCs w:val="24"/>
        </w:rPr>
        <w:t>1</w:t>
      </w:r>
      <w:r>
        <w:rPr>
          <w:sz w:val="24"/>
          <w:szCs w:val="24"/>
        </w:rPr>
        <w:t xml:space="preserve"> </w:t>
      </w:r>
      <w:r w:rsidR="005A097C">
        <w:rPr>
          <w:sz w:val="24"/>
          <w:szCs w:val="24"/>
        </w:rPr>
        <w:t>demonstra um gráfico dos lugares em que foram realizados as pesquisas inclusas no artigo, sendo que</w:t>
      </w:r>
      <w:r w:rsidR="00157DD7">
        <w:rPr>
          <w:sz w:val="24"/>
          <w:szCs w:val="24"/>
        </w:rPr>
        <w:t xml:space="preserve"> o país</w:t>
      </w:r>
      <w:r w:rsidR="005A097C">
        <w:rPr>
          <w:sz w:val="24"/>
          <w:szCs w:val="24"/>
        </w:rPr>
        <w:t xml:space="preserve"> Brasil é a mais citad</w:t>
      </w:r>
      <w:r w:rsidR="00157DD7">
        <w:rPr>
          <w:sz w:val="24"/>
          <w:szCs w:val="24"/>
        </w:rPr>
        <w:t>o como um todo</w:t>
      </w:r>
      <w:r w:rsidR="005A097C">
        <w:rPr>
          <w:sz w:val="24"/>
          <w:szCs w:val="24"/>
        </w:rPr>
        <w:t>, seguindo dos estado</w:t>
      </w:r>
      <w:r w:rsidR="00157DD7">
        <w:rPr>
          <w:sz w:val="24"/>
          <w:szCs w:val="24"/>
        </w:rPr>
        <w:t>s</w:t>
      </w:r>
      <w:r w:rsidR="005A097C">
        <w:rPr>
          <w:sz w:val="24"/>
          <w:szCs w:val="24"/>
        </w:rPr>
        <w:t xml:space="preserve"> da Bahia, Amazônia, Rondônica, Minas Gerais, Recife e Paraíba, o que se nota uma escassez de estudos em outros estados do Brasil.</w:t>
      </w:r>
    </w:p>
    <w:p w14:paraId="5E51C34B" w14:textId="77777777" w:rsidR="00937AFF" w:rsidRDefault="00937AFF" w:rsidP="00937AFF">
      <w:pPr>
        <w:pBdr>
          <w:bottom w:val="none" w:sz="0" w:space="8" w:color="000000"/>
        </w:pBdr>
        <w:shd w:val="clear" w:color="auto" w:fill="FFFFFF"/>
        <w:tabs>
          <w:tab w:val="left" w:pos="2500"/>
        </w:tabs>
        <w:spacing w:line="432" w:lineRule="auto"/>
        <w:ind w:firstLine="700"/>
        <w:rPr>
          <w:sz w:val="24"/>
          <w:szCs w:val="24"/>
        </w:rPr>
      </w:pPr>
    </w:p>
    <w:p w14:paraId="6EF1438E" w14:textId="30DF2622" w:rsidR="00937AFF" w:rsidRPr="005A097C" w:rsidRDefault="00937AFF" w:rsidP="005A097C">
      <w:pPr>
        <w:pBdr>
          <w:bottom w:val="none" w:sz="0" w:space="8" w:color="000000"/>
        </w:pBdr>
        <w:shd w:val="clear" w:color="auto" w:fill="FFFFFF"/>
        <w:tabs>
          <w:tab w:val="left" w:pos="2500"/>
        </w:tabs>
        <w:spacing w:line="276" w:lineRule="auto"/>
        <w:ind w:firstLine="700"/>
        <w:jc w:val="center"/>
      </w:pPr>
      <w:r w:rsidRPr="005A097C">
        <w:t xml:space="preserve">Figura </w:t>
      </w:r>
      <w:r w:rsidR="001335BC">
        <w:t>1</w:t>
      </w:r>
      <w:r w:rsidRPr="005A097C">
        <w:t xml:space="preserve"> – Gráfico dos locais de estudos dos artigos selecionados.</w:t>
      </w:r>
    </w:p>
    <w:p w14:paraId="63EAF193" w14:textId="18F2335E" w:rsidR="007478C9" w:rsidRDefault="00937AFF" w:rsidP="00937AFF">
      <w:pPr>
        <w:pBdr>
          <w:bottom w:val="none" w:sz="0" w:space="8" w:color="000000"/>
        </w:pBdr>
        <w:shd w:val="clear" w:color="auto" w:fill="FFFFFF"/>
        <w:tabs>
          <w:tab w:val="left" w:pos="2500"/>
        </w:tabs>
        <w:spacing w:line="432" w:lineRule="auto"/>
        <w:jc w:val="center"/>
        <w:rPr>
          <w:sz w:val="24"/>
          <w:szCs w:val="24"/>
        </w:rPr>
      </w:pPr>
      <w:r>
        <w:rPr>
          <w:noProof/>
        </w:rPr>
        <w:drawing>
          <wp:inline distT="0" distB="0" distL="0" distR="0" wp14:anchorId="1EA96BF0" wp14:editId="7E1F7B8B">
            <wp:extent cx="3683479" cy="2208362"/>
            <wp:effectExtent l="0" t="0" r="0" b="1905"/>
            <wp:docPr id="1936333854" name="Gráfico 1">
              <a:extLst xmlns:a="http://schemas.openxmlformats.org/drawingml/2006/main">
                <a:ext uri="{FF2B5EF4-FFF2-40B4-BE49-F238E27FC236}">
                  <a16:creationId xmlns:a16="http://schemas.microsoft.com/office/drawing/2014/main" id="{109043E0-F704-4954-70D5-6E8EF18205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0A7B788" w14:textId="16F232B3" w:rsidR="00937AFF" w:rsidRDefault="00937AFF" w:rsidP="00937AFF">
      <w:pPr>
        <w:pBdr>
          <w:bottom w:val="none" w:sz="0" w:space="8" w:color="000000"/>
        </w:pBdr>
        <w:shd w:val="clear" w:color="auto" w:fill="FFFFFF"/>
        <w:tabs>
          <w:tab w:val="left" w:pos="2500"/>
        </w:tabs>
        <w:spacing w:line="432" w:lineRule="auto"/>
        <w:jc w:val="center"/>
      </w:pPr>
      <w:r w:rsidRPr="005A097C">
        <w:t>Fonte: Elaborado pelos autores, 2025.</w:t>
      </w:r>
    </w:p>
    <w:p w14:paraId="4546FBE8" w14:textId="77777777" w:rsidR="00BD31D5" w:rsidRPr="005A097C" w:rsidRDefault="00BD31D5" w:rsidP="00937AFF">
      <w:pPr>
        <w:pBdr>
          <w:bottom w:val="none" w:sz="0" w:space="8" w:color="000000"/>
        </w:pBdr>
        <w:shd w:val="clear" w:color="auto" w:fill="FFFFFF"/>
        <w:tabs>
          <w:tab w:val="left" w:pos="2500"/>
        </w:tabs>
        <w:spacing w:line="432" w:lineRule="auto"/>
        <w:jc w:val="center"/>
      </w:pPr>
    </w:p>
    <w:p w14:paraId="09CA65BC" w14:textId="2D513628" w:rsidR="00A87CE7" w:rsidRDefault="001335BC" w:rsidP="00A87CE7">
      <w:pPr>
        <w:pBdr>
          <w:bottom w:val="none" w:sz="0" w:space="8" w:color="000000"/>
        </w:pBdr>
        <w:shd w:val="clear" w:color="auto" w:fill="FFFFFF"/>
        <w:tabs>
          <w:tab w:val="left" w:pos="2500"/>
        </w:tabs>
        <w:spacing w:line="360" w:lineRule="auto"/>
        <w:jc w:val="both"/>
        <w:rPr>
          <w:sz w:val="24"/>
          <w:szCs w:val="24"/>
        </w:rPr>
      </w:pPr>
      <w:r>
        <w:rPr>
          <w:sz w:val="24"/>
          <w:szCs w:val="24"/>
        </w:rPr>
        <w:t xml:space="preserve">             </w:t>
      </w:r>
      <w:r w:rsidR="00BD31D5">
        <w:rPr>
          <w:sz w:val="24"/>
          <w:szCs w:val="24"/>
        </w:rPr>
        <w:t xml:space="preserve">Os crimes mais citados nos estudos foram, caça ilegal, </w:t>
      </w:r>
      <w:r w:rsidR="00472799">
        <w:rPr>
          <w:sz w:val="24"/>
          <w:szCs w:val="24"/>
        </w:rPr>
        <w:t xml:space="preserve">pesca, </w:t>
      </w:r>
      <w:r w:rsidR="00BD31D5">
        <w:rPr>
          <w:sz w:val="24"/>
          <w:szCs w:val="24"/>
        </w:rPr>
        <w:t>cativeiro, maus</w:t>
      </w:r>
      <w:r w:rsidR="00472799">
        <w:rPr>
          <w:sz w:val="24"/>
          <w:szCs w:val="24"/>
        </w:rPr>
        <w:t>-</w:t>
      </w:r>
      <w:r w:rsidR="00BD31D5">
        <w:rPr>
          <w:sz w:val="24"/>
          <w:szCs w:val="24"/>
        </w:rPr>
        <w:t>tratos, perseguição, envenenamento, comércio ilegal, provocar morte, destruição do habitat e tráfico de animais, que são os mais recorrentes contra a fauna, de modo que cada crime possui uma punição estabelecida na Lei 9.605/98</w:t>
      </w:r>
      <w:r w:rsidR="00472799">
        <w:rPr>
          <w:sz w:val="24"/>
          <w:szCs w:val="24"/>
        </w:rPr>
        <w:t xml:space="preserve">, como o art. 29 que traz detenção de 06 meses a 01 ano e multa em casos de morte, perseguição, caça ou apanhar espécimes sem a devida permissão. </w:t>
      </w:r>
    </w:p>
    <w:p w14:paraId="0E00390F" w14:textId="308D6A41" w:rsidR="00A87CE7" w:rsidRDefault="001335BC" w:rsidP="00A87CE7">
      <w:pPr>
        <w:pBdr>
          <w:bottom w:val="none" w:sz="0" w:space="8" w:color="000000"/>
        </w:pBdr>
        <w:shd w:val="clear" w:color="auto" w:fill="FFFFFF"/>
        <w:tabs>
          <w:tab w:val="left" w:pos="2500"/>
        </w:tabs>
        <w:spacing w:line="360" w:lineRule="auto"/>
        <w:jc w:val="both"/>
        <w:rPr>
          <w:sz w:val="24"/>
          <w:szCs w:val="24"/>
        </w:rPr>
      </w:pPr>
      <w:r>
        <w:rPr>
          <w:sz w:val="24"/>
          <w:szCs w:val="24"/>
        </w:rPr>
        <w:t xml:space="preserve">            </w:t>
      </w:r>
      <w:r w:rsidR="00472799">
        <w:rPr>
          <w:sz w:val="24"/>
          <w:szCs w:val="24"/>
        </w:rPr>
        <w:t>Bem como o art. 32 da Lei denota detenção de 03 meses a 01 ano e multa nos casos de maus-tratos de animais silvestres, domésticos, exóticos ou nativos, enquanto que o art. 34 pune a pesca em período defeso com pena de detenção de 01 ano a 03 anos ou multa.</w:t>
      </w:r>
      <w:r>
        <w:rPr>
          <w:sz w:val="24"/>
          <w:szCs w:val="24"/>
        </w:rPr>
        <w:t xml:space="preserve"> </w:t>
      </w:r>
      <w:r w:rsidR="00A87CE7">
        <w:rPr>
          <w:sz w:val="24"/>
          <w:szCs w:val="24"/>
        </w:rPr>
        <w:t>Os artigos também citaram que os autores criminosos são em sua grande maioria homens e que as vítimas são animais em gerais,</w:t>
      </w:r>
      <w:r w:rsidR="00157DD7">
        <w:rPr>
          <w:sz w:val="24"/>
          <w:szCs w:val="24"/>
        </w:rPr>
        <w:t xml:space="preserve"> como</w:t>
      </w:r>
      <w:r w:rsidR="00A87CE7">
        <w:rPr>
          <w:sz w:val="24"/>
          <w:szCs w:val="24"/>
        </w:rPr>
        <w:t xml:space="preserve"> caninos, felinos, aves, mamíferos, anfíbios e répteis, alvos das ações antrópicas de exploração.</w:t>
      </w:r>
    </w:p>
    <w:p w14:paraId="59D6FDB9" w14:textId="364598C9" w:rsidR="00A87CE7" w:rsidRDefault="001335BC" w:rsidP="00A87CE7">
      <w:pPr>
        <w:pBdr>
          <w:bottom w:val="none" w:sz="0" w:space="8" w:color="000000"/>
        </w:pBdr>
        <w:shd w:val="clear" w:color="auto" w:fill="FFFFFF"/>
        <w:tabs>
          <w:tab w:val="left" w:pos="2500"/>
        </w:tabs>
        <w:spacing w:line="360" w:lineRule="auto"/>
        <w:jc w:val="both"/>
        <w:rPr>
          <w:sz w:val="24"/>
          <w:szCs w:val="24"/>
        </w:rPr>
      </w:pPr>
      <w:r>
        <w:rPr>
          <w:sz w:val="24"/>
          <w:szCs w:val="24"/>
        </w:rPr>
        <w:lastRenderedPageBreak/>
        <w:t xml:space="preserve">               </w:t>
      </w:r>
      <w:r w:rsidR="00A87CE7">
        <w:rPr>
          <w:sz w:val="24"/>
          <w:szCs w:val="24"/>
        </w:rPr>
        <w:t xml:space="preserve">A tabela </w:t>
      </w:r>
      <w:r>
        <w:rPr>
          <w:sz w:val="24"/>
          <w:szCs w:val="24"/>
        </w:rPr>
        <w:t>2</w:t>
      </w:r>
      <w:r w:rsidR="00A87CE7">
        <w:rPr>
          <w:sz w:val="24"/>
          <w:szCs w:val="24"/>
        </w:rPr>
        <w:t xml:space="preserve"> demonstra as normas mais citadas</w:t>
      </w:r>
      <w:r w:rsidR="00DB6F93">
        <w:rPr>
          <w:sz w:val="24"/>
          <w:szCs w:val="24"/>
        </w:rPr>
        <w:t xml:space="preserve">, com predominância para a Lei 9.605/98 que trata dos crimes ambientais, especialmente </w:t>
      </w:r>
      <w:r w:rsidR="00BC43CF">
        <w:rPr>
          <w:sz w:val="24"/>
          <w:szCs w:val="24"/>
        </w:rPr>
        <w:t xml:space="preserve">do art. 29 ao </w:t>
      </w:r>
      <w:r w:rsidR="00157DD7">
        <w:rPr>
          <w:sz w:val="24"/>
          <w:szCs w:val="24"/>
        </w:rPr>
        <w:t xml:space="preserve">art. </w:t>
      </w:r>
      <w:r w:rsidR="00BC43CF">
        <w:rPr>
          <w:sz w:val="24"/>
          <w:szCs w:val="24"/>
        </w:rPr>
        <w:t>37 que dispõe das condutas delituosas e suas punições respectivas.</w:t>
      </w:r>
    </w:p>
    <w:p w14:paraId="16719D44" w14:textId="77777777" w:rsidR="002215D9" w:rsidRDefault="002215D9" w:rsidP="00A87CE7">
      <w:pPr>
        <w:pBdr>
          <w:bottom w:val="none" w:sz="0" w:space="8" w:color="000000"/>
        </w:pBdr>
        <w:shd w:val="clear" w:color="auto" w:fill="FFFFFF"/>
        <w:tabs>
          <w:tab w:val="left" w:pos="2500"/>
        </w:tabs>
        <w:spacing w:line="360" w:lineRule="auto"/>
        <w:jc w:val="both"/>
        <w:rPr>
          <w:sz w:val="24"/>
          <w:szCs w:val="24"/>
        </w:rPr>
      </w:pPr>
    </w:p>
    <w:p w14:paraId="7F114493" w14:textId="0EB21147" w:rsidR="002215D9" w:rsidRPr="00157DD7" w:rsidRDefault="002215D9" w:rsidP="00157DD7">
      <w:pPr>
        <w:pBdr>
          <w:bottom w:val="none" w:sz="0" w:space="8" w:color="000000"/>
        </w:pBdr>
        <w:shd w:val="clear" w:color="auto" w:fill="FFFFFF"/>
        <w:tabs>
          <w:tab w:val="left" w:pos="2500"/>
        </w:tabs>
        <w:jc w:val="center"/>
      </w:pPr>
      <w:r w:rsidRPr="00157DD7">
        <w:t xml:space="preserve">Tabela </w:t>
      </w:r>
      <w:r w:rsidR="001335BC" w:rsidRPr="00157DD7">
        <w:t>2</w:t>
      </w:r>
      <w:r w:rsidRPr="00157DD7">
        <w:t xml:space="preserve"> – Normas legais mais citadas nos artigos.</w:t>
      </w:r>
    </w:p>
    <w:tbl>
      <w:tblPr>
        <w:tblStyle w:val="Tabelacomgrade"/>
        <w:tblW w:w="0" w:type="auto"/>
        <w:tblLook w:val="04A0" w:firstRow="1" w:lastRow="0" w:firstColumn="1" w:lastColumn="0" w:noHBand="0" w:noVBand="1"/>
      </w:tblPr>
      <w:tblGrid>
        <w:gridCol w:w="2830"/>
        <w:gridCol w:w="6235"/>
      </w:tblGrid>
      <w:tr w:rsidR="00A87CE7" w:rsidRPr="00157DD7" w14:paraId="65546F4F" w14:textId="77777777" w:rsidTr="00DB6F93">
        <w:tc>
          <w:tcPr>
            <w:tcW w:w="2830" w:type="dxa"/>
            <w:shd w:val="clear" w:color="auto" w:fill="C4BC96" w:themeFill="background2" w:themeFillShade="BF"/>
          </w:tcPr>
          <w:p w14:paraId="08AE723F" w14:textId="5DC1D7B4" w:rsidR="00A87CE7" w:rsidRPr="00157DD7" w:rsidRDefault="002215D9" w:rsidP="00157DD7">
            <w:pPr>
              <w:tabs>
                <w:tab w:val="left" w:pos="2500"/>
              </w:tabs>
              <w:jc w:val="center"/>
              <w:rPr>
                <w:b/>
                <w:bCs/>
              </w:rPr>
            </w:pPr>
            <w:r w:rsidRPr="00157DD7">
              <w:rPr>
                <w:b/>
                <w:bCs/>
              </w:rPr>
              <w:t>Normas</w:t>
            </w:r>
          </w:p>
        </w:tc>
        <w:tc>
          <w:tcPr>
            <w:tcW w:w="6235" w:type="dxa"/>
            <w:shd w:val="clear" w:color="auto" w:fill="C4BC96" w:themeFill="background2" w:themeFillShade="BF"/>
          </w:tcPr>
          <w:p w14:paraId="27619316" w14:textId="0C5F130B" w:rsidR="00A87CE7" w:rsidRPr="00157DD7" w:rsidRDefault="002215D9" w:rsidP="00157DD7">
            <w:pPr>
              <w:tabs>
                <w:tab w:val="left" w:pos="2500"/>
              </w:tabs>
              <w:jc w:val="center"/>
              <w:rPr>
                <w:b/>
                <w:bCs/>
              </w:rPr>
            </w:pPr>
            <w:r w:rsidRPr="00157DD7">
              <w:rPr>
                <w:b/>
                <w:bCs/>
              </w:rPr>
              <w:t>Assunto</w:t>
            </w:r>
          </w:p>
        </w:tc>
      </w:tr>
      <w:tr w:rsidR="002215D9" w:rsidRPr="00157DD7" w14:paraId="63B8AD30" w14:textId="77777777" w:rsidTr="002215D9">
        <w:tc>
          <w:tcPr>
            <w:tcW w:w="2830" w:type="dxa"/>
          </w:tcPr>
          <w:p w14:paraId="39A01141" w14:textId="63C8C928" w:rsidR="002215D9" w:rsidRPr="00157DD7" w:rsidRDefault="002215D9" w:rsidP="00157DD7">
            <w:pPr>
              <w:tabs>
                <w:tab w:val="left" w:pos="2500"/>
              </w:tabs>
              <w:jc w:val="center"/>
              <w:rPr>
                <w:b/>
                <w:bCs/>
              </w:rPr>
            </w:pPr>
            <w:r w:rsidRPr="00157DD7">
              <w:rPr>
                <w:b/>
                <w:bCs/>
              </w:rPr>
              <w:t>Lei nº 9.605/98 – Crimes Ambientais</w:t>
            </w:r>
          </w:p>
        </w:tc>
        <w:tc>
          <w:tcPr>
            <w:tcW w:w="6235" w:type="dxa"/>
          </w:tcPr>
          <w:p w14:paraId="4CC2AECC" w14:textId="4E9AC2B8" w:rsidR="00DB6F93" w:rsidRPr="00157DD7" w:rsidRDefault="00DB6F93" w:rsidP="00157DD7">
            <w:pPr>
              <w:tabs>
                <w:tab w:val="left" w:pos="2500"/>
              </w:tabs>
              <w:jc w:val="center"/>
            </w:pPr>
            <w:r w:rsidRPr="00157DD7">
              <w:t>Dispõe sobre as sanções penais e administrativas derivadas de condutas e atividades lesivas ao meio ambiente, e dá outras providências.</w:t>
            </w:r>
          </w:p>
        </w:tc>
      </w:tr>
      <w:tr w:rsidR="00A87CE7" w:rsidRPr="00157DD7" w14:paraId="3F876C65" w14:textId="77777777" w:rsidTr="002215D9">
        <w:tc>
          <w:tcPr>
            <w:tcW w:w="2830" w:type="dxa"/>
          </w:tcPr>
          <w:p w14:paraId="289C6415" w14:textId="4968E1A3" w:rsidR="00A87CE7" w:rsidRPr="00157DD7" w:rsidRDefault="00A87CE7" w:rsidP="00157DD7">
            <w:pPr>
              <w:tabs>
                <w:tab w:val="left" w:pos="2500"/>
              </w:tabs>
              <w:jc w:val="center"/>
              <w:rPr>
                <w:b/>
                <w:bCs/>
              </w:rPr>
            </w:pPr>
            <w:r w:rsidRPr="00157DD7">
              <w:rPr>
                <w:b/>
                <w:bCs/>
              </w:rPr>
              <w:t>Constituição Federal</w:t>
            </w:r>
            <w:r w:rsidR="002215D9" w:rsidRPr="00157DD7">
              <w:rPr>
                <w:b/>
                <w:bCs/>
              </w:rPr>
              <w:t xml:space="preserve"> – Art. 225</w:t>
            </w:r>
          </w:p>
        </w:tc>
        <w:tc>
          <w:tcPr>
            <w:tcW w:w="6235" w:type="dxa"/>
          </w:tcPr>
          <w:p w14:paraId="12B832F4" w14:textId="62DE2FBB" w:rsidR="00A87CE7" w:rsidRPr="00157DD7" w:rsidRDefault="00DB6F93" w:rsidP="00157DD7">
            <w:pPr>
              <w:tabs>
                <w:tab w:val="left" w:pos="2500"/>
              </w:tabs>
              <w:jc w:val="center"/>
            </w:pPr>
            <w:r w:rsidRPr="00157DD7">
              <w:t>Art. 225. Todos têm direito ao meio ambiente ecologicamente equilibrado, bem de uso comum do povo e essencial à sadia qualidade de vida, impondo-se ao Poder Público e à coletividade o dever de defendê-lo e preservá- lo para as presentes e futuras gerações.</w:t>
            </w:r>
          </w:p>
        </w:tc>
      </w:tr>
      <w:tr w:rsidR="00A87CE7" w:rsidRPr="00157DD7" w14:paraId="40B89D86" w14:textId="77777777" w:rsidTr="002215D9">
        <w:tc>
          <w:tcPr>
            <w:tcW w:w="2830" w:type="dxa"/>
          </w:tcPr>
          <w:p w14:paraId="4956298B" w14:textId="62EE2615" w:rsidR="00A87CE7" w:rsidRPr="00157DD7" w:rsidRDefault="002215D9" w:rsidP="00157DD7">
            <w:pPr>
              <w:tabs>
                <w:tab w:val="left" w:pos="2500"/>
              </w:tabs>
              <w:jc w:val="center"/>
              <w:rPr>
                <w:b/>
                <w:bCs/>
              </w:rPr>
            </w:pPr>
            <w:r w:rsidRPr="00157DD7">
              <w:rPr>
                <w:b/>
                <w:bCs/>
              </w:rPr>
              <w:t xml:space="preserve">Lei nº 12.651/12 - </w:t>
            </w:r>
            <w:r w:rsidR="00A87CE7" w:rsidRPr="00157DD7">
              <w:rPr>
                <w:b/>
                <w:bCs/>
              </w:rPr>
              <w:t>Código Florestal</w:t>
            </w:r>
          </w:p>
        </w:tc>
        <w:tc>
          <w:tcPr>
            <w:tcW w:w="6235" w:type="dxa"/>
          </w:tcPr>
          <w:p w14:paraId="0984A4F2" w14:textId="275D0BCA" w:rsidR="00A87CE7" w:rsidRPr="00157DD7" w:rsidRDefault="00DB6F93" w:rsidP="00157DD7">
            <w:pPr>
              <w:tabs>
                <w:tab w:val="left" w:pos="2500"/>
              </w:tabs>
              <w:jc w:val="center"/>
            </w:pPr>
            <w:r w:rsidRPr="00157DD7">
              <w:t>Dispõe sobre a proteção da vegetação nativa.</w:t>
            </w:r>
          </w:p>
        </w:tc>
      </w:tr>
      <w:tr w:rsidR="00A87CE7" w:rsidRPr="00157DD7" w14:paraId="783DE59F" w14:textId="77777777" w:rsidTr="002215D9">
        <w:tc>
          <w:tcPr>
            <w:tcW w:w="2830" w:type="dxa"/>
          </w:tcPr>
          <w:p w14:paraId="057FEDB5" w14:textId="3B5110E9" w:rsidR="00A87CE7" w:rsidRPr="00157DD7" w:rsidRDefault="002215D9" w:rsidP="00157DD7">
            <w:pPr>
              <w:tabs>
                <w:tab w:val="left" w:pos="2500"/>
              </w:tabs>
              <w:jc w:val="center"/>
              <w:rPr>
                <w:b/>
                <w:bCs/>
              </w:rPr>
            </w:pPr>
            <w:r w:rsidRPr="00157DD7">
              <w:rPr>
                <w:b/>
                <w:bCs/>
              </w:rPr>
              <w:t xml:space="preserve">Lei nº 11. 959/09 - </w:t>
            </w:r>
            <w:r w:rsidR="00A87CE7" w:rsidRPr="00157DD7">
              <w:rPr>
                <w:b/>
                <w:bCs/>
              </w:rPr>
              <w:t>Código de Pesca</w:t>
            </w:r>
          </w:p>
        </w:tc>
        <w:tc>
          <w:tcPr>
            <w:tcW w:w="6235" w:type="dxa"/>
          </w:tcPr>
          <w:p w14:paraId="17CEEBEF" w14:textId="47F96E5B" w:rsidR="00DB6F93" w:rsidRPr="00157DD7" w:rsidRDefault="00DB6F93" w:rsidP="00157DD7">
            <w:pPr>
              <w:tabs>
                <w:tab w:val="left" w:pos="1917"/>
              </w:tabs>
              <w:jc w:val="center"/>
            </w:pPr>
            <w:r w:rsidRPr="00157DD7">
              <w:t>Dispõe sobre a Política Nacional de Desenvolvimento Sustentável da Aquicultura e da Pesca, regula as atividades pesqueira.</w:t>
            </w:r>
          </w:p>
        </w:tc>
      </w:tr>
      <w:tr w:rsidR="00A87CE7" w:rsidRPr="00157DD7" w14:paraId="2B60CE73" w14:textId="77777777" w:rsidTr="002215D9">
        <w:tc>
          <w:tcPr>
            <w:tcW w:w="2830" w:type="dxa"/>
          </w:tcPr>
          <w:p w14:paraId="61AC14FC" w14:textId="72E261ED" w:rsidR="00A87CE7" w:rsidRPr="00157DD7" w:rsidRDefault="002215D9" w:rsidP="00157DD7">
            <w:pPr>
              <w:tabs>
                <w:tab w:val="left" w:pos="2500"/>
              </w:tabs>
              <w:jc w:val="center"/>
              <w:rPr>
                <w:b/>
                <w:bCs/>
              </w:rPr>
            </w:pPr>
            <w:r w:rsidRPr="00157DD7">
              <w:rPr>
                <w:b/>
                <w:bCs/>
              </w:rPr>
              <w:t xml:space="preserve">Lei nº 6.938/81 - </w:t>
            </w:r>
            <w:r w:rsidR="00A87CE7" w:rsidRPr="00157DD7">
              <w:rPr>
                <w:b/>
                <w:bCs/>
              </w:rPr>
              <w:t>Política Nacional de Meio Ambiente</w:t>
            </w:r>
          </w:p>
        </w:tc>
        <w:tc>
          <w:tcPr>
            <w:tcW w:w="6235" w:type="dxa"/>
          </w:tcPr>
          <w:p w14:paraId="21AE00C8" w14:textId="78110D9B" w:rsidR="00A87CE7" w:rsidRPr="00157DD7" w:rsidRDefault="00DB6F93" w:rsidP="00157DD7">
            <w:pPr>
              <w:tabs>
                <w:tab w:val="left" w:pos="2500"/>
              </w:tabs>
              <w:jc w:val="center"/>
            </w:pPr>
            <w:r w:rsidRPr="00157DD7">
              <w:t>Dispõe sobre a Política Nacional do Meio Ambiente, seus fins e mecanismos de formulação e aplicação, e dá outras providências.</w:t>
            </w:r>
          </w:p>
        </w:tc>
      </w:tr>
      <w:tr w:rsidR="00A87CE7" w:rsidRPr="00157DD7" w14:paraId="5485144B" w14:textId="77777777" w:rsidTr="002215D9">
        <w:tc>
          <w:tcPr>
            <w:tcW w:w="2830" w:type="dxa"/>
          </w:tcPr>
          <w:p w14:paraId="3D6B9098" w14:textId="0306581A" w:rsidR="00A87CE7" w:rsidRPr="00157DD7" w:rsidRDefault="00A87CE7" w:rsidP="00157DD7">
            <w:pPr>
              <w:tabs>
                <w:tab w:val="left" w:pos="2500"/>
              </w:tabs>
              <w:jc w:val="center"/>
              <w:rPr>
                <w:b/>
                <w:bCs/>
              </w:rPr>
            </w:pPr>
            <w:r w:rsidRPr="00157DD7">
              <w:rPr>
                <w:b/>
                <w:bCs/>
                <w:color w:val="000000"/>
                <w:lang w:val="pt-BR" w:eastAsia="pt-BR"/>
              </w:rPr>
              <w:t>L</w:t>
            </w:r>
            <w:r w:rsidR="002215D9" w:rsidRPr="00157DD7">
              <w:rPr>
                <w:b/>
                <w:bCs/>
                <w:color w:val="000000"/>
                <w:lang w:val="pt-BR" w:eastAsia="pt-BR"/>
              </w:rPr>
              <w:t xml:space="preserve">ei nº </w:t>
            </w:r>
            <w:r w:rsidRPr="00157DD7">
              <w:rPr>
                <w:b/>
                <w:bCs/>
                <w:color w:val="000000"/>
                <w:lang w:val="pt-BR" w:eastAsia="pt-BR"/>
              </w:rPr>
              <w:t>14.064/20</w:t>
            </w:r>
            <w:r w:rsidR="002215D9" w:rsidRPr="00157DD7">
              <w:rPr>
                <w:b/>
                <w:bCs/>
                <w:color w:val="000000"/>
                <w:lang w:val="pt-BR" w:eastAsia="pt-BR"/>
              </w:rPr>
              <w:t xml:space="preserve"> – Lei Sansão</w:t>
            </w:r>
          </w:p>
        </w:tc>
        <w:tc>
          <w:tcPr>
            <w:tcW w:w="6235" w:type="dxa"/>
          </w:tcPr>
          <w:p w14:paraId="6296F6C0" w14:textId="7C9A0C49" w:rsidR="00A87CE7" w:rsidRPr="00157DD7" w:rsidRDefault="00DB6F93" w:rsidP="00157DD7">
            <w:pPr>
              <w:tabs>
                <w:tab w:val="left" w:pos="2500"/>
              </w:tabs>
              <w:jc w:val="center"/>
            </w:pPr>
            <w:r w:rsidRPr="00157DD7">
              <w:t>Altera a Lei nº 9.605, de 12 de fevereiro de 1998, para aumentar as penas cominadas ao crime de maus-tratos aos animais quando se tratar de cão ou gato.</w:t>
            </w:r>
          </w:p>
        </w:tc>
      </w:tr>
    </w:tbl>
    <w:p w14:paraId="734A954F" w14:textId="208DBC46" w:rsidR="00A87CE7" w:rsidRPr="00157DD7" w:rsidRDefault="002215D9" w:rsidP="00157DD7">
      <w:pPr>
        <w:pBdr>
          <w:bottom w:val="none" w:sz="0" w:space="8" w:color="000000"/>
        </w:pBdr>
        <w:shd w:val="clear" w:color="auto" w:fill="FFFFFF"/>
        <w:tabs>
          <w:tab w:val="left" w:pos="2500"/>
        </w:tabs>
        <w:jc w:val="center"/>
      </w:pPr>
      <w:r w:rsidRPr="00157DD7">
        <w:t>Fonte: Elaborados pelos autores, 2025.</w:t>
      </w:r>
    </w:p>
    <w:p w14:paraId="500E998A" w14:textId="77777777" w:rsidR="008F7A4E" w:rsidRPr="00157DD7" w:rsidRDefault="008F7A4E" w:rsidP="00157DD7">
      <w:pPr>
        <w:pBdr>
          <w:bottom w:val="none" w:sz="0" w:space="8" w:color="000000"/>
        </w:pBdr>
        <w:shd w:val="clear" w:color="auto" w:fill="FFFFFF"/>
        <w:tabs>
          <w:tab w:val="left" w:pos="2500"/>
        </w:tabs>
        <w:jc w:val="both"/>
      </w:pPr>
    </w:p>
    <w:p w14:paraId="5CED76C7" w14:textId="4877D014" w:rsidR="007478C9" w:rsidRDefault="001335BC" w:rsidP="00BD31D5">
      <w:pPr>
        <w:pBdr>
          <w:bottom w:val="none" w:sz="0" w:space="8" w:color="000000"/>
        </w:pBdr>
        <w:shd w:val="clear" w:color="auto" w:fill="FFFFFF"/>
        <w:tabs>
          <w:tab w:val="left" w:pos="2500"/>
        </w:tabs>
        <w:spacing w:line="432" w:lineRule="auto"/>
        <w:jc w:val="both"/>
        <w:rPr>
          <w:sz w:val="24"/>
          <w:szCs w:val="24"/>
        </w:rPr>
      </w:pPr>
      <w:r>
        <w:rPr>
          <w:sz w:val="24"/>
          <w:szCs w:val="24"/>
        </w:rPr>
        <w:t xml:space="preserve">                </w:t>
      </w:r>
      <w:r w:rsidR="008F7A4E">
        <w:rPr>
          <w:sz w:val="24"/>
          <w:szCs w:val="24"/>
        </w:rPr>
        <w:t>Dentre as diversas f</w:t>
      </w:r>
      <w:r w:rsidR="00157DD7">
        <w:rPr>
          <w:sz w:val="24"/>
          <w:szCs w:val="24"/>
        </w:rPr>
        <w:t>erramentas</w:t>
      </w:r>
      <w:r w:rsidR="008F7A4E">
        <w:rPr>
          <w:sz w:val="24"/>
          <w:szCs w:val="24"/>
        </w:rPr>
        <w:t xml:space="preserve"> </w:t>
      </w:r>
      <w:r w:rsidR="00157DD7">
        <w:rPr>
          <w:sz w:val="24"/>
          <w:szCs w:val="24"/>
        </w:rPr>
        <w:t>legais</w:t>
      </w:r>
      <w:r w:rsidR="008F7A4E">
        <w:rPr>
          <w:sz w:val="24"/>
          <w:szCs w:val="24"/>
        </w:rPr>
        <w:t>, as mais mencionadas nos estudos foram ocorrência policial, termo circunstanciado, multa, prisão, processo</w:t>
      </w:r>
      <w:r w:rsidR="00161ADE">
        <w:rPr>
          <w:sz w:val="24"/>
          <w:szCs w:val="24"/>
        </w:rPr>
        <w:t>s</w:t>
      </w:r>
      <w:r w:rsidR="008F7A4E">
        <w:rPr>
          <w:sz w:val="24"/>
          <w:szCs w:val="24"/>
        </w:rPr>
        <w:t>, procedimentos policiais eletrônicos, advertência, apreensão e reparação de danos</w:t>
      </w:r>
      <w:r w:rsidR="00161ADE">
        <w:rPr>
          <w:sz w:val="24"/>
          <w:szCs w:val="24"/>
        </w:rPr>
        <w:t xml:space="preserve">, com predominância para infrações administrativas de advertência e multa, por se tratar de crimes de menor ofensividade e que </w:t>
      </w:r>
      <w:r w:rsidR="00157DD7">
        <w:rPr>
          <w:sz w:val="24"/>
          <w:szCs w:val="24"/>
        </w:rPr>
        <w:t xml:space="preserve">as </w:t>
      </w:r>
      <w:r w:rsidR="00161ADE">
        <w:rPr>
          <w:sz w:val="24"/>
          <w:szCs w:val="24"/>
        </w:rPr>
        <w:t xml:space="preserve">alternativas mais leves </w:t>
      </w:r>
      <w:r w:rsidR="00157DD7">
        <w:rPr>
          <w:sz w:val="24"/>
          <w:szCs w:val="24"/>
        </w:rPr>
        <w:t xml:space="preserve">são </w:t>
      </w:r>
      <w:r w:rsidR="00161ADE">
        <w:rPr>
          <w:sz w:val="24"/>
          <w:szCs w:val="24"/>
        </w:rPr>
        <w:t>diversas das prisões, voltadas para reparação do dano</w:t>
      </w:r>
      <w:r w:rsidR="00157DD7">
        <w:rPr>
          <w:sz w:val="24"/>
          <w:szCs w:val="24"/>
        </w:rPr>
        <w:t>.</w:t>
      </w:r>
    </w:p>
    <w:p w14:paraId="21E312BA" w14:textId="614F9BDF" w:rsidR="00157DD7" w:rsidRDefault="00742BD1" w:rsidP="00BD31D5">
      <w:pPr>
        <w:pBdr>
          <w:bottom w:val="none" w:sz="0" w:space="8" w:color="000000"/>
        </w:pBdr>
        <w:shd w:val="clear" w:color="auto" w:fill="FFFFFF"/>
        <w:tabs>
          <w:tab w:val="left" w:pos="2500"/>
        </w:tabs>
        <w:spacing w:line="432" w:lineRule="auto"/>
        <w:jc w:val="both"/>
        <w:rPr>
          <w:sz w:val="24"/>
          <w:szCs w:val="24"/>
        </w:rPr>
      </w:pPr>
      <w:r>
        <w:rPr>
          <w:sz w:val="24"/>
          <w:szCs w:val="24"/>
        </w:rPr>
        <w:t xml:space="preserve">               A lei </w:t>
      </w:r>
      <w:r w:rsidRPr="00742BD1">
        <w:rPr>
          <w:sz w:val="24"/>
          <w:szCs w:val="24"/>
        </w:rPr>
        <w:t>nº 6.938/1981</w:t>
      </w:r>
      <w:r w:rsidRPr="00742BD1">
        <w:rPr>
          <w:b/>
          <w:bCs/>
          <w:sz w:val="24"/>
          <w:szCs w:val="24"/>
        </w:rPr>
        <w:t> </w:t>
      </w:r>
      <w:r>
        <w:rPr>
          <w:sz w:val="24"/>
          <w:szCs w:val="24"/>
        </w:rPr>
        <w:t xml:space="preserve">(Política Nacional do Meio Ambiente) traz alguns pontos cruciais para punição, como o art. 15, §1º, inciso I, alínea a, em que a pena aumenta até o dobro se houver dano irreversível a fauna, punição para degradação </w:t>
      </w:r>
      <w:r w:rsidR="008A6F1A">
        <w:rPr>
          <w:sz w:val="24"/>
          <w:szCs w:val="24"/>
        </w:rPr>
        <w:t>da qualidade e dos recursos ambientais, para que seja preservado ou restaurado o equilíbrio ecológico (BRASIL, 1981).</w:t>
      </w:r>
    </w:p>
    <w:p w14:paraId="60B7B16C" w14:textId="77777777" w:rsidR="008A6F1A" w:rsidRDefault="008A6F1A" w:rsidP="00BD31D5">
      <w:pPr>
        <w:pBdr>
          <w:bottom w:val="none" w:sz="0" w:space="8" w:color="000000"/>
        </w:pBdr>
        <w:shd w:val="clear" w:color="auto" w:fill="FFFFFF"/>
        <w:tabs>
          <w:tab w:val="left" w:pos="2500"/>
        </w:tabs>
        <w:spacing w:line="432" w:lineRule="auto"/>
        <w:jc w:val="both"/>
        <w:rPr>
          <w:sz w:val="24"/>
          <w:szCs w:val="24"/>
        </w:rPr>
      </w:pPr>
    </w:p>
    <w:p w14:paraId="2E9B2B3A" w14:textId="75BA9CB1" w:rsidR="00157DD7" w:rsidRDefault="00157DD7" w:rsidP="00157DD7">
      <w:pPr>
        <w:pBdr>
          <w:bottom w:val="none" w:sz="0" w:space="8" w:color="000000"/>
        </w:pBdr>
        <w:shd w:val="clear" w:color="auto" w:fill="FFFFFF"/>
        <w:tabs>
          <w:tab w:val="left" w:pos="2500"/>
        </w:tabs>
        <w:spacing w:line="432" w:lineRule="auto"/>
        <w:jc w:val="both"/>
        <w:rPr>
          <w:b/>
          <w:sz w:val="24"/>
          <w:szCs w:val="24"/>
        </w:rPr>
      </w:pPr>
      <w:r>
        <w:rPr>
          <w:b/>
          <w:bCs/>
          <w:sz w:val="24"/>
          <w:szCs w:val="24"/>
        </w:rPr>
        <w:lastRenderedPageBreak/>
        <w:t>4. CONCLUSÃO</w:t>
      </w:r>
    </w:p>
    <w:p w14:paraId="7CD68248" w14:textId="64311CC6" w:rsidR="008A6F1A" w:rsidRDefault="008A6F1A" w:rsidP="008A6F1A">
      <w:pPr>
        <w:widowControl/>
        <w:tabs>
          <w:tab w:val="left" w:pos="1290"/>
        </w:tabs>
        <w:spacing w:after="160" w:line="360" w:lineRule="auto"/>
        <w:jc w:val="both"/>
        <w:rPr>
          <w:sz w:val="24"/>
          <w:szCs w:val="24"/>
        </w:rPr>
      </w:pPr>
      <w:r>
        <w:rPr>
          <w:bCs/>
          <w:sz w:val="24"/>
          <w:szCs w:val="24"/>
        </w:rPr>
        <w:t xml:space="preserve">             Portanto, fica evidente a exploração da fauna de forma recorrente tanto no Brasil, quanto em vários estados brasileiros, em que uns predominam mais que outros. Apesar de haver um número baixo de estudos publicados sobre, ainda sim é visível condutas delituosas, isso porque </w:t>
      </w:r>
      <w:r w:rsidR="00A05CE9">
        <w:rPr>
          <w:bCs/>
          <w:sz w:val="24"/>
          <w:szCs w:val="24"/>
        </w:rPr>
        <w:t xml:space="preserve">a </w:t>
      </w:r>
      <w:r w:rsidR="00A05CE9">
        <w:rPr>
          <w:sz w:val="24"/>
          <w:szCs w:val="24"/>
        </w:rPr>
        <w:t>caça ilegal, pesca, cativeiro, maus-tratos, perseguição, envenenamento, comércio ilegal, dentre outros crimes, são</w:t>
      </w:r>
      <w:r w:rsidR="001352B8">
        <w:rPr>
          <w:sz w:val="24"/>
          <w:szCs w:val="24"/>
        </w:rPr>
        <w:t xml:space="preserve"> fáceis de cometimento quando não há um rigor nas fiscalizações. Além de que os animais são vítimas vulneráveis e detêm mecanismo de defesa baixo, passíveis de captura.</w:t>
      </w:r>
    </w:p>
    <w:p w14:paraId="5BBF98E1" w14:textId="3C21C0B8" w:rsidR="00C55DA5" w:rsidRPr="00C55DA5" w:rsidRDefault="00C23690" w:rsidP="00C23690">
      <w:pPr>
        <w:widowControl/>
        <w:tabs>
          <w:tab w:val="left" w:pos="1290"/>
        </w:tabs>
        <w:spacing w:after="160" w:line="360" w:lineRule="auto"/>
        <w:jc w:val="both"/>
        <w:rPr>
          <w:sz w:val="24"/>
          <w:szCs w:val="24"/>
        </w:rPr>
      </w:pPr>
      <w:r>
        <w:rPr>
          <w:sz w:val="24"/>
          <w:szCs w:val="24"/>
        </w:rPr>
        <w:t xml:space="preserve">             </w:t>
      </w:r>
      <w:r w:rsidR="00C55DA5">
        <w:rPr>
          <w:sz w:val="24"/>
          <w:szCs w:val="24"/>
        </w:rPr>
        <w:t>Existem normas legais que punem as condutas, como a específica lei nº 9.605/98, mas que carece de vigilância, principalmente em lugares distantes da cidade, pois criminosos atuam em lugares de difícil acesso policial ou de outra autoridade. De modo que, são vários fatores que contribuem para essas ações criminosas, como ausência de punições adequadas e fiscalizações, mas se faz necessário uma ação conjunta do poder público e sociedade para promoverem o cumprimento das normas</w:t>
      </w:r>
      <w:r>
        <w:rPr>
          <w:sz w:val="24"/>
          <w:szCs w:val="24"/>
        </w:rPr>
        <w:t>, através de políticas públicas.</w:t>
      </w:r>
    </w:p>
    <w:p w14:paraId="05746633" w14:textId="0B1FC993" w:rsidR="003949CE" w:rsidRDefault="00C23690" w:rsidP="00C23690">
      <w:pPr>
        <w:widowControl/>
        <w:tabs>
          <w:tab w:val="left" w:pos="1290"/>
        </w:tabs>
        <w:spacing w:after="160" w:line="360" w:lineRule="auto"/>
        <w:jc w:val="both"/>
        <w:rPr>
          <w:color w:val="000000" w:themeColor="text1"/>
          <w:sz w:val="24"/>
          <w:szCs w:val="24"/>
        </w:rPr>
      </w:pPr>
      <w:r>
        <w:rPr>
          <w:color w:val="000000" w:themeColor="text1"/>
          <w:sz w:val="24"/>
          <w:szCs w:val="24"/>
        </w:rPr>
        <w:t xml:space="preserve">            A sociedade detém papel fundamental também no enfrentamento, porque é por meio da educação ambiental que visa demonstrar a importância da fauna para o meio ambiente equilibrado, além de orientações sobre compra e venda ilegais de animais, bem como denúncias sobre práticas criminais.</w:t>
      </w:r>
      <w:r w:rsidR="00D01E93">
        <w:rPr>
          <w:color w:val="000000" w:themeColor="text1"/>
          <w:sz w:val="24"/>
          <w:szCs w:val="24"/>
        </w:rPr>
        <w:t xml:space="preserve"> O poder público através de</w:t>
      </w:r>
      <w:r>
        <w:rPr>
          <w:color w:val="000000" w:themeColor="text1"/>
          <w:sz w:val="24"/>
          <w:szCs w:val="24"/>
        </w:rPr>
        <w:t xml:space="preserve"> </w:t>
      </w:r>
      <w:r w:rsidR="00D01E93">
        <w:rPr>
          <w:color w:val="000000" w:themeColor="text1"/>
          <w:sz w:val="24"/>
          <w:szCs w:val="24"/>
        </w:rPr>
        <w:t>p</w:t>
      </w:r>
      <w:r>
        <w:rPr>
          <w:color w:val="000000" w:themeColor="text1"/>
          <w:sz w:val="24"/>
          <w:szCs w:val="24"/>
        </w:rPr>
        <w:t xml:space="preserve">rogramas de incentivos de ações estratégicas de </w:t>
      </w:r>
      <w:r w:rsidR="00D01E93">
        <w:rPr>
          <w:color w:val="000000" w:themeColor="text1"/>
          <w:sz w:val="24"/>
          <w:szCs w:val="24"/>
        </w:rPr>
        <w:t xml:space="preserve">recuperação de animais e devolução a seu habitat, </w:t>
      </w:r>
      <w:r w:rsidR="00E1074C">
        <w:rPr>
          <w:color w:val="000000" w:themeColor="text1"/>
          <w:sz w:val="24"/>
          <w:szCs w:val="24"/>
        </w:rPr>
        <w:t xml:space="preserve">também é crucial para </w:t>
      </w:r>
      <w:r w:rsidR="00D01E93">
        <w:rPr>
          <w:color w:val="000000" w:themeColor="text1"/>
          <w:sz w:val="24"/>
          <w:szCs w:val="24"/>
        </w:rPr>
        <w:t>ajuda</w:t>
      </w:r>
      <w:r w:rsidR="00E1074C">
        <w:rPr>
          <w:color w:val="000000" w:themeColor="text1"/>
          <w:sz w:val="24"/>
          <w:szCs w:val="24"/>
        </w:rPr>
        <w:t>r</w:t>
      </w:r>
      <w:r w:rsidR="00D01E93">
        <w:rPr>
          <w:color w:val="000000" w:themeColor="text1"/>
          <w:sz w:val="24"/>
          <w:szCs w:val="24"/>
        </w:rPr>
        <w:t xml:space="preserve"> ao combate e diminuição de crimes ambientais contra a fauna brasileira. </w:t>
      </w:r>
    </w:p>
    <w:p w14:paraId="7F9A57C2" w14:textId="1294C23E" w:rsidR="00C23690" w:rsidRPr="00E1074C" w:rsidRDefault="00D01E93" w:rsidP="00E1074C">
      <w:pPr>
        <w:widowControl/>
        <w:tabs>
          <w:tab w:val="left" w:pos="1290"/>
        </w:tabs>
        <w:spacing w:after="160" w:line="360" w:lineRule="auto"/>
        <w:jc w:val="both"/>
        <w:rPr>
          <w:color w:val="000000" w:themeColor="text1"/>
          <w:sz w:val="24"/>
          <w:szCs w:val="24"/>
        </w:rPr>
      </w:pPr>
      <w:r>
        <w:rPr>
          <w:color w:val="000000" w:themeColor="text1"/>
          <w:sz w:val="24"/>
          <w:szCs w:val="24"/>
        </w:rPr>
        <w:t xml:space="preserve">        </w:t>
      </w:r>
    </w:p>
    <w:p w14:paraId="5D816746" w14:textId="647D9948" w:rsidR="003949CE" w:rsidRDefault="003949CE" w:rsidP="003949CE">
      <w:pPr>
        <w:widowControl/>
        <w:tabs>
          <w:tab w:val="left" w:pos="1290"/>
        </w:tabs>
        <w:spacing w:after="160" w:line="259" w:lineRule="auto"/>
        <w:jc w:val="both"/>
        <w:rPr>
          <w:color w:val="FF0000"/>
          <w:sz w:val="24"/>
          <w:szCs w:val="24"/>
        </w:rPr>
      </w:pPr>
      <w:r>
        <w:rPr>
          <w:b/>
          <w:sz w:val="24"/>
          <w:szCs w:val="24"/>
        </w:rPr>
        <w:t xml:space="preserve">REFERÊNCIAS </w:t>
      </w:r>
    </w:p>
    <w:p w14:paraId="3F64FB50" w14:textId="489E70D2" w:rsidR="00E1074C" w:rsidRPr="00930EF5" w:rsidRDefault="00E1074C" w:rsidP="00A4338F">
      <w:pPr>
        <w:pStyle w:val="NormalWeb"/>
        <w:spacing w:before="0" w:beforeAutospacing="0" w:after="0" w:afterAutospacing="0"/>
        <w:jc w:val="both"/>
        <w:rPr>
          <w:color w:val="000000" w:themeColor="text1"/>
        </w:rPr>
      </w:pPr>
      <w:bookmarkStart w:id="0" w:name="_gjdgxs" w:colFirst="0" w:colLast="0"/>
      <w:bookmarkEnd w:id="0"/>
      <w:r>
        <w:rPr>
          <w:color w:val="000000" w:themeColor="text1"/>
        </w:rPr>
        <w:t xml:space="preserve">BRASIL. </w:t>
      </w:r>
      <w:r w:rsidRPr="00E1074C">
        <w:rPr>
          <w:b/>
          <w:bCs/>
          <w:color w:val="000000" w:themeColor="text1"/>
        </w:rPr>
        <w:t>Constituição da República Federativa do Brasil.</w:t>
      </w:r>
      <w:r>
        <w:rPr>
          <w:color w:val="000000" w:themeColor="text1"/>
        </w:rPr>
        <w:t xml:space="preserve"> Brasília, 1988. Disponível em: </w:t>
      </w:r>
      <w:hyperlink r:id="rId8" w:history="1">
        <w:r w:rsidRPr="009D60BE">
          <w:rPr>
            <w:rStyle w:val="Hyperlink"/>
            <w:color w:val="000000" w:themeColor="text1"/>
            <w:u w:val="none"/>
          </w:rPr>
          <w:t>https://www.planalto.gov.br/ccivil_03/constituicao/constituicao.htm</w:t>
        </w:r>
      </w:hyperlink>
      <w:r>
        <w:rPr>
          <w:color w:val="000000" w:themeColor="text1"/>
        </w:rPr>
        <w:t>. Acesso em: 04 nov. 2025.</w:t>
      </w:r>
    </w:p>
    <w:p w14:paraId="61DEE786" w14:textId="77777777" w:rsidR="00E1074C" w:rsidRDefault="00E1074C" w:rsidP="00A4338F">
      <w:pPr>
        <w:pStyle w:val="NormalWeb"/>
        <w:spacing w:before="0" w:beforeAutospacing="0" w:after="0" w:afterAutospacing="0"/>
        <w:jc w:val="both"/>
        <w:rPr>
          <w:color w:val="000000" w:themeColor="text1"/>
        </w:rPr>
      </w:pPr>
    </w:p>
    <w:p w14:paraId="3125AEA6" w14:textId="4704DFF0" w:rsidR="00E1074C" w:rsidRDefault="00E1074C" w:rsidP="00A4338F">
      <w:pPr>
        <w:pStyle w:val="NormalWeb"/>
        <w:spacing w:before="0" w:beforeAutospacing="0" w:after="0" w:afterAutospacing="0"/>
        <w:jc w:val="both"/>
        <w:rPr>
          <w:color w:val="000000" w:themeColor="text1"/>
        </w:rPr>
      </w:pPr>
      <w:r w:rsidRPr="00930EF5">
        <w:rPr>
          <w:color w:val="000000" w:themeColor="text1"/>
        </w:rPr>
        <w:t xml:space="preserve">BRASIL. </w:t>
      </w:r>
      <w:r w:rsidRPr="00E1074C">
        <w:rPr>
          <w:b/>
          <w:bCs/>
          <w:color w:val="000000" w:themeColor="text1"/>
        </w:rPr>
        <w:t>Lei nº 6.938 de 31 de agosto de 1981</w:t>
      </w:r>
      <w:r>
        <w:rPr>
          <w:color w:val="000000" w:themeColor="text1"/>
        </w:rPr>
        <w:t xml:space="preserve">. </w:t>
      </w:r>
      <w:r w:rsidRPr="008A6F1A">
        <w:rPr>
          <w:color w:val="000000" w:themeColor="text1"/>
          <w:lang w:val="pt-PT"/>
        </w:rPr>
        <w:t>Dispõe sobre a Política Nacional do Meio Ambiente, seus fins e mecanismos de formulação e aplicação, e dá outras providências</w:t>
      </w:r>
      <w:r w:rsidRPr="00930EF5">
        <w:rPr>
          <w:color w:val="000000" w:themeColor="text1"/>
        </w:rPr>
        <w:t xml:space="preserve">. Brasília, </w:t>
      </w:r>
      <w:r>
        <w:rPr>
          <w:color w:val="000000" w:themeColor="text1"/>
        </w:rPr>
        <w:t>1981</w:t>
      </w:r>
      <w:r w:rsidRPr="00930EF5">
        <w:rPr>
          <w:color w:val="000000" w:themeColor="text1"/>
        </w:rPr>
        <w:t>. Disponível em:</w:t>
      </w:r>
      <w:r>
        <w:rPr>
          <w:color w:val="000000" w:themeColor="text1"/>
        </w:rPr>
        <w:t xml:space="preserve"> </w:t>
      </w:r>
      <w:r w:rsidRPr="008A6F1A">
        <w:rPr>
          <w:color w:val="000000" w:themeColor="text1"/>
        </w:rPr>
        <w:t>https://www.planalto.gov.br/ccivil_03/leis/l6938.htm</w:t>
      </w:r>
      <w:r>
        <w:rPr>
          <w:color w:val="000000" w:themeColor="text1"/>
        </w:rPr>
        <w:t>.</w:t>
      </w:r>
      <w:r w:rsidRPr="00930EF5">
        <w:rPr>
          <w:color w:val="000000" w:themeColor="text1"/>
        </w:rPr>
        <w:t xml:space="preserve"> Acesso em: </w:t>
      </w:r>
      <w:r>
        <w:rPr>
          <w:color w:val="000000" w:themeColor="text1"/>
        </w:rPr>
        <w:t>02 nov.</w:t>
      </w:r>
      <w:r w:rsidRPr="00930EF5">
        <w:rPr>
          <w:color w:val="000000" w:themeColor="text1"/>
        </w:rPr>
        <w:t xml:space="preserve"> 2025.</w:t>
      </w:r>
    </w:p>
    <w:p w14:paraId="1AFD4ECF" w14:textId="6FC14184" w:rsidR="00930EF5" w:rsidRDefault="00930EF5" w:rsidP="00A4338F">
      <w:pPr>
        <w:pStyle w:val="NormalWeb"/>
        <w:spacing w:before="0" w:beforeAutospacing="0" w:after="0" w:afterAutospacing="0"/>
        <w:jc w:val="both"/>
        <w:rPr>
          <w:color w:val="000000" w:themeColor="text1"/>
        </w:rPr>
      </w:pPr>
      <w:r w:rsidRPr="00930EF5">
        <w:rPr>
          <w:color w:val="000000" w:themeColor="text1"/>
        </w:rPr>
        <w:lastRenderedPageBreak/>
        <w:t xml:space="preserve">BRASIL. </w:t>
      </w:r>
      <w:r w:rsidR="008A6F1A" w:rsidRPr="00E1074C">
        <w:rPr>
          <w:b/>
          <w:bCs/>
          <w:color w:val="000000" w:themeColor="text1"/>
        </w:rPr>
        <w:t>Lei nº 9.605 de 12 de fevereiro de 1998</w:t>
      </w:r>
      <w:r w:rsidR="008A6F1A">
        <w:rPr>
          <w:color w:val="000000" w:themeColor="text1"/>
        </w:rPr>
        <w:t xml:space="preserve">. </w:t>
      </w:r>
      <w:r w:rsidRPr="00930EF5">
        <w:rPr>
          <w:color w:val="000000" w:themeColor="text1"/>
        </w:rPr>
        <w:t xml:space="preserve">Dispõe sobre as sanções penais e administrativas derivadas de condutas e atividades lesivas ao meio ambiente, e dá outras providências. Brasília, </w:t>
      </w:r>
      <w:r>
        <w:rPr>
          <w:color w:val="000000" w:themeColor="text1"/>
        </w:rPr>
        <w:t>1998</w:t>
      </w:r>
      <w:r w:rsidRPr="00930EF5">
        <w:rPr>
          <w:color w:val="000000" w:themeColor="text1"/>
        </w:rPr>
        <w:t>. Disponível em:</w:t>
      </w:r>
      <w:r>
        <w:rPr>
          <w:color w:val="000000" w:themeColor="text1"/>
        </w:rPr>
        <w:t xml:space="preserve"> </w:t>
      </w:r>
      <w:r w:rsidRPr="00930EF5">
        <w:rPr>
          <w:color w:val="000000" w:themeColor="text1"/>
        </w:rPr>
        <w:t>https://www.planalto.gov.br/ccivil_03/leis/l9605.htm</w:t>
      </w:r>
      <w:r>
        <w:rPr>
          <w:color w:val="000000" w:themeColor="text1"/>
        </w:rPr>
        <w:t>.</w:t>
      </w:r>
      <w:r w:rsidRPr="00930EF5">
        <w:rPr>
          <w:color w:val="000000" w:themeColor="text1"/>
        </w:rPr>
        <w:t xml:space="preserve"> Acesso em: </w:t>
      </w:r>
      <w:r w:rsidR="00E1074C">
        <w:rPr>
          <w:color w:val="000000" w:themeColor="text1"/>
        </w:rPr>
        <w:t>30</w:t>
      </w:r>
      <w:r>
        <w:rPr>
          <w:color w:val="000000" w:themeColor="text1"/>
        </w:rPr>
        <w:t xml:space="preserve"> out</w:t>
      </w:r>
      <w:r w:rsidR="00E1074C">
        <w:rPr>
          <w:color w:val="000000" w:themeColor="text1"/>
        </w:rPr>
        <w:t>.</w:t>
      </w:r>
      <w:r w:rsidRPr="00930EF5">
        <w:rPr>
          <w:color w:val="000000" w:themeColor="text1"/>
        </w:rPr>
        <w:t xml:space="preserve"> 2025.</w:t>
      </w:r>
    </w:p>
    <w:p w14:paraId="4A6E9B1E" w14:textId="60CC64A5" w:rsidR="001840C0" w:rsidRPr="00157DD7" w:rsidRDefault="001840C0" w:rsidP="00A4338F">
      <w:pPr>
        <w:jc w:val="both"/>
        <w:rPr>
          <w:rFonts w:eastAsia="Arial"/>
          <w:color w:val="000000"/>
          <w:sz w:val="24"/>
          <w:szCs w:val="24"/>
        </w:rPr>
      </w:pPr>
      <w:r w:rsidRPr="00157DD7">
        <w:rPr>
          <w:rFonts w:eastAsia="Arial"/>
          <w:color w:val="000000"/>
          <w:sz w:val="24"/>
          <w:szCs w:val="24"/>
        </w:rPr>
        <w:t xml:space="preserve">DEL-MASSO, M.C.S.; COTTA, M.A.C.; SANTOS, M.A.P. </w:t>
      </w:r>
      <w:r w:rsidRPr="00E1074C">
        <w:rPr>
          <w:rFonts w:eastAsia="Arial"/>
          <w:b/>
          <w:bCs/>
          <w:color w:val="000000"/>
          <w:sz w:val="24"/>
          <w:szCs w:val="24"/>
        </w:rPr>
        <w:t>Ética em Pesquisa Científica: conceitos e finalidades.</w:t>
      </w:r>
      <w:r w:rsidRPr="00157DD7">
        <w:rPr>
          <w:rFonts w:eastAsia="Arial"/>
          <w:color w:val="000000"/>
          <w:sz w:val="24"/>
          <w:szCs w:val="24"/>
        </w:rPr>
        <w:t xml:space="preserve"> UNESP, 2014. Disponível em: </w:t>
      </w:r>
      <w:hyperlink r:id="rId9">
        <w:r w:rsidRPr="00157DD7">
          <w:rPr>
            <w:rFonts w:eastAsia="Arial"/>
            <w:color w:val="000000"/>
            <w:sz w:val="24"/>
            <w:szCs w:val="24"/>
          </w:rPr>
          <w:t>https://acervodigital.unesp.br/handle/unesp/155305</w:t>
        </w:r>
      </w:hyperlink>
      <w:r w:rsidRPr="00157DD7">
        <w:rPr>
          <w:rFonts w:eastAsia="Arial"/>
          <w:color w:val="000000"/>
          <w:sz w:val="24"/>
          <w:szCs w:val="24"/>
        </w:rPr>
        <w:t>. Acesso em: 30 out. 2025.</w:t>
      </w:r>
    </w:p>
    <w:p w14:paraId="478D8392" w14:textId="77777777" w:rsidR="00930EF5" w:rsidRPr="00157DD7" w:rsidRDefault="00930EF5" w:rsidP="00A4338F">
      <w:pPr>
        <w:jc w:val="both"/>
        <w:rPr>
          <w:sz w:val="24"/>
          <w:szCs w:val="24"/>
        </w:rPr>
      </w:pPr>
    </w:p>
    <w:p w14:paraId="6F73314E" w14:textId="323ACB6A" w:rsidR="00E1074C" w:rsidRDefault="00E1074C" w:rsidP="00A4338F">
      <w:pPr>
        <w:pBdr>
          <w:bottom w:val="none" w:sz="0" w:space="8" w:color="000000"/>
        </w:pBdr>
        <w:shd w:val="clear" w:color="auto" w:fill="FFFFFF"/>
        <w:tabs>
          <w:tab w:val="left" w:pos="699"/>
        </w:tabs>
        <w:jc w:val="both"/>
        <w:rPr>
          <w:sz w:val="24"/>
          <w:szCs w:val="24"/>
        </w:rPr>
      </w:pPr>
      <w:r w:rsidRPr="00E1074C">
        <w:rPr>
          <w:sz w:val="24"/>
          <w:szCs w:val="24"/>
        </w:rPr>
        <w:t>IBGE.</w:t>
      </w:r>
      <w:r w:rsidRPr="00E1074C">
        <w:rPr>
          <w:b/>
          <w:bCs/>
          <w:sz w:val="24"/>
          <w:szCs w:val="24"/>
        </w:rPr>
        <w:t xml:space="preserve"> Instituto Brasileiro de Geografia e Estatística</w:t>
      </w:r>
      <w:r w:rsidRPr="00D452EE">
        <w:rPr>
          <w:sz w:val="24"/>
          <w:szCs w:val="24"/>
        </w:rPr>
        <w:t xml:space="preserve">. Mapa de Biomas do Brasil. Nota Técnica. Rio de Janeiro: IBGE. 2004. </w:t>
      </w:r>
      <w:r>
        <w:rPr>
          <w:sz w:val="24"/>
          <w:szCs w:val="24"/>
        </w:rPr>
        <w:t>Disponível</w:t>
      </w:r>
      <w:r w:rsidRPr="00D452EE">
        <w:rPr>
          <w:sz w:val="24"/>
          <w:szCs w:val="24"/>
        </w:rPr>
        <w:t xml:space="preserve"> em</w:t>
      </w:r>
      <w:r>
        <w:rPr>
          <w:sz w:val="24"/>
          <w:szCs w:val="24"/>
        </w:rPr>
        <w:t>:</w:t>
      </w:r>
      <w:r w:rsidRPr="00157DD7">
        <w:rPr>
          <w:color w:val="000000" w:themeColor="text1"/>
          <w:sz w:val="24"/>
          <w:szCs w:val="24"/>
        </w:rPr>
        <w:t xml:space="preserve"> </w:t>
      </w:r>
      <w:hyperlink r:id="rId10" w:history="1">
        <w:r w:rsidRPr="00157DD7">
          <w:rPr>
            <w:rStyle w:val="Hyperlink"/>
            <w:color w:val="000000" w:themeColor="text1"/>
            <w:sz w:val="24"/>
            <w:szCs w:val="24"/>
            <w:u w:val="none"/>
          </w:rPr>
          <w:t>www.ibge.gov.br</w:t>
        </w:r>
      </w:hyperlink>
      <w:r w:rsidRPr="00157DD7">
        <w:rPr>
          <w:color w:val="000000" w:themeColor="text1"/>
          <w:sz w:val="24"/>
          <w:szCs w:val="24"/>
        </w:rPr>
        <w:t>.</w:t>
      </w:r>
      <w:r>
        <w:rPr>
          <w:sz w:val="24"/>
          <w:szCs w:val="24"/>
        </w:rPr>
        <w:t xml:space="preserve"> Acesso em: 25 out. 2025.</w:t>
      </w:r>
    </w:p>
    <w:p w14:paraId="3137711A" w14:textId="149A70B6" w:rsidR="00E1074C" w:rsidRPr="00A4338F" w:rsidRDefault="00E1074C" w:rsidP="00A4338F">
      <w:pPr>
        <w:jc w:val="both"/>
        <w:rPr>
          <w:sz w:val="24"/>
          <w:szCs w:val="24"/>
          <w:lang w:val="en-US"/>
        </w:rPr>
      </w:pPr>
      <w:r w:rsidRPr="00E1074C">
        <w:rPr>
          <w:sz w:val="24"/>
          <w:szCs w:val="24"/>
        </w:rPr>
        <w:t>IBGE</w:t>
      </w:r>
      <w:r>
        <w:rPr>
          <w:sz w:val="24"/>
          <w:szCs w:val="24"/>
        </w:rPr>
        <w:t>.</w:t>
      </w:r>
      <w:r w:rsidRPr="00E1074C">
        <w:rPr>
          <w:b/>
          <w:bCs/>
          <w:sz w:val="24"/>
          <w:szCs w:val="24"/>
        </w:rPr>
        <w:t xml:space="preserve"> Instituto Brasileiro de Geografia e Estatística.</w:t>
      </w:r>
      <w:r>
        <w:rPr>
          <w:sz w:val="24"/>
          <w:szCs w:val="24"/>
        </w:rPr>
        <w:t xml:space="preserve"> Biblioteca IBGE. </w:t>
      </w:r>
      <w:r w:rsidRPr="00D452EE">
        <w:rPr>
          <w:sz w:val="24"/>
          <w:szCs w:val="24"/>
        </w:rPr>
        <w:t>Biodiversidade; Brasil; Economia ambiental; Espécies em extinção; Recursos naturais; Sustentabilidade</w:t>
      </w:r>
      <w:r>
        <w:rPr>
          <w:sz w:val="24"/>
          <w:szCs w:val="24"/>
        </w:rPr>
        <w:t xml:space="preserve">. 2014. Disponível em: </w:t>
      </w:r>
      <w:hyperlink r:id="rId11" w:history="1">
        <w:r w:rsidRPr="00D452EE">
          <w:rPr>
            <w:rStyle w:val="Hyperlink"/>
            <w:color w:val="000000" w:themeColor="text1"/>
            <w:sz w:val="24"/>
            <w:szCs w:val="24"/>
            <w:u w:val="none"/>
          </w:rPr>
          <w:t>https://biblioteca.ibge.gov.br/index.php/biblioteca catalogo?view=detalhes&amp;id=2101754</w:t>
        </w:r>
      </w:hyperlink>
      <w:r w:rsidRPr="00D452EE">
        <w:rPr>
          <w:color w:val="000000" w:themeColor="text1"/>
          <w:sz w:val="24"/>
          <w:szCs w:val="24"/>
        </w:rPr>
        <w:t xml:space="preserve">. </w:t>
      </w:r>
      <w:r w:rsidRPr="00A4338F">
        <w:rPr>
          <w:sz w:val="24"/>
          <w:szCs w:val="24"/>
          <w:lang w:val="en-US"/>
        </w:rPr>
        <w:t>Acesso em: 23 out. 2025.</w:t>
      </w:r>
    </w:p>
    <w:p w14:paraId="706BB7B3" w14:textId="77777777" w:rsidR="00E1074C" w:rsidRPr="00A4338F" w:rsidRDefault="00E1074C" w:rsidP="00A4338F">
      <w:pPr>
        <w:shd w:val="clear" w:color="auto" w:fill="FFFFFF"/>
        <w:tabs>
          <w:tab w:val="left" w:pos="-4"/>
        </w:tabs>
        <w:jc w:val="both"/>
        <w:rPr>
          <w:sz w:val="24"/>
          <w:szCs w:val="24"/>
          <w:lang w:val="en-US"/>
        </w:rPr>
      </w:pPr>
    </w:p>
    <w:p w14:paraId="1E5E3183" w14:textId="332D6AEC" w:rsidR="001840C0" w:rsidRPr="00157DD7" w:rsidRDefault="001840C0" w:rsidP="00A4338F">
      <w:pPr>
        <w:shd w:val="clear" w:color="auto" w:fill="FFFFFF"/>
        <w:tabs>
          <w:tab w:val="left" w:pos="-4"/>
        </w:tabs>
        <w:jc w:val="both"/>
        <w:rPr>
          <w:sz w:val="24"/>
          <w:szCs w:val="24"/>
        </w:rPr>
      </w:pPr>
      <w:r w:rsidRPr="00A4338F">
        <w:rPr>
          <w:sz w:val="24"/>
          <w:szCs w:val="24"/>
          <w:lang w:val="en-US"/>
        </w:rPr>
        <w:t xml:space="preserve">PAGE, M. J.; MCKENZIE, J. E.; BOSSUYT, P. M.; BOUTRON, I.; HOFFMANN, T. C.; MULROW, C. D. et al. </w:t>
      </w:r>
      <w:r w:rsidRPr="00E1074C">
        <w:rPr>
          <w:b/>
          <w:bCs/>
          <w:sz w:val="24"/>
          <w:szCs w:val="24"/>
        </w:rPr>
        <w:t xml:space="preserve">A </w:t>
      </w:r>
      <w:r w:rsidRPr="00E1074C">
        <w:rPr>
          <w:b/>
          <w:bCs/>
          <w:color w:val="000000"/>
          <w:sz w:val="24"/>
          <w:szCs w:val="24"/>
        </w:rPr>
        <w:t xml:space="preserve">declaração PRISMA 2020: diretriz atualizada para relatar revisões sistemáticas. </w:t>
      </w:r>
      <w:r w:rsidRPr="00157DD7">
        <w:rPr>
          <w:bCs/>
          <w:color w:val="000000"/>
          <w:sz w:val="24"/>
          <w:szCs w:val="24"/>
        </w:rPr>
        <w:t>Rev Panam Salud Publica</w:t>
      </w:r>
      <w:r w:rsidRPr="00157DD7">
        <w:rPr>
          <w:color w:val="000000"/>
          <w:sz w:val="24"/>
          <w:szCs w:val="24"/>
        </w:rPr>
        <w:t xml:space="preserve">. 46:e112, 2022. Disponível em: </w:t>
      </w:r>
      <w:hyperlink r:id="rId12">
        <w:r w:rsidRPr="00157DD7">
          <w:rPr>
            <w:color w:val="000000"/>
            <w:sz w:val="24"/>
            <w:szCs w:val="24"/>
          </w:rPr>
          <w:t>https://doi.org/10.26633/RPSP.2022.112</w:t>
        </w:r>
      </w:hyperlink>
      <w:r w:rsidRPr="00157DD7">
        <w:rPr>
          <w:color w:val="000000"/>
          <w:sz w:val="24"/>
          <w:szCs w:val="24"/>
        </w:rPr>
        <w:t>. Acesso em: 02 nov. 2025.</w:t>
      </w:r>
    </w:p>
    <w:p w14:paraId="6D20CCD0" w14:textId="77777777" w:rsidR="001840C0" w:rsidRPr="003949CE" w:rsidRDefault="001840C0" w:rsidP="00D452EE">
      <w:pPr>
        <w:jc w:val="both"/>
      </w:pPr>
    </w:p>
    <w:sectPr w:rsidR="001840C0" w:rsidRPr="003949CE" w:rsidSect="005A1575">
      <w:headerReference w:type="default" r:id="rId13"/>
      <w:footerReference w:type="default" r:id="rId14"/>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5B308" w14:textId="77777777" w:rsidR="00931D83" w:rsidRDefault="00931D83" w:rsidP="005A1575">
      <w:r>
        <w:separator/>
      </w:r>
    </w:p>
  </w:endnote>
  <w:endnote w:type="continuationSeparator" w:id="0">
    <w:p w14:paraId="3CFB84A9" w14:textId="77777777" w:rsidR="00931D83" w:rsidRDefault="00931D83"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E4EA" w14:textId="134574BA" w:rsidR="005A1575" w:rsidRDefault="004B3806">
    <w:pPr>
      <w:pStyle w:val="Rodap"/>
    </w:pPr>
    <w:r>
      <w:rPr>
        <w:noProof/>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BC4E4" w14:textId="77777777" w:rsidR="00931D83" w:rsidRDefault="00931D83" w:rsidP="005A1575">
      <w:r>
        <w:separator/>
      </w:r>
    </w:p>
  </w:footnote>
  <w:footnote w:type="continuationSeparator" w:id="0">
    <w:p w14:paraId="44B372C6" w14:textId="77777777" w:rsidR="00931D83" w:rsidRDefault="00931D83"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87E9" w14:textId="281CD96B" w:rsidR="005A1575" w:rsidRPr="005A1575" w:rsidRDefault="00177FDF" w:rsidP="005A1575">
    <w:pPr>
      <w:pStyle w:val="Cabealho"/>
      <w:jc w:val="center"/>
    </w:pPr>
    <w:r>
      <w:rPr>
        <w:noProof/>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num w:numId="1" w16cid:durableId="145640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163AF"/>
    <w:rsid w:val="00042BD6"/>
    <w:rsid w:val="000436E8"/>
    <w:rsid w:val="00050A98"/>
    <w:rsid w:val="000A1B4B"/>
    <w:rsid w:val="000E6288"/>
    <w:rsid w:val="001335BC"/>
    <w:rsid w:val="001352B8"/>
    <w:rsid w:val="00135E16"/>
    <w:rsid w:val="00157DD7"/>
    <w:rsid w:val="00161ADE"/>
    <w:rsid w:val="00177FDF"/>
    <w:rsid w:val="001840C0"/>
    <w:rsid w:val="001A6F64"/>
    <w:rsid w:val="001C66B6"/>
    <w:rsid w:val="001D4FA5"/>
    <w:rsid w:val="001F109E"/>
    <w:rsid w:val="002215D9"/>
    <w:rsid w:val="00261360"/>
    <w:rsid w:val="00294B8B"/>
    <w:rsid w:val="002F3682"/>
    <w:rsid w:val="0031571D"/>
    <w:rsid w:val="00340B04"/>
    <w:rsid w:val="00362CD3"/>
    <w:rsid w:val="003949CE"/>
    <w:rsid w:val="003B5C50"/>
    <w:rsid w:val="00457329"/>
    <w:rsid w:val="00472799"/>
    <w:rsid w:val="004B3806"/>
    <w:rsid w:val="004E409D"/>
    <w:rsid w:val="005134FF"/>
    <w:rsid w:val="00526944"/>
    <w:rsid w:val="00536861"/>
    <w:rsid w:val="005516F9"/>
    <w:rsid w:val="00555CF8"/>
    <w:rsid w:val="005A097C"/>
    <w:rsid w:val="005A1575"/>
    <w:rsid w:val="005A7960"/>
    <w:rsid w:val="00645BA4"/>
    <w:rsid w:val="0073030E"/>
    <w:rsid w:val="00742BD1"/>
    <w:rsid w:val="007478C9"/>
    <w:rsid w:val="007701A8"/>
    <w:rsid w:val="007737A9"/>
    <w:rsid w:val="007A3840"/>
    <w:rsid w:val="007B00E2"/>
    <w:rsid w:val="007B2E0F"/>
    <w:rsid w:val="00836259"/>
    <w:rsid w:val="0084660B"/>
    <w:rsid w:val="008A6F1A"/>
    <w:rsid w:val="008E48DE"/>
    <w:rsid w:val="008F7A4E"/>
    <w:rsid w:val="009107EA"/>
    <w:rsid w:val="00915D01"/>
    <w:rsid w:val="00930EF5"/>
    <w:rsid w:val="00931D83"/>
    <w:rsid w:val="00937AFF"/>
    <w:rsid w:val="009613E3"/>
    <w:rsid w:val="00962C69"/>
    <w:rsid w:val="00973F4A"/>
    <w:rsid w:val="009D60BE"/>
    <w:rsid w:val="00A05CE9"/>
    <w:rsid w:val="00A4338F"/>
    <w:rsid w:val="00A62708"/>
    <w:rsid w:val="00A67DD7"/>
    <w:rsid w:val="00A82795"/>
    <w:rsid w:val="00A87CE7"/>
    <w:rsid w:val="00B2618B"/>
    <w:rsid w:val="00B462FC"/>
    <w:rsid w:val="00BC43CF"/>
    <w:rsid w:val="00BD31D5"/>
    <w:rsid w:val="00C23690"/>
    <w:rsid w:val="00C55DA5"/>
    <w:rsid w:val="00C8659B"/>
    <w:rsid w:val="00CE2B1C"/>
    <w:rsid w:val="00D01E93"/>
    <w:rsid w:val="00D428B8"/>
    <w:rsid w:val="00D439E4"/>
    <w:rsid w:val="00D452EE"/>
    <w:rsid w:val="00DB5854"/>
    <w:rsid w:val="00DB6F93"/>
    <w:rsid w:val="00DD65A1"/>
    <w:rsid w:val="00DE04D3"/>
    <w:rsid w:val="00E1074C"/>
    <w:rsid w:val="00E11D8E"/>
    <w:rsid w:val="00E1420D"/>
    <w:rsid w:val="00E3055D"/>
    <w:rsid w:val="00E74581"/>
    <w:rsid w:val="00ED0F7C"/>
    <w:rsid w:val="00EE6504"/>
    <w:rsid w:val="00EF40E5"/>
    <w:rsid w:val="00F00E30"/>
    <w:rsid w:val="00F46632"/>
    <w:rsid w:val="00F948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15:docId w15:val="{38903907-1200-4329-BC66-725619F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character" w:styleId="Hyperlink">
    <w:name w:val="Hyperlink"/>
    <w:basedOn w:val="Fontepargpadro"/>
    <w:uiPriority w:val="99"/>
    <w:unhideWhenUsed/>
    <w:rsid w:val="00D452EE"/>
    <w:rPr>
      <w:color w:val="0000FF" w:themeColor="hyperlink"/>
      <w:u w:val="single"/>
    </w:rPr>
  </w:style>
  <w:style w:type="character" w:styleId="MenoPendente">
    <w:name w:val="Unresolved Mention"/>
    <w:basedOn w:val="Fontepargpadro"/>
    <w:uiPriority w:val="99"/>
    <w:semiHidden/>
    <w:unhideWhenUsed/>
    <w:rsid w:val="00D452EE"/>
    <w:rPr>
      <w:color w:val="605E5C"/>
      <w:shd w:val="clear" w:color="auto" w:fill="E1DFDD"/>
    </w:rPr>
  </w:style>
  <w:style w:type="paragraph" w:styleId="NormalWeb">
    <w:name w:val="Normal (Web)"/>
    <w:basedOn w:val="Normal"/>
    <w:uiPriority w:val="99"/>
    <w:unhideWhenUsed/>
    <w:rsid w:val="00930EF5"/>
    <w:pPr>
      <w:widowControl/>
      <w:autoSpaceDE/>
      <w:autoSpaceDN/>
      <w:spacing w:before="100" w:beforeAutospacing="1" w:after="100" w:afterAutospacing="1"/>
    </w:pPr>
    <w:rPr>
      <w:sz w:val="24"/>
      <w:szCs w:val="24"/>
      <w:lang w:val="pt-BR" w:eastAsia="pt-BR"/>
    </w:rPr>
  </w:style>
  <w:style w:type="table" w:styleId="Tabelacomgrade">
    <w:name w:val="Table Grid"/>
    <w:basedOn w:val="Tabelanormal"/>
    <w:uiPriority w:val="39"/>
    <w:rsid w:val="00042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constituicao/constituicao.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26633/RPSP.2022.1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teca.ibge.gov.br/index.php/biblioteca%20catalogo?view=detalhes&amp;id=210175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bge.gov.br" TargetMode="External"/><Relationship Id="rId4" Type="http://schemas.openxmlformats.org/officeDocument/2006/relationships/webSettings" Target="webSettings.xml"/><Relationship Id="rId9" Type="http://schemas.openxmlformats.org/officeDocument/2006/relationships/hyperlink" Target="https://acervodigital.unesp.br/handle/unesp/155305"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fabif\Documents\MESTRADO%20BITA\SIMP&#211;SIO%20XIV\PLANILHA%20SIMPOSI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noFill/>
            </a:ln>
          </c:spPr>
          <c:dPt>
            <c:idx val="0"/>
            <c:bubble3D val="0"/>
            <c:spPr>
              <a:solidFill>
                <a:schemeClr val="accent2"/>
              </a:solidFill>
              <a:ln w="19050">
                <a:noFill/>
              </a:ln>
              <a:effectLst/>
            </c:spPr>
            <c:extLst>
              <c:ext xmlns:c16="http://schemas.microsoft.com/office/drawing/2014/chart" uri="{C3380CC4-5D6E-409C-BE32-E72D297353CC}">
                <c16:uniqueId val="{00000001-E22C-40CA-8911-3EC15D562543}"/>
              </c:ext>
            </c:extLst>
          </c:dPt>
          <c:dPt>
            <c:idx val="1"/>
            <c:bubble3D val="0"/>
            <c:spPr>
              <a:solidFill>
                <a:schemeClr val="accent4"/>
              </a:solidFill>
              <a:ln w="19050">
                <a:noFill/>
              </a:ln>
              <a:effectLst/>
            </c:spPr>
            <c:extLst>
              <c:ext xmlns:c16="http://schemas.microsoft.com/office/drawing/2014/chart" uri="{C3380CC4-5D6E-409C-BE32-E72D297353CC}">
                <c16:uniqueId val="{00000003-E22C-40CA-8911-3EC15D562543}"/>
              </c:ext>
            </c:extLst>
          </c:dPt>
          <c:dPt>
            <c:idx val="2"/>
            <c:bubble3D val="0"/>
            <c:spPr>
              <a:solidFill>
                <a:schemeClr val="accent6"/>
              </a:solidFill>
              <a:ln w="19050">
                <a:noFill/>
              </a:ln>
              <a:effectLst/>
            </c:spPr>
            <c:extLst>
              <c:ext xmlns:c16="http://schemas.microsoft.com/office/drawing/2014/chart" uri="{C3380CC4-5D6E-409C-BE32-E72D297353CC}">
                <c16:uniqueId val="{00000005-E22C-40CA-8911-3EC15D562543}"/>
              </c:ext>
            </c:extLst>
          </c:dPt>
          <c:dPt>
            <c:idx val="3"/>
            <c:bubble3D val="0"/>
            <c:spPr>
              <a:solidFill>
                <a:schemeClr val="accent2">
                  <a:lumMod val="60000"/>
                </a:schemeClr>
              </a:solidFill>
              <a:ln w="19050">
                <a:noFill/>
              </a:ln>
              <a:effectLst/>
            </c:spPr>
            <c:extLst>
              <c:ext xmlns:c16="http://schemas.microsoft.com/office/drawing/2014/chart" uri="{C3380CC4-5D6E-409C-BE32-E72D297353CC}">
                <c16:uniqueId val="{00000007-E22C-40CA-8911-3EC15D562543}"/>
              </c:ext>
            </c:extLst>
          </c:dPt>
          <c:dPt>
            <c:idx val="4"/>
            <c:bubble3D val="0"/>
            <c:spPr>
              <a:solidFill>
                <a:schemeClr val="accent4">
                  <a:lumMod val="60000"/>
                </a:schemeClr>
              </a:solidFill>
              <a:ln w="19050">
                <a:noFill/>
              </a:ln>
              <a:effectLst/>
            </c:spPr>
            <c:extLst>
              <c:ext xmlns:c16="http://schemas.microsoft.com/office/drawing/2014/chart" uri="{C3380CC4-5D6E-409C-BE32-E72D297353CC}">
                <c16:uniqueId val="{00000009-E22C-40CA-8911-3EC15D562543}"/>
              </c:ext>
            </c:extLst>
          </c:dPt>
          <c:dPt>
            <c:idx val="5"/>
            <c:bubble3D val="0"/>
            <c:spPr>
              <a:solidFill>
                <a:schemeClr val="accent6">
                  <a:lumMod val="60000"/>
                </a:schemeClr>
              </a:solidFill>
              <a:ln w="19050">
                <a:noFill/>
              </a:ln>
              <a:effectLst/>
            </c:spPr>
            <c:extLst>
              <c:ext xmlns:c16="http://schemas.microsoft.com/office/drawing/2014/chart" uri="{C3380CC4-5D6E-409C-BE32-E72D297353CC}">
                <c16:uniqueId val="{0000000B-E22C-40CA-8911-3EC15D562543}"/>
              </c:ext>
            </c:extLst>
          </c:dPt>
          <c:dPt>
            <c:idx val="6"/>
            <c:bubble3D val="0"/>
            <c:spPr>
              <a:solidFill>
                <a:schemeClr val="accent2">
                  <a:lumMod val="80000"/>
                  <a:lumOff val="20000"/>
                </a:schemeClr>
              </a:solidFill>
              <a:ln w="19050">
                <a:noFill/>
              </a:ln>
              <a:effectLst/>
            </c:spPr>
            <c:extLst>
              <c:ext xmlns:c16="http://schemas.microsoft.com/office/drawing/2014/chart" uri="{C3380CC4-5D6E-409C-BE32-E72D297353CC}">
                <c16:uniqueId val="{0000000D-E22C-40CA-8911-3EC15D562543}"/>
              </c:ext>
            </c:extLst>
          </c:dPt>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Planilha2!$B$1:$B$7</c:f>
              <c:strCache>
                <c:ptCount val="7"/>
                <c:pt idx="0">
                  <c:v>BRASIL</c:v>
                </c:pt>
                <c:pt idx="1">
                  <c:v>BAHIA</c:v>
                </c:pt>
                <c:pt idx="2">
                  <c:v>AMANÔNIA</c:v>
                </c:pt>
                <c:pt idx="3">
                  <c:v>RONDÔNIA</c:v>
                </c:pt>
                <c:pt idx="4">
                  <c:v>MINAS GERAIS</c:v>
                </c:pt>
                <c:pt idx="5">
                  <c:v>RECIFE</c:v>
                </c:pt>
                <c:pt idx="6">
                  <c:v>PARAÍBA</c:v>
                </c:pt>
              </c:strCache>
            </c:strRef>
          </c:cat>
          <c:val>
            <c:numRef>
              <c:f>Planilha2!$C$1:$C$7</c:f>
              <c:numCache>
                <c:formatCode>General</c:formatCode>
                <c:ptCount val="7"/>
                <c:pt idx="0">
                  <c:v>4</c:v>
                </c:pt>
                <c:pt idx="1">
                  <c:v>1</c:v>
                </c:pt>
                <c:pt idx="2">
                  <c:v>1</c:v>
                </c:pt>
                <c:pt idx="3">
                  <c:v>1</c:v>
                </c:pt>
                <c:pt idx="4">
                  <c:v>1</c:v>
                </c:pt>
                <c:pt idx="5">
                  <c:v>1</c:v>
                </c:pt>
                <c:pt idx="6">
                  <c:v>1</c:v>
                </c:pt>
              </c:numCache>
            </c:numRef>
          </c:val>
          <c:extLst>
            <c:ext xmlns:c16="http://schemas.microsoft.com/office/drawing/2014/chart" uri="{C3380CC4-5D6E-409C-BE32-E72D297353CC}">
              <c16:uniqueId val="{0000000E-E22C-40CA-8911-3EC15D56254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w="12700">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pt-BR"/>
        </a:p>
      </c:txPr>
    </c:legend>
    <c:plotVisOnly val="1"/>
    <c:dispBlanksAs val="gap"/>
    <c:showDLblsOverMax val="0"/>
  </c:chart>
  <c:spPr>
    <a:solidFill>
      <a:schemeClr val="bg1">
        <a:alpha val="96000"/>
      </a:schemeClr>
    </a:solidFill>
    <a:ln w="19050" cap="flat" cmpd="sng" algn="ctr">
      <a:noFill/>
      <a:round/>
    </a:ln>
    <a:effectLst/>
  </c:spPr>
  <c:txPr>
    <a:bodyPr/>
    <a:lstStyle/>
    <a:p>
      <a:pPr>
        <a:defRPr>
          <a:ln>
            <a:noFill/>
          </a:ln>
          <a:solidFill>
            <a:schemeClr val="tx1"/>
          </a:solidFill>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7</Pages>
  <Words>2215</Words>
  <Characters>11964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Lísias Faria</dc:creator>
  <cp:lastModifiedBy>Marcos Vinicius Afonso Cabral</cp:lastModifiedBy>
  <cp:revision>35</cp:revision>
  <dcterms:created xsi:type="dcterms:W3CDTF">2025-10-16T02:47:00Z</dcterms:created>
  <dcterms:modified xsi:type="dcterms:W3CDTF">2025-12-01T23:37:00Z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