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438DE56" w14:textId="0BB33229" w:rsidR="00DB1935" w:rsidRPr="00767932" w:rsidRDefault="00767932" w:rsidP="00DB1935">
      <w:pPr>
        <w:spacing w:line="360" w:lineRule="auto"/>
        <w:jc w:val="center"/>
        <w:rPr>
          <w:b/>
          <w:bCs/>
        </w:rPr>
      </w:pPr>
      <w:r w:rsidRPr="00767932">
        <w:rPr>
          <w:b/>
          <w:bCs/>
        </w:rPr>
        <w:t>O enaltecimento midiático das facções criminosas como meio de justiça social em contrapartida com a negligência governamental</w:t>
      </w: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31C484A9" w:rsidR="004071DD" w:rsidRPr="004071DD" w:rsidRDefault="00767932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Kayo </w:t>
      </w:r>
      <w:r w:rsidR="00D11A31">
        <w:rPr>
          <w:rFonts w:eastAsia="Times New Roman"/>
          <w:sz w:val="24"/>
          <w:szCs w:val="24"/>
        </w:rPr>
        <w:t>Nicolas dos Santos Bonfim Lima</w:t>
      </w:r>
    </w:p>
    <w:p w14:paraId="6F219C3B" w14:textId="301E2DFB" w:rsidR="004071DD" w:rsidRPr="004071DD" w:rsidRDefault="00767932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Cristiano </w:t>
      </w:r>
      <w:r w:rsidR="00D11A31">
        <w:rPr>
          <w:rFonts w:eastAsia="Times New Roman"/>
          <w:sz w:val="24"/>
          <w:szCs w:val="24"/>
        </w:rPr>
        <w:t>Cardoso Mendes Filho</w:t>
      </w:r>
    </w:p>
    <w:p w14:paraId="3E04CA5C" w14:textId="1F14DCAA" w:rsidR="00D11A31" w:rsidRDefault="009C6348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  <w:r w:rsidRPr="009C6348">
        <w:rPr>
          <w:rFonts w:eastAsia="Times New Roman"/>
          <w:sz w:val="24"/>
          <w:szCs w:val="24"/>
        </w:rPr>
        <w:t>Patrícia Pereira do Nascimento</w:t>
      </w:r>
    </w:p>
    <w:p w14:paraId="5B34FD1C" w14:textId="7047617B" w:rsidR="003530BE" w:rsidRPr="004071DD" w:rsidRDefault="003530BE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Sérgio Ricardo Soares</w:t>
      </w: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0FE14D23" w14:textId="7C342D47" w:rsidR="00B00BBB" w:rsidRPr="00033D3C" w:rsidRDefault="00B00BBB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033D3C">
        <w:rPr>
          <w:rFonts w:eastAsia="Times New Roman"/>
          <w:sz w:val="24"/>
          <w:szCs w:val="24"/>
        </w:rPr>
        <w:t>Este artigo analisa o fenômeno do enaltecimento midiático e social de facções criminosas como uma resposta à percepção de negligência governamental na efetivação da justiça. Partindo do contexto de insatisfação popular com a morosidade e ineficiência do sistema judicial, o estudo investiga como certos discursos midiáticos, redes sociais e produções culturais – como funk, filmes e séries – contribuem para a romantização e banalização da criminalidade. Utiliza-se uma abordagem qualitativa, com análise de conteúdo e revisão bibliográfica interdisciplinar, articulando conceitos da comunicação, direito, sociologia e criminologia.</w:t>
      </w:r>
    </w:p>
    <w:p w14:paraId="44FD97E7" w14:textId="5158E9D7" w:rsidR="004071DD" w:rsidRDefault="00B00BBB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033D3C">
        <w:rPr>
          <w:rFonts w:eastAsia="Times New Roman"/>
          <w:sz w:val="24"/>
          <w:szCs w:val="24"/>
        </w:rPr>
        <w:t xml:space="preserve">Os resultados indicam que a </w:t>
      </w:r>
      <w:proofErr w:type="spellStart"/>
      <w:r w:rsidRPr="00033D3C">
        <w:rPr>
          <w:rFonts w:eastAsia="Times New Roman"/>
          <w:sz w:val="24"/>
          <w:szCs w:val="24"/>
        </w:rPr>
        <w:t>glamorização</w:t>
      </w:r>
      <w:proofErr w:type="spellEnd"/>
      <w:r w:rsidRPr="00033D3C">
        <w:rPr>
          <w:rFonts w:eastAsia="Times New Roman"/>
          <w:sz w:val="24"/>
          <w:szCs w:val="24"/>
        </w:rPr>
        <w:t xml:space="preserve"> de facções criminosas surge como um mecanismo simbólico de preenchimento de lacunas deixadas pelo Estado, especialmente em comunidades marginalizadas. A mídia, ao </w:t>
      </w:r>
      <w:proofErr w:type="spellStart"/>
      <w:r w:rsidRPr="00033D3C">
        <w:rPr>
          <w:rFonts w:eastAsia="Times New Roman"/>
          <w:sz w:val="24"/>
          <w:szCs w:val="24"/>
        </w:rPr>
        <w:t>espetacularizar</w:t>
      </w:r>
      <w:proofErr w:type="spellEnd"/>
      <w:r w:rsidRPr="00033D3C">
        <w:rPr>
          <w:rFonts w:eastAsia="Times New Roman"/>
          <w:sz w:val="24"/>
          <w:szCs w:val="24"/>
        </w:rPr>
        <w:t xml:space="preserve"> o crime, e as redes sociais, ao viralizarem narrativas de “justiça com as próprias mãos”, reforçam estereótipos e legitimam ações ilegais como formas de obter reconhecimento e ordem. Conclui-se que esse ciclo perpetua a violência e enfraquece a confiança nas instituições, exigindo, portanto, não apenas uma reformulação das políticas públicas de segurança e justiça, mas também uma maior responsabilidade ética por parte dos veículos de comunicação e influenciadores digitais.</w:t>
      </w:r>
    </w:p>
    <w:p w14:paraId="111CEF12" w14:textId="70EA2490" w:rsidR="00A143ED" w:rsidRDefault="003D131F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3D131F">
        <w:rPr>
          <w:rFonts w:eastAsia="Times New Roman"/>
          <w:b/>
          <w:bCs/>
          <w:sz w:val="24"/>
          <w:szCs w:val="24"/>
        </w:rPr>
        <w:t>PALAVRAS CHAVE</w:t>
      </w:r>
      <w:r w:rsidR="00A143ED" w:rsidRPr="00A143ED">
        <w:rPr>
          <w:rFonts w:eastAsia="Times New Roman"/>
          <w:sz w:val="24"/>
          <w:szCs w:val="24"/>
        </w:rPr>
        <w:t xml:space="preserve">: Enaltecimento midiático, </w:t>
      </w:r>
      <w:proofErr w:type="spellStart"/>
      <w:r w:rsidR="00A143ED" w:rsidRPr="00A143ED">
        <w:rPr>
          <w:rFonts w:eastAsia="Times New Roman"/>
          <w:sz w:val="24"/>
          <w:szCs w:val="24"/>
        </w:rPr>
        <w:t>Faccões</w:t>
      </w:r>
      <w:proofErr w:type="spellEnd"/>
      <w:r w:rsidR="00A143ED" w:rsidRPr="00A143ED">
        <w:rPr>
          <w:rFonts w:eastAsia="Times New Roman"/>
          <w:sz w:val="24"/>
          <w:szCs w:val="24"/>
        </w:rPr>
        <w:t xml:space="preserve"> criminosas, Justiça, Negligência governamental</w:t>
      </w:r>
    </w:p>
    <w:p w14:paraId="04EA9299" w14:textId="6B71ECCC" w:rsidR="002E0D6E" w:rsidRDefault="002E0D6E" w:rsidP="0024359C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</w:t>
      </w:r>
      <w:r w:rsidR="00827FEC">
        <w:rPr>
          <w:rFonts w:eastAsia="Times New Roman"/>
          <w:b/>
          <w:bCs/>
          <w:sz w:val="24"/>
          <w:szCs w:val="24"/>
        </w:rPr>
        <w:t xml:space="preserve">   </w:t>
      </w:r>
      <w:r>
        <w:rPr>
          <w:rFonts w:eastAsia="Times New Roman"/>
          <w:b/>
          <w:bCs/>
          <w:sz w:val="24"/>
          <w:szCs w:val="24"/>
        </w:rPr>
        <w:t xml:space="preserve">  </w:t>
      </w:r>
      <w:proofErr w:type="spellStart"/>
      <w:r w:rsidR="007C687D">
        <w:rPr>
          <w:rFonts w:eastAsia="Times New Roman"/>
          <w:b/>
          <w:bCs/>
          <w:sz w:val="24"/>
          <w:szCs w:val="24"/>
        </w:rPr>
        <w:t>ABSTRACT</w:t>
      </w:r>
      <w:proofErr w:type="spellEnd"/>
      <w:r w:rsidR="007C687D">
        <w:rPr>
          <w:rFonts w:eastAsia="Times New Roman"/>
          <w:b/>
          <w:bCs/>
          <w:sz w:val="24"/>
          <w:szCs w:val="24"/>
        </w:rPr>
        <w:t xml:space="preserve"> </w:t>
      </w:r>
    </w:p>
    <w:p w14:paraId="592ED3A2" w14:textId="4E4D5A17" w:rsidR="00614086" w:rsidRPr="00614086" w:rsidRDefault="00614086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14086">
        <w:rPr>
          <w:rFonts w:eastAsia="Times New Roman"/>
          <w:sz w:val="24"/>
          <w:szCs w:val="24"/>
        </w:rPr>
        <w:t xml:space="preserve">This </w:t>
      </w:r>
      <w:proofErr w:type="spellStart"/>
      <w:r w:rsidRPr="00614086">
        <w:rPr>
          <w:rFonts w:eastAsia="Times New Roman"/>
          <w:sz w:val="24"/>
          <w:szCs w:val="24"/>
        </w:rPr>
        <w:t>article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analyzes</w:t>
      </w:r>
      <w:proofErr w:type="spellEnd"/>
      <w:r w:rsidRPr="00614086">
        <w:rPr>
          <w:rFonts w:eastAsia="Times New Roman"/>
          <w:sz w:val="24"/>
          <w:szCs w:val="24"/>
        </w:rPr>
        <w:t xml:space="preserve"> the </w:t>
      </w:r>
      <w:proofErr w:type="spellStart"/>
      <w:r w:rsidRPr="00614086">
        <w:rPr>
          <w:rFonts w:eastAsia="Times New Roman"/>
          <w:sz w:val="24"/>
          <w:szCs w:val="24"/>
        </w:rPr>
        <w:t>phenomenon</w:t>
      </w:r>
      <w:proofErr w:type="spellEnd"/>
      <w:r w:rsidRPr="00614086">
        <w:rPr>
          <w:rFonts w:eastAsia="Times New Roman"/>
          <w:sz w:val="24"/>
          <w:szCs w:val="24"/>
        </w:rPr>
        <w:t xml:space="preserve"> of media and social </w:t>
      </w:r>
      <w:proofErr w:type="spellStart"/>
      <w:r w:rsidRPr="00614086">
        <w:rPr>
          <w:rFonts w:eastAsia="Times New Roman"/>
          <w:sz w:val="24"/>
          <w:szCs w:val="24"/>
        </w:rPr>
        <w:t>exaltation</w:t>
      </w:r>
      <w:proofErr w:type="spellEnd"/>
      <w:r w:rsidRPr="00614086">
        <w:rPr>
          <w:rFonts w:eastAsia="Times New Roman"/>
          <w:sz w:val="24"/>
          <w:szCs w:val="24"/>
        </w:rPr>
        <w:t xml:space="preserve"> of criminal </w:t>
      </w:r>
      <w:proofErr w:type="spellStart"/>
      <w:r w:rsidRPr="00614086">
        <w:rPr>
          <w:rFonts w:eastAsia="Times New Roman"/>
          <w:sz w:val="24"/>
          <w:szCs w:val="24"/>
        </w:rPr>
        <w:t>factions</w:t>
      </w:r>
      <w:proofErr w:type="spellEnd"/>
      <w:r w:rsidRPr="00614086">
        <w:rPr>
          <w:rFonts w:eastAsia="Times New Roman"/>
          <w:sz w:val="24"/>
          <w:szCs w:val="24"/>
        </w:rPr>
        <w:t xml:space="preserve"> as a response to the </w:t>
      </w:r>
      <w:proofErr w:type="spellStart"/>
      <w:r w:rsidRPr="00614086">
        <w:rPr>
          <w:rFonts w:eastAsia="Times New Roman"/>
          <w:sz w:val="24"/>
          <w:szCs w:val="24"/>
        </w:rPr>
        <w:t>perception</w:t>
      </w:r>
      <w:proofErr w:type="spellEnd"/>
      <w:r w:rsidRPr="00614086">
        <w:rPr>
          <w:rFonts w:eastAsia="Times New Roman"/>
          <w:sz w:val="24"/>
          <w:szCs w:val="24"/>
        </w:rPr>
        <w:t xml:space="preserve"> of </w:t>
      </w:r>
      <w:proofErr w:type="spellStart"/>
      <w:r w:rsidRPr="00614086">
        <w:rPr>
          <w:rFonts w:eastAsia="Times New Roman"/>
          <w:sz w:val="24"/>
          <w:szCs w:val="24"/>
        </w:rPr>
        <w:t>government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negligence</w:t>
      </w:r>
      <w:proofErr w:type="spellEnd"/>
      <w:r w:rsidRPr="00614086">
        <w:rPr>
          <w:rFonts w:eastAsia="Times New Roman"/>
          <w:sz w:val="24"/>
          <w:szCs w:val="24"/>
        </w:rPr>
        <w:t xml:space="preserve"> in the </w:t>
      </w:r>
      <w:proofErr w:type="spellStart"/>
      <w:r w:rsidRPr="00614086">
        <w:rPr>
          <w:rFonts w:eastAsia="Times New Roman"/>
          <w:sz w:val="24"/>
          <w:szCs w:val="24"/>
        </w:rPr>
        <w:t>implementation</w:t>
      </w:r>
      <w:proofErr w:type="spellEnd"/>
      <w:r w:rsidRPr="00614086">
        <w:rPr>
          <w:rFonts w:eastAsia="Times New Roman"/>
          <w:sz w:val="24"/>
          <w:szCs w:val="24"/>
        </w:rPr>
        <w:t xml:space="preserve"> of justice. </w:t>
      </w:r>
      <w:proofErr w:type="spellStart"/>
      <w:r w:rsidRPr="00614086">
        <w:rPr>
          <w:rFonts w:eastAsia="Times New Roman"/>
          <w:sz w:val="24"/>
          <w:szCs w:val="24"/>
        </w:rPr>
        <w:t>Starting</w:t>
      </w:r>
      <w:proofErr w:type="spellEnd"/>
      <w:r w:rsidRPr="00614086">
        <w:rPr>
          <w:rFonts w:eastAsia="Times New Roman"/>
          <w:sz w:val="24"/>
          <w:szCs w:val="24"/>
        </w:rPr>
        <w:t xml:space="preserve"> from the </w:t>
      </w:r>
      <w:proofErr w:type="spellStart"/>
      <w:r w:rsidRPr="00614086">
        <w:rPr>
          <w:rFonts w:eastAsia="Times New Roman"/>
          <w:sz w:val="24"/>
          <w:szCs w:val="24"/>
        </w:rPr>
        <w:t>context</w:t>
      </w:r>
      <w:proofErr w:type="spellEnd"/>
      <w:r w:rsidRPr="00614086">
        <w:rPr>
          <w:rFonts w:eastAsia="Times New Roman"/>
          <w:sz w:val="24"/>
          <w:szCs w:val="24"/>
        </w:rPr>
        <w:t xml:space="preserve"> of popular </w:t>
      </w:r>
      <w:proofErr w:type="spellStart"/>
      <w:r w:rsidRPr="00614086">
        <w:rPr>
          <w:rFonts w:eastAsia="Times New Roman"/>
          <w:sz w:val="24"/>
          <w:szCs w:val="24"/>
        </w:rPr>
        <w:t>dissatisfaction</w:t>
      </w:r>
      <w:proofErr w:type="spellEnd"/>
      <w:r w:rsidRPr="00614086">
        <w:rPr>
          <w:rFonts w:eastAsia="Times New Roman"/>
          <w:sz w:val="24"/>
          <w:szCs w:val="24"/>
        </w:rPr>
        <w:t xml:space="preserve"> with the </w:t>
      </w:r>
      <w:proofErr w:type="spellStart"/>
      <w:r w:rsidRPr="00614086">
        <w:rPr>
          <w:rFonts w:eastAsia="Times New Roman"/>
          <w:sz w:val="24"/>
          <w:szCs w:val="24"/>
        </w:rPr>
        <w:t>slowness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inefficiency</w:t>
      </w:r>
      <w:proofErr w:type="spellEnd"/>
      <w:r w:rsidRPr="00614086">
        <w:rPr>
          <w:rFonts w:eastAsia="Times New Roman"/>
          <w:sz w:val="24"/>
          <w:szCs w:val="24"/>
        </w:rPr>
        <w:t xml:space="preserve"> of the judicial </w:t>
      </w:r>
      <w:proofErr w:type="spellStart"/>
      <w:r w:rsidRPr="00614086">
        <w:rPr>
          <w:rFonts w:eastAsia="Times New Roman"/>
          <w:sz w:val="24"/>
          <w:szCs w:val="24"/>
        </w:rPr>
        <w:t>system</w:t>
      </w:r>
      <w:proofErr w:type="spellEnd"/>
      <w:r w:rsidRPr="00614086">
        <w:rPr>
          <w:rFonts w:eastAsia="Times New Roman"/>
          <w:sz w:val="24"/>
          <w:szCs w:val="24"/>
        </w:rPr>
        <w:t xml:space="preserve">, the </w:t>
      </w:r>
      <w:proofErr w:type="spellStart"/>
      <w:r w:rsidRPr="00614086">
        <w:rPr>
          <w:rFonts w:eastAsia="Times New Roman"/>
          <w:sz w:val="24"/>
          <w:szCs w:val="24"/>
        </w:rPr>
        <w:t>study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investigates</w:t>
      </w:r>
      <w:proofErr w:type="spellEnd"/>
      <w:r w:rsidRPr="00614086">
        <w:rPr>
          <w:rFonts w:eastAsia="Times New Roman"/>
          <w:sz w:val="24"/>
          <w:szCs w:val="24"/>
        </w:rPr>
        <w:t xml:space="preserve"> how </w:t>
      </w:r>
      <w:proofErr w:type="spellStart"/>
      <w:r w:rsidRPr="00614086">
        <w:rPr>
          <w:rFonts w:eastAsia="Times New Roman"/>
          <w:sz w:val="24"/>
          <w:szCs w:val="24"/>
        </w:rPr>
        <w:t>certain</w:t>
      </w:r>
      <w:proofErr w:type="spellEnd"/>
      <w:r w:rsidRPr="00614086">
        <w:rPr>
          <w:rFonts w:eastAsia="Times New Roman"/>
          <w:sz w:val="24"/>
          <w:szCs w:val="24"/>
        </w:rPr>
        <w:t xml:space="preserve"> media </w:t>
      </w:r>
      <w:proofErr w:type="spellStart"/>
      <w:r w:rsidRPr="00614086">
        <w:rPr>
          <w:rFonts w:eastAsia="Times New Roman"/>
          <w:sz w:val="24"/>
          <w:szCs w:val="24"/>
        </w:rPr>
        <w:t>discourses</w:t>
      </w:r>
      <w:proofErr w:type="spellEnd"/>
      <w:r w:rsidRPr="00614086">
        <w:rPr>
          <w:rFonts w:eastAsia="Times New Roman"/>
          <w:sz w:val="24"/>
          <w:szCs w:val="24"/>
        </w:rPr>
        <w:t xml:space="preserve">, social networks and cultural </w:t>
      </w:r>
      <w:proofErr w:type="spellStart"/>
      <w:r w:rsidRPr="00614086">
        <w:rPr>
          <w:rFonts w:eastAsia="Times New Roman"/>
          <w:sz w:val="24"/>
          <w:szCs w:val="24"/>
        </w:rPr>
        <w:lastRenderedPageBreak/>
        <w:t>productions</w:t>
      </w:r>
      <w:proofErr w:type="spellEnd"/>
      <w:r w:rsidRPr="00614086">
        <w:rPr>
          <w:rFonts w:eastAsia="Times New Roman"/>
          <w:sz w:val="24"/>
          <w:szCs w:val="24"/>
        </w:rPr>
        <w:t xml:space="preserve"> - </w:t>
      </w:r>
      <w:proofErr w:type="spellStart"/>
      <w:r w:rsidRPr="00614086">
        <w:rPr>
          <w:rFonts w:eastAsia="Times New Roman"/>
          <w:sz w:val="24"/>
          <w:szCs w:val="24"/>
        </w:rPr>
        <w:t>such</w:t>
      </w:r>
      <w:proofErr w:type="spellEnd"/>
      <w:r w:rsidRPr="00614086">
        <w:rPr>
          <w:rFonts w:eastAsia="Times New Roman"/>
          <w:sz w:val="24"/>
          <w:szCs w:val="24"/>
        </w:rPr>
        <w:t xml:space="preserve"> as funk, </w:t>
      </w:r>
      <w:proofErr w:type="spellStart"/>
      <w:r w:rsidRPr="00614086">
        <w:rPr>
          <w:rFonts w:eastAsia="Times New Roman"/>
          <w:sz w:val="24"/>
          <w:szCs w:val="24"/>
        </w:rPr>
        <w:t>movies</w:t>
      </w:r>
      <w:proofErr w:type="spellEnd"/>
      <w:r w:rsidRPr="00614086">
        <w:rPr>
          <w:rFonts w:eastAsia="Times New Roman"/>
          <w:sz w:val="24"/>
          <w:szCs w:val="24"/>
        </w:rPr>
        <w:t xml:space="preserve"> and series - </w:t>
      </w:r>
      <w:proofErr w:type="spellStart"/>
      <w:r w:rsidRPr="00614086">
        <w:rPr>
          <w:rFonts w:eastAsia="Times New Roman"/>
          <w:sz w:val="24"/>
          <w:szCs w:val="24"/>
        </w:rPr>
        <w:t>contribute</w:t>
      </w:r>
      <w:proofErr w:type="spellEnd"/>
      <w:r w:rsidRPr="00614086">
        <w:rPr>
          <w:rFonts w:eastAsia="Times New Roman"/>
          <w:sz w:val="24"/>
          <w:szCs w:val="24"/>
        </w:rPr>
        <w:t xml:space="preserve"> to the </w:t>
      </w:r>
      <w:proofErr w:type="spellStart"/>
      <w:r w:rsidRPr="00614086">
        <w:rPr>
          <w:rFonts w:eastAsia="Times New Roman"/>
          <w:sz w:val="24"/>
          <w:szCs w:val="24"/>
        </w:rPr>
        <w:t>romanticization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trivialization</w:t>
      </w:r>
      <w:proofErr w:type="spellEnd"/>
      <w:r w:rsidRPr="00614086">
        <w:rPr>
          <w:rFonts w:eastAsia="Times New Roman"/>
          <w:sz w:val="24"/>
          <w:szCs w:val="24"/>
        </w:rPr>
        <w:t xml:space="preserve"> of crime. A </w:t>
      </w:r>
      <w:proofErr w:type="spellStart"/>
      <w:r w:rsidRPr="00614086">
        <w:rPr>
          <w:rFonts w:eastAsia="Times New Roman"/>
          <w:sz w:val="24"/>
          <w:szCs w:val="24"/>
        </w:rPr>
        <w:t>qualitative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approach</w:t>
      </w:r>
      <w:proofErr w:type="spellEnd"/>
      <w:r w:rsidRPr="00614086">
        <w:rPr>
          <w:rFonts w:eastAsia="Times New Roman"/>
          <w:sz w:val="24"/>
          <w:szCs w:val="24"/>
        </w:rPr>
        <w:t xml:space="preserve"> is </w:t>
      </w:r>
      <w:proofErr w:type="spellStart"/>
      <w:r w:rsidRPr="00614086">
        <w:rPr>
          <w:rFonts w:eastAsia="Times New Roman"/>
          <w:sz w:val="24"/>
          <w:szCs w:val="24"/>
        </w:rPr>
        <w:t>used</w:t>
      </w:r>
      <w:proofErr w:type="spellEnd"/>
      <w:r w:rsidRPr="00614086">
        <w:rPr>
          <w:rFonts w:eastAsia="Times New Roman"/>
          <w:sz w:val="24"/>
          <w:szCs w:val="24"/>
        </w:rPr>
        <w:t xml:space="preserve">, with content </w:t>
      </w:r>
      <w:proofErr w:type="spellStart"/>
      <w:r w:rsidRPr="00614086">
        <w:rPr>
          <w:rFonts w:eastAsia="Times New Roman"/>
          <w:sz w:val="24"/>
          <w:szCs w:val="24"/>
        </w:rPr>
        <w:t>analysis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interdisciplinary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bibliographic</w:t>
      </w:r>
      <w:proofErr w:type="spellEnd"/>
      <w:r w:rsidRPr="00614086">
        <w:rPr>
          <w:rFonts w:eastAsia="Times New Roman"/>
          <w:sz w:val="24"/>
          <w:szCs w:val="24"/>
        </w:rPr>
        <w:t xml:space="preserve"> review, </w:t>
      </w:r>
      <w:proofErr w:type="spellStart"/>
      <w:r w:rsidRPr="00614086">
        <w:rPr>
          <w:rFonts w:eastAsia="Times New Roman"/>
          <w:sz w:val="24"/>
          <w:szCs w:val="24"/>
        </w:rPr>
        <w:t>articulating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concepts</w:t>
      </w:r>
      <w:proofErr w:type="spellEnd"/>
      <w:r w:rsidRPr="00614086">
        <w:rPr>
          <w:rFonts w:eastAsia="Times New Roman"/>
          <w:sz w:val="24"/>
          <w:szCs w:val="24"/>
        </w:rPr>
        <w:t xml:space="preserve"> of </w:t>
      </w:r>
      <w:proofErr w:type="spellStart"/>
      <w:r w:rsidRPr="00614086">
        <w:rPr>
          <w:rFonts w:eastAsia="Times New Roman"/>
          <w:sz w:val="24"/>
          <w:szCs w:val="24"/>
        </w:rPr>
        <w:t>communication</w:t>
      </w:r>
      <w:proofErr w:type="spellEnd"/>
      <w:r w:rsidRPr="00614086">
        <w:rPr>
          <w:rFonts w:eastAsia="Times New Roman"/>
          <w:sz w:val="24"/>
          <w:szCs w:val="24"/>
        </w:rPr>
        <w:t xml:space="preserve">, </w:t>
      </w:r>
      <w:proofErr w:type="spellStart"/>
      <w:r w:rsidRPr="00614086">
        <w:rPr>
          <w:rFonts w:eastAsia="Times New Roman"/>
          <w:sz w:val="24"/>
          <w:szCs w:val="24"/>
        </w:rPr>
        <w:t>law</w:t>
      </w:r>
      <w:proofErr w:type="spellEnd"/>
      <w:r w:rsidRPr="00614086">
        <w:rPr>
          <w:rFonts w:eastAsia="Times New Roman"/>
          <w:sz w:val="24"/>
          <w:szCs w:val="24"/>
        </w:rPr>
        <w:t xml:space="preserve">, </w:t>
      </w:r>
      <w:proofErr w:type="spellStart"/>
      <w:r w:rsidRPr="00614086">
        <w:rPr>
          <w:rFonts w:eastAsia="Times New Roman"/>
          <w:sz w:val="24"/>
          <w:szCs w:val="24"/>
        </w:rPr>
        <w:t>sociology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criminology</w:t>
      </w:r>
      <w:proofErr w:type="spellEnd"/>
      <w:r w:rsidRPr="00614086">
        <w:rPr>
          <w:rFonts w:eastAsia="Times New Roman"/>
          <w:sz w:val="24"/>
          <w:szCs w:val="24"/>
        </w:rPr>
        <w:t>.</w:t>
      </w:r>
    </w:p>
    <w:p w14:paraId="7479DF4A" w14:textId="77777777" w:rsidR="00614086" w:rsidRPr="00614086" w:rsidRDefault="00614086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14086">
        <w:rPr>
          <w:rFonts w:eastAsia="Times New Roman"/>
          <w:sz w:val="24"/>
          <w:szCs w:val="24"/>
        </w:rPr>
        <w:t xml:space="preserve">The </w:t>
      </w:r>
      <w:proofErr w:type="spellStart"/>
      <w:r w:rsidRPr="00614086">
        <w:rPr>
          <w:rFonts w:eastAsia="Times New Roman"/>
          <w:sz w:val="24"/>
          <w:szCs w:val="24"/>
        </w:rPr>
        <w:t>results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indicate</w:t>
      </w:r>
      <w:proofErr w:type="spellEnd"/>
      <w:r w:rsidRPr="00614086">
        <w:rPr>
          <w:rFonts w:eastAsia="Times New Roman"/>
          <w:sz w:val="24"/>
          <w:szCs w:val="24"/>
        </w:rPr>
        <w:t xml:space="preserve"> that the </w:t>
      </w:r>
      <w:proofErr w:type="spellStart"/>
      <w:r w:rsidRPr="00614086">
        <w:rPr>
          <w:rFonts w:eastAsia="Times New Roman"/>
          <w:sz w:val="24"/>
          <w:szCs w:val="24"/>
        </w:rPr>
        <w:t>glamorization</w:t>
      </w:r>
      <w:proofErr w:type="spellEnd"/>
      <w:r w:rsidRPr="00614086">
        <w:rPr>
          <w:rFonts w:eastAsia="Times New Roman"/>
          <w:sz w:val="24"/>
          <w:szCs w:val="24"/>
        </w:rPr>
        <w:t xml:space="preserve"> of criminal </w:t>
      </w:r>
      <w:proofErr w:type="spellStart"/>
      <w:r w:rsidRPr="00614086">
        <w:rPr>
          <w:rFonts w:eastAsia="Times New Roman"/>
          <w:sz w:val="24"/>
          <w:szCs w:val="24"/>
        </w:rPr>
        <w:t>factions</w:t>
      </w:r>
      <w:proofErr w:type="spellEnd"/>
      <w:r w:rsidRPr="00614086">
        <w:rPr>
          <w:rFonts w:eastAsia="Times New Roman"/>
          <w:sz w:val="24"/>
          <w:szCs w:val="24"/>
        </w:rPr>
        <w:t xml:space="preserve"> emerges as a </w:t>
      </w:r>
      <w:proofErr w:type="spellStart"/>
      <w:r w:rsidRPr="00614086">
        <w:rPr>
          <w:rFonts w:eastAsia="Times New Roman"/>
          <w:sz w:val="24"/>
          <w:szCs w:val="24"/>
        </w:rPr>
        <w:t>symbolic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mechanism</w:t>
      </w:r>
      <w:proofErr w:type="spellEnd"/>
      <w:r w:rsidRPr="00614086">
        <w:rPr>
          <w:rFonts w:eastAsia="Times New Roman"/>
          <w:sz w:val="24"/>
          <w:szCs w:val="24"/>
        </w:rPr>
        <w:t xml:space="preserve"> to </w:t>
      </w:r>
      <w:proofErr w:type="spellStart"/>
      <w:r w:rsidRPr="00614086">
        <w:rPr>
          <w:rFonts w:eastAsia="Times New Roman"/>
          <w:sz w:val="24"/>
          <w:szCs w:val="24"/>
        </w:rPr>
        <w:t>fill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gaps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left</w:t>
      </w:r>
      <w:proofErr w:type="spellEnd"/>
      <w:r w:rsidRPr="00614086">
        <w:rPr>
          <w:rFonts w:eastAsia="Times New Roman"/>
          <w:sz w:val="24"/>
          <w:szCs w:val="24"/>
        </w:rPr>
        <w:t xml:space="preserve"> by the State, </w:t>
      </w:r>
      <w:proofErr w:type="spellStart"/>
      <w:r w:rsidRPr="00614086">
        <w:rPr>
          <w:rFonts w:eastAsia="Times New Roman"/>
          <w:sz w:val="24"/>
          <w:szCs w:val="24"/>
        </w:rPr>
        <w:t>especially</w:t>
      </w:r>
      <w:proofErr w:type="spellEnd"/>
      <w:r w:rsidRPr="00614086">
        <w:rPr>
          <w:rFonts w:eastAsia="Times New Roman"/>
          <w:sz w:val="24"/>
          <w:szCs w:val="24"/>
        </w:rPr>
        <w:t xml:space="preserve"> in </w:t>
      </w:r>
      <w:proofErr w:type="spellStart"/>
      <w:r w:rsidRPr="00614086">
        <w:rPr>
          <w:rFonts w:eastAsia="Times New Roman"/>
          <w:sz w:val="24"/>
          <w:szCs w:val="24"/>
        </w:rPr>
        <w:t>marginalized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communities</w:t>
      </w:r>
      <w:proofErr w:type="spellEnd"/>
      <w:r w:rsidRPr="00614086">
        <w:rPr>
          <w:rFonts w:eastAsia="Times New Roman"/>
          <w:sz w:val="24"/>
          <w:szCs w:val="24"/>
        </w:rPr>
        <w:t xml:space="preserve">. The media, by </w:t>
      </w:r>
      <w:proofErr w:type="spellStart"/>
      <w:r w:rsidRPr="00614086">
        <w:rPr>
          <w:rFonts w:eastAsia="Times New Roman"/>
          <w:sz w:val="24"/>
          <w:szCs w:val="24"/>
        </w:rPr>
        <w:t>spectacularizing</w:t>
      </w:r>
      <w:proofErr w:type="spellEnd"/>
      <w:r w:rsidRPr="00614086">
        <w:rPr>
          <w:rFonts w:eastAsia="Times New Roman"/>
          <w:sz w:val="24"/>
          <w:szCs w:val="24"/>
        </w:rPr>
        <w:t xml:space="preserve"> crime, and social networks, by </w:t>
      </w:r>
      <w:proofErr w:type="spellStart"/>
      <w:r w:rsidRPr="00614086">
        <w:rPr>
          <w:rFonts w:eastAsia="Times New Roman"/>
          <w:sz w:val="24"/>
          <w:szCs w:val="24"/>
        </w:rPr>
        <w:t>viralizing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narratives</w:t>
      </w:r>
      <w:proofErr w:type="spellEnd"/>
      <w:r w:rsidRPr="00614086">
        <w:rPr>
          <w:rFonts w:eastAsia="Times New Roman"/>
          <w:sz w:val="24"/>
          <w:szCs w:val="24"/>
        </w:rPr>
        <w:t xml:space="preserve"> of "justice with </w:t>
      </w:r>
      <w:proofErr w:type="spellStart"/>
      <w:r w:rsidRPr="00614086">
        <w:rPr>
          <w:rFonts w:eastAsia="Times New Roman"/>
          <w:sz w:val="24"/>
          <w:szCs w:val="24"/>
        </w:rPr>
        <w:t>their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own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hands</w:t>
      </w:r>
      <w:proofErr w:type="spellEnd"/>
      <w:r w:rsidRPr="00614086">
        <w:rPr>
          <w:rFonts w:eastAsia="Times New Roman"/>
          <w:sz w:val="24"/>
          <w:szCs w:val="24"/>
        </w:rPr>
        <w:t xml:space="preserve">", </w:t>
      </w:r>
      <w:proofErr w:type="spellStart"/>
      <w:r w:rsidRPr="00614086">
        <w:rPr>
          <w:rFonts w:eastAsia="Times New Roman"/>
          <w:sz w:val="24"/>
          <w:szCs w:val="24"/>
        </w:rPr>
        <w:t>reinforce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stereotypes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legitimize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illegal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actions</w:t>
      </w:r>
      <w:proofErr w:type="spellEnd"/>
      <w:r w:rsidRPr="00614086">
        <w:rPr>
          <w:rFonts w:eastAsia="Times New Roman"/>
          <w:sz w:val="24"/>
          <w:szCs w:val="24"/>
        </w:rPr>
        <w:t xml:space="preserve"> as </w:t>
      </w:r>
      <w:proofErr w:type="spellStart"/>
      <w:r w:rsidRPr="00614086">
        <w:rPr>
          <w:rFonts w:eastAsia="Times New Roman"/>
          <w:sz w:val="24"/>
          <w:szCs w:val="24"/>
        </w:rPr>
        <w:t>ways</w:t>
      </w:r>
      <w:proofErr w:type="spellEnd"/>
      <w:r w:rsidRPr="00614086">
        <w:rPr>
          <w:rFonts w:eastAsia="Times New Roman"/>
          <w:sz w:val="24"/>
          <w:szCs w:val="24"/>
        </w:rPr>
        <w:t xml:space="preserve"> to </w:t>
      </w:r>
      <w:proofErr w:type="spellStart"/>
      <w:r w:rsidRPr="00614086">
        <w:rPr>
          <w:rFonts w:eastAsia="Times New Roman"/>
          <w:sz w:val="24"/>
          <w:szCs w:val="24"/>
        </w:rPr>
        <w:t>obtain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recognition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order</w:t>
      </w:r>
      <w:proofErr w:type="spellEnd"/>
      <w:r w:rsidRPr="00614086">
        <w:rPr>
          <w:rFonts w:eastAsia="Times New Roman"/>
          <w:sz w:val="24"/>
          <w:szCs w:val="24"/>
        </w:rPr>
        <w:t xml:space="preserve">. It is </w:t>
      </w:r>
      <w:proofErr w:type="spellStart"/>
      <w:r w:rsidRPr="00614086">
        <w:rPr>
          <w:rFonts w:eastAsia="Times New Roman"/>
          <w:sz w:val="24"/>
          <w:szCs w:val="24"/>
        </w:rPr>
        <w:t>concluded</w:t>
      </w:r>
      <w:proofErr w:type="spellEnd"/>
      <w:r w:rsidRPr="00614086">
        <w:rPr>
          <w:rFonts w:eastAsia="Times New Roman"/>
          <w:sz w:val="24"/>
          <w:szCs w:val="24"/>
        </w:rPr>
        <w:t xml:space="preserve"> that this </w:t>
      </w:r>
      <w:proofErr w:type="spellStart"/>
      <w:r w:rsidRPr="00614086">
        <w:rPr>
          <w:rFonts w:eastAsia="Times New Roman"/>
          <w:sz w:val="24"/>
          <w:szCs w:val="24"/>
        </w:rPr>
        <w:t>cycle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perpetuates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violence</w:t>
      </w:r>
      <w:proofErr w:type="spellEnd"/>
      <w:r w:rsidRPr="00614086">
        <w:rPr>
          <w:rFonts w:eastAsia="Times New Roman"/>
          <w:sz w:val="24"/>
          <w:szCs w:val="24"/>
        </w:rPr>
        <w:t xml:space="preserve"> and </w:t>
      </w:r>
      <w:proofErr w:type="spellStart"/>
      <w:r w:rsidRPr="00614086">
        <w:rPr>
          <w:rFonts w:eastAsia="Times New Roman"/>
          <w:sz w:val="24"/>
          <w:szCs w:val="24"/>
        </w:rPr>
        <w:t>weakens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trust</w:t>
      </w:r>
      <w:proofErr w:type="spellEnd"/>
      <w:r w:rsidRPr="00614086">
        <w:rPr>
          <w:rFonts w:eastAsia="Times New Roman"/>
          <w:sz w:val="24"/>
          <w:szCs w:val="24"/>
        </w:rPr>
        <w:t xml:space="preserve"> in </w:t>
      </w:r>
      <w:proofErr w:type="spellStart"/>
      <w:r w:rsidRPr="00614086">
        <w:rPr>
          <w:rFonts w:eastAsia="Times New Roman"/>
          <w:sz w:val="24"/>
          <w:szCs w:val="24"/>
        </w:rPr>
        <w:t>institutions</w:t>
      </w:r>
      <w:proofErr w:type="spellEnd"/>
      <w:r w:rsidRPr="00614086">
        <w:rPr>
          <w:rFonts w:eastAsia="Times New Roman"/>
          <w:sz w:val="24"/>
          <w:szCs w:val="24"/>
        </w:rPr>
        <w:t xml:space="preserve">, </w:t>
      </w:r>
      <w:proofErr w:type="spellStart"/>
      <w:r w:rsidRPr="00614086">
        <w:rPr>
          <w:rFonts w:eastAsia="Times New Roman"/>
          <w:sz w:val="24"/>
          <w:szCs w:val="24"/>
        </w:rPr>
        <w:t>therefore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requiring</w:t>
      </w:r>
      <w:proofErr w:type="spellEnd"/>
      <w:r w:rsidRPr="00614086">
        <w:rPr>
          <w:rFonts w:eastAsia="Times New Roman"/>
          <w:sz w:val="24"/>
          <w:szCs w:val="24"/>
        </w:rPr>
        <w:t xml:space="preserve"> not </w:t>
      </w:r>
      <w:proofErr w:type="spellStart"/>
      <w:r w:rsidRPr="00614086">
        <w:rPr>
          <w:rFonts w:eastAsia="Times New Roman"/>
          <w:sz w:val="24"/>
          <w:szCs w:val="24"/>
        </w:rPr>
        <w:t>only</w:t>
      </w:r>
      <w:proofErr w:type="spellEnd"/>
      <w:r w:rsidRPr="00614086">
        <w:rPr>
          <w:rFonts w:eastAsia="Times New Roman"/>
          <w:sz w:val="24"/>
          <w:szCs w:val="24"/>
        </w:rPr>
        <w:t xml:space="preserve"> a </w:t>
      </w:r>
      <w:proofErr w:type="spellStart"/>
      <w:r w:rsidRPr="00614086">
        <w:rPr>
          <w:rFonts w:eastAsia="Times New Roman"/>
          <w:sz w:val="24"/>
          <w:szCs w:val="24"/>
        </w:rPr>
        <w:t>reformulation</w:t>
      </w:r>
      <w:proofErr w:type="spellEnd"/>
      <w:r w:rsidRPr="00614086">
        <w:rPr>
          <w:rFonts w:eastAsia="Times New Roman"/>
          <w:sz w:val="24"/>
          <w:szCs w:val="24"/>
        </w:rPr>
        <w:t xml:space="preserve"> of public </w:t>
      </w:r>
      <w:proofErr w:type="spellStart"/>
      <w:r w:rsidRPr="00614086">
        <w:rPr>
          <w:rFonts w:eastAsia="Times New Roman"/>
          <w:sz w:val="24"/>
          <w:szCs w:val="24"/>
        </w:rPr>
        <w:t>security</w:t>
      </w:r>
      <w:proofErr w:type="spellEnd"/>
      <w:r w:rsidRPr="00614086">
        <w:rPr>
          <w:rFonts w:eastAsia="Times New Roman"/>
          <w:sz w:val="24"/>
          <w:szCs w:val="24"/>
        </w:rPr>
        <w:t xml:space="preserve"> and justice policies, </w:t>
      </w:r>
      <w:proofErr w:type="spellStart"/>
      <w:r w:rsidRPr="00614086">
        <w:rPr>
          <w:rFonts w:eastAsia="Times New Roman"/>
          <w:sz w:val="24"/>
          <w:szCs w:val="24"/>
        </w:rPr>
        <w:t>but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also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greater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ethical</w:t>
      </w:r>
      <w:proofErr w:type="spellEnd"/>
      <w:r w:rsidRPr="00614086">
        <w:rPr>
          <w:rFonts w:eastAsia="Times New Roman"/>
          <w:sz w:val="24"/>
          <w:szCs w:val="24"/>
        </w:rPr>
        <w:t xml:space="preserve"> </w:t>
      </w:r>
      <w:proofErr w:type="spellStart"/>
      <w:r w:rsidRPr="00614086">
        <w:rPr>
          <w:rFonts w:eastAsia="Times New Roman"/>
          <w:sz w:val="24"/>
          <w:szCs w:val="24"/>
        </w:rPr>
        <w:t>responsibility</w:t>
      </w:r>
      <w:proofErr w:type="spellEnd"/>
      <w:r w:rsidRPr="00614086">
        <w:rPr>
          <w:rFonts w:eastAsia="Times New Roman"/>
          <w:sz w:val="24"/>
          <w:szCs w:val="24"/>
        </w:rPr>
        <w:t xml:space="preserve"> on the </w:t>
      </w:r>
      <w:proofErr w:type="spellStart"/>
      <w:r w:rsidRPr="00614086">
        <w:rPr>
          <w:rFonts w:eastAsia="Times New Roman"/>
          <w:sz w:val="24"/>
          <w:szCs w:val="24"/>
        </w:rPr>
        <w:t>part</w:t>
      </w:r>
      <w:proofErr w:type="spellEnd"/>
      <w:r w:rsidRPr="00614086">
        <w:rPr>
          <w:rFonts w:eastAsia="Times New Roman"/>
          <w:sz w:val="24"/>
          <w:szCs w:val="24"/>
        </w:rPr>
        <w:t xml:space="preserve"> of media and digital </w:t>
      </w:r>
      <w:proofErr w:type="spellStart"/>
      <w:r w:rsidRPr="00614086">
        <w:rPr>
          <w:rFonts w:eastAsia="Times New Roman"/>
          <w:sz w:val="24"/>
          <w:szCs w:val="24"/>
        </w:rPr>
        <w:t>influencers</w:t>
      </w:r>
      <w:proofErr w:type="spellEnd"/>
      <w:r w:rsidRPr="00614086">
        <w:rPr>
          <w:rFonts w:eastAsia="Times New Roman"/>
          <w:sz w:val="24"/>
          <w:szCs w:val="24"/>
        </w:rPr>
        <w:t>.</w:t>
      </w:r>
    </w:p>
    <w:p w14:paraId="3ED74522" w14:textId="54934F7B" w:rsidR="007C687D" w:rsidRPr="00614086" w:rsidRDefault="00614086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9547A7">
        <w:rPr>
          <w:rFonts w:eastAsia="Times New Roman"/>
          <w:b/>
          <w:bCs/>
          <w:sz w:val="24"/>
          <w:szCs w:val="24"/>
        </w:rPr>
        <w:t>KEYWORDS</w:t>
      </w:r>
      <w:proofErr w:type="spellEnd"/>
      <w:r w:rsidRPr="00614086">
        <w:rPr>
          <w:rFonts w:eastAsia="Times New Roman"/>
          <w:sz w:val="24"/>
          <w:szCs w:val="24"/>
        </w:rPr>
        <w:t xml:space="preserve">: Media </w:t>
      </w:r>
      <w:proofErr w:type="spellStart"/>
      <w:r w:rsidRPr="00614086">
        <w:rPr>
          <w:rFonts w:eastAsia="Times New Roman"/>
          <w:sz w:val="24"/>
          <w:szCs w:val="24"/>
        </w:rPr>
        <w:t>exaltation</w:t>
      </w:r>
      <w:proofErr w:type="spellEnd"/>
      <w:r w:rsidRPr="00614086">
        <w:rPr>
          <w:rFonts w:eastAsia="Times New Roman"/>
          <w:sz w:val="24"/>
          <w:szCs w:val="24"/>
        </w:rPr>
        <w:t xml:space="preserve">, Criminal </w:t>
      </w:r>
      <w:proofErr w:type="spellStart"/>
      <w:r w:rsidRPr="00614086">
        <w:rPr>
          <w:rFonts w:eastAsia="Times New Roman"/>
          <w:sz w:val="24"/>
          <w:szCs w:val="24"/>
        </w:rPr>
        <w:t>factions</w:t>
      </w:r>
      <w:proofErr w:type="spellEnd"/>
      <w:r w:rsidRPr="00614086">
        <w:rPr>
          <w:rFonts w:eastAsia="Times New Roman"/>
          <w:sz w:val="24"/>
          <w:szCs w:val="24"/>
        </w:rPr>
        <w:t xml:space="preserve">, Justice, Government </w:t>
      </w:r>
      <w:proofErr w:type="spellStart"/>
      <w:r w:rsidRPr="00614086">
        <w:rPr>
          <w:rFonts w:eastAsia="Times New Roman"/>
          <w:sz w:val="24"/>
          <w:szCs w:val="24"/>
        </w:rPr>
        <w:t>negligence</w:t>
      </w:r>
      <w:proofErr w:type="spellEnd"/>
    </w:p>
    <w:p w14:paraId="279A6910" w14:textId="77777777" w:rsidR="00B66ADA" w:rsidRDefault="00B66ADA" w:rsidP="004071DD">
      <w:pPr>
        <w:spacing w:line="360" w:lineRule="auto"/>
        <w:rPr>
          <w:rFonts w:eastAsia="Times New Roman"/>
          <w:sz w:val="24"/>
          <w:szCs w:val="24"/>
          <w:lang w:val="en-US"/>
        </w:rPr>
      </w:pPr>
      <w:bookmarkStart w:id="0" w:name="page2"/>
      <w:bookmarkEnd w:id="0"/>
    </w:p>
    <w:p w14:paraId="33B79254" w14:textId="2035A36F" w:rsidR="004071DD" w:rsidRDefault="004C74E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 </w:t>
      </w:r>
      <w:r w:rsidR="004071DD" w:rsidRPr="004071DD">
        <w:rPr>
          <w:rFonts w:eastAsia="Times New Roman"/>
          <w:b/>
          <w:bCs/>
          <w:sz w:val="24"/>
          <w:szCs w:val="24"/>
        </w:rPr>
        <w:t xml:space="preserve"> INTRODUÇÃO</w:t>
      </w:r>
    </w:p>
    <w:p w14:paraId="7AADD1D7" w14:textId="77777777" w:rsidR="00300DAE" w:rsidRPr="00300DAE" w:rsidRDefault="00300DAE" w:rsidP="00240DFD">
      <w:pPr>
        <w:spacing w:line="360" w:lineRule="auto"/>
        <w:jc w:val="both"/>
        <w:rPr>
          <w:sz w:val="24"/>
          <w:szCs w:val="24"/>
        </w:rPr>
      </w:pPr>
      <w:r w:rsidRPr="00300DAE">
        <w:rPr>
          <w:sz w:val="24"/>
          <w:szCs w:val="24"/>
        </w:rPr>
        <w:t xml:space="preserve">A percepção de negligência estatal e a ineficiência do sistema judicial brasileiro têm catalisado um fenômeno social complexo: a gradual legitimação de facções criminosas como entidades provedoras de ordem e justiça em territórios marginalizados. a ausência do Estado em certas comunidades gera um vácuo de poder que é frequentemente preenchido por organizações criminosas, que assumem funções de regulação social. Paralelamente, a mídia e a cultura popular — especialmente por meio de produções como o funk e narrativas </w:t>
      </w:r>
      <w:proofErr w:type="spellStart"/>
      <w:r w:rsidRPr="00300DAE">
        <w:rPr>
          <w:sz w:val="24"/>
          <w:szCs w:val="24"/>
        </w:rPr>
        <w:t>viralizadas</w:t>
      </w:r>
      <w:proofErr w:type="spellEnd"/>
      <w:r w:rsidRPr="00300DAE">
        <w:rPr>
          <w:sz w:val="24"/>
          <w:szCs w:val="24"/>
        </w:rPr>
        <w:t xml:space="preserve"> em redes sociais — têm contribuído para a </w:t>
      </w:r>
      <w:proofErr w:type="spellStart"/>
      <w:r w:rsidRPr="00300DAE">
        <w:rPr>
          <w:sz w:val="24"/>
          <w:szCs w:val="24"/>
        </w:rPr>
        <w:t>glamorização</w:t>
      </w:r>
      <w:proofErr w:type="spellEnd"/>
      <w:r w:rsidRPr="00300DAE">
        <w:rPr>
          <w:sz w:val="24"/>
          <w:szCs w:val="24"/>
        </w:rPr>
        <w:t xml:space="preserve"> desses grupos, transformando‐os em símbolos de resistência ou ascensão social</w:t>
      </w:r>
    </w:p>
    <w:p w14:paraId="22799712" w14:textId="2A3B8889" w:rsidR="004071DD" w:rsidRPr="00300DAE" w:rsidRDefault="00300DAE" w:rsidP="00240DFD">
      <w:pPr>
        <w:spacing w:line="360" w:lineRule="auto"/>
        <w:jc w:val="both"/>
        <w:rPr>
          <w:sz w:val="24"/>
          <w:szCs w:val="24"/>
        </w:rPr>
      </w:pPr>
      <w:r w:rsidRPr="00300DAE">
        <w:rPr>
          <w:sz w:val="24"/>
          <w:szCs w:val="24"/>
        </w:rPr>
        <w:t>Este artigo procura analisar como se processa esse enaltecimento midiático‐cultural das facções, contextualizando‐o como uma resposta distorcida à falência institucional e à demanda por justiça. Com base em revisão bibliográfica interdisciplinar — articulando contribuições da sociologia, do direito, da comunicação e da criminologia —, busca‐se compreender os mecanismos simbólicos e materiais que conduzem à normalização da violência e à erosão da confiança nas instituições democráticas. O estudo justifica‐se pela urgência em discutir não apenas os efeitos desse fenômeno, mas também as responsabilidades éticas dos meios de comunicação e a necessidade de políticas públicas que restaurem a presença estatal efetiva.</w:t>
      </w:r>
    </w:p>
    <w:p w14:paraId="6B035469" w14:textId="2E26127E" w:rsidR="00903087" w:rsidRPr="00903087" w:rsidRDefault="004071DD" w:rsidP="00903087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</w:t>
      </w:r>
      <w:r w:rsidR="00903087">
        <w:rPr>
          <w:rFonts w:eastAsia="Times New Roman"/>
          <w:b/>
          <w:bCs/>
          <w:sz w:val="24"/>
          <w:szCs w:val="24"/>
        </w:rPr>
        <w:t>O</w:t>
      </w:r>
    </w:p>
    <w:p w14:paraId="2BF7E257" w14:textId="79CA2D89" w:rsidR="00903087" w:rsidRPr="00903087" w:rsidRDefault="00903087" w:rsidP="00240DF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903087">
        <w:rPr>
          <w:rFonts w:eastAsia="Times New Roman"/>
          <w:sz w:val="24"/>
          <w:szCs w:val="24"/>
        </w:rPr>
        <w:t xml:space="preserve">Este trabalho tem como propósito central analisar como se processa a construção discursiva e simbólica que culmina no enaltecimento midiático-cultural de facções criminosas, </w:t>
      </w:r>
      <w:r w:rsidRPr="00903087">
        <w:rPr>
          <w:rFonts w:eastAsia="Times New Roman"/>
          <w:sz w:val="24"/>
          <w:szCs w:val="24"/>
        </w:rPr>
        <w:lastRenderedPageBreak/>
        <w:t xml:space="preserve">compreendendo este fenômeno como uma resposta complexa à incapacidade estatal de garantir justiça e segurança em territórios marginalizados. Objetiva-se, especificamente, desvelar as estratégias narrativas – presentes em conteúdos jornalísticos, produções audiovisuais, letras de funk e narrativas </w:t>
      </w:r>
      <w:proofErr w:type="spellStart"/>
      <w:r w:rsidRPr="00903087">
        <w:rPr>
          <w:rFonts w:eastAsia="Times New Roman"/>
          <w:sz w:val="24"/>
          <w:szCs w:val="24"/>
        </w:rPr>
        <w:t>viralizadas</w:t>
      </w:r>
      <w:proofErr w:type="spellEnd"/>
      <w:r w:rsidRPr="00903087">
        <w:rPr>
          <w:rFonts w:eastAsia="Times New Roman"/>
          <w:sz w:val="24"/>
          <w:szCs w:val="24"/>
        </w:rPr>
        <w:t xml:space="preserve"> em redes sociais – que transformam ações criminosas em supostos instrumentos de justiça e ordem. Além disso, busca-se examinar como a morosidade judicial, a sensação de impunidade e a histórica negligência estatal criam um terreno fértil para a legitimação social desses grupos, que se apresentam como alternativas de poder em contextos de abandono institucional. Por fim, ambiciona-se avaliar os impactos dessa </w:t>
      </w:r>
      <w:proofErr w:type="spellStart"/>
      <w:r w:rsidRPr="00903087">
        <w:rPr>
          <w:rFonts w:eastAsia="Times New Roman"/>
          <w:sz w:val="24"/>
          <w:szCs w:val="24"/>
        </w:rPr>
        <w:t>glamorização</w:t>
      </w:r>
      <w:proofErr w:type="spellEnd"/>
      <w:r w:rsidRPr="00903087">
        <w:rPr>
          <w:rFonts w:eastAsia="Times New Roman"/>
          <w:sz w:val="24"/>
          <w:szCs w:val="24"/>
        </w:rPr>
        <w:t xml:space="preserve"> na percepção coletiva sobre legalidade e justiça, </w:t>
      </w:r>
      <w:proofErr w:type="spellStart"/>
      <w:r w:rsidRPr="00903087">
        <w:rPr>
          <w:rFonts w:eastAsia="Times New Roman"/>
          <w:sz w:val="24"/>
          <w:szCs w:val="24"/>
        </w:rPr>
        <w:t>particularly</w:t>
      </w:r>
      <w:proofErr w:type="spellEnd"/>
      <w:r w:rsidRPr="00903087">
        <w:rPr>
          <w:rFonts w:eastAsia="Times New Roman"/>
          <w:sz w:val="24"/>
          <w:szCs w:val="24"/>
        </w:rPr>
        <w:t xml:space="preserve"> em comunidades onde a presença do Estado é precária, e refletir sobre as implicações éticas da espetacularização midiática da violência, propondo caminhos para um debate mais responsável e para políticas públicas que restaurem a confiança nas instituições democráticas.</w:t>
      </w:r>
    </w:p>
    <w:p w14:paraId="3C98B021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221F63" w14:textId="1D8877EE" w:rsidR="004071DD" w:rsidRDefault="004C74E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7A94588E" w14:textId="77777777" w:rsidR="00D15F5D" w:rsidRPr="00D15F5D" w:rsidRDefault="00D15F5D" w:rsidP="00240DFD">
      <w:pPr>
        <w:spacing w:line="360" w:lineRule="auto"/>
        <w:jc w:val="both"/>
        <w:rPr>
          <w:sz w:val="24"/>
          <w:szCs w:val="24"/>
        </w:rPr>
      </w:pPr>
      <w:r w:rsidRPr="00D15F5D">
        <w:rPr>
          <w:sz w:val="24"/>
          <w:szCs w:val="24"/>
        </w:rPr>
        <w:t xml:space="preserve">Como procedimentos metodológicos, adotaram-se uma espécie que é:  pesquisa bibliográfica, sendo que esta última, do ponto de vista de seus objetivos, trata-se de uma pesquisa exploratória. Isso porque visa propiciar maior familiaridade com o problema em prol e torná-lo explícito ou a construir hipóteses. Engloba levantamento bibliográfico, análise de exemplos que incentivem seu entendimento. </w:t>
      </w:r>
    </w:p>
    <w:p w14:paraId="631DF0A9" w14:textId="3CDB6706" w:rsidR="00D15F5D" w:rsidRPr="00D15F5D" w:rsidRDefault="00D15F5D" w:rsidP="00240DFD">
      <w:pPr>
        <w:spacing w:line="360" w:lineRule="auto"/>
        <w:jc w:val="both"/>
        <w:rPr>
          <w:sz w:val="24"/>
          <w:szCs w:val="24"/>
        </w:rPr>
      </w:pPr>
      <w:r w:rsidRPr="00D15F5D">
        <w:rPr>
          <w:sz w:val="24"/>
          <w:szCs w:val="24"/>
        </w:rPr>
        <w:t xml:space="preserve">Quanto ao ponto de vista da sua natureza, esta pesquisa é classificada como básica, visto que tem o objetivo de gerar conhecimentos úteis novos em prol do avanço da ciência sem haver aplicação prática prevista. </w:t>
      </w:r>
    </w:p>
    <w:p w14:paraId="0EA6701E" w14:textId="62941AC8" w:rsidR="00D15F5D" w:rsidRPr="00D15F5D" w:rsidRDefault="00D15F5D" w:rsidP="00240DFD">
      <w:pPr>
        <w:spacing w:line="360" w:lineRule="auto"/>
        <w:jc w:val="both"/>
        <w:rPr>
          <w:sz w:val="24"/>
          <w:szCs w:val="24"/>
        </w:rPr>
      </w:pPr>
      <w:r w:rsidRPr="00D15F5D">
        <w:rPr>
          <w:sz w:val="24"/>
          <w:szCs w:val="24"/>
        </w:rPr>
        <w:t>No que se refere ao ponto de vista da forma como a abordagem do problema é feita, trata-se de uma pesquisa qualitativa, uma vez que leva em consideração que existe uma relação dinâmica entre o sujeito e o mundo real, ou seja, um elo indissociável entre o mundo objetivo e a subjetividade do indivíduo que não pode ser traduzido em dados numéricos. É descritiva e o pesquisador tende a analisar os dados coletados de forma indutiva</w:t>
      </w:r>
    </w:p>
    <w:p w14:paraId="2F92487A" w14:textId="224A9AD4" w:rsidR="004071DD" w:rsidRDefault="00D15F5D" w:rsidP="00240DFD">
      <w:pPr>
        <w:spacing w:line="360" w:lineRule="auto"/>
        <w:jc w:val="both"/>
        <w:rPr>
          <w:sz w:val="24"/>
          <w:szCs w:val="24"/>
        </w:rPr>
      </w:pPr>
      <w:r w:rsidRPr="00D15F5D">
        <w:rPr>
          <w:sz w:val="24"/>
          <w:szCs w:val="24"/>
        </w:rPr>
        <w:t>Importante ressaltar que a pesquisa é bibliográfica do ponto de vista dos procedimentos técnicos. Afinal, ela está sendo elaborada com base em materiais já publicados, constituídos especialmente por livros, artigos de periódicos e hoje em dia com material disponível no meio eletrônico</w:t>
      </w:r>
    </w:p>
    <w:p w14:paraId="0C1BD1C1" w14:textId="77777777" w:rsidR="00D15F5D" w:rsidRPr="00D15F5D" w:rsidRDefault="00D15F5D" w:rsidP="004071DD">
      <w:pPr>
        <w:spacing w:line="360" w:lineRule="auto"/>
        <w:rPr>
          <w:sz w:val="24"/>
          <w:szCs w:val="24"/>
        </w:rPr>
      </w:pPr>
    </w:p>
    <w:p w14:paraId="2CB60BA4" w14:textId="67792858" w:rsidR="00767932" w:rsidRPr="00B85A51" w:rsidRDefault="004C74E0" w:rsidP="00B85A51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 </w:t>
      </w:r>
      <w:r w:rsidR="00AC3587">
        <w:rPr>
          <w:rFonts w:eastAsia="Times New Roman"/>
          <w:b/>
          <w:bCs/>
          <w:sz w:val="24"/>
          <w:szCs w:val="24"/>
        </w:rPr>
        <w:t xml:space="preserve">CONTEXTO E FORMAS DE ENALTECIMENTO </w:t>
      </w:r>
    </w:p>
    <w:p w14:paraId="5EE94BE6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lastRenderedPageBreak/>
        <w:t>Primeiramente, é necessário observar as causas que levam ao enaltecimento da “justiça com as próprias mãos” em determinados contextos sociais. É notória a morosidade do atual ordenamento jurídico brasileiro, que, aliada à cultura da instantaneidade predominante na sociedade contemporânea, gera um anseio crescente por resultados rápidos e eficazes. Essa lentidão dos procedimentos jurídicos provoca, muitas vezes, uma profunda desconfiança da população nas instituições responsáveis pela aplicação da justiça. A demora na resolução dos conflitos e a sensação de impunidade alimentam um sentimento de frustração e insegurança, especialmente em comunidades vulneráveis, onde a presença do Estado é precária ou inexistente.</w:t>
      </w:r>
    </w:p>
    <w:p w14:paraId="2ADF1AE6" w14:textId="50DA8344" w:rsid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Em contrapartida a essa morosidade do sistema judicial, organizações criminosas se movimentam para preencher esse vazio, assumindo o papel de agentes de “justiça com as próprias mãos”. Diversos são os casos em que o crime organizado utiliza sua influência como um meio de justiça social, ganhando legitimidade junto à população local. Essa legitimidade decorre, em grande parte, da descrença no sistema judiciário brasileiro, causada pela lentidão e ineficácia das instituições formais. O meio utilizado por tais facções criminosas, embora ilegal e violento, é muitas vezes enaltecido pela mídia e até aprovado por parcelas da sociedade, sobretudo em comunidades onde o Estado falha em garantir segurança, justiça e direitos básicos aos moradores</w:t>
      </w:r>
      <w:r w:rsidR="004D1AD2">
        <w:rPr>
          <w:rFonts w:eastAsia="Times New Roman"/>
          <w:sz w:val="24"/>
          <w:szCs w:val="24"/>
        </w:rPr>
        <w:t>.</w:t>
      </w:r>
    </w:p>
    <w:p w14:paraId="5C3722B0" w14:textId="2CB13DEF" w:rsid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 xml:space="preserve">Um exemplo notório dessa dinâmica são as facções dominantes nas favelas do Rio de Janeiro, como o Comando Vermelho (CV). Nessas regiões, o crime organizado atua como um órgão regulador informal, impondo suas próprias normas e formas de regulação social, mesmo que </w:t>
      </w:r>
    </w:p>
    <w:p w14:paraId="379B2757" w14:textId="146A67C3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isso ocorra em paralelo às atividades ilegais que praticam. Essa atuação vai além do controle do tráfico de drogas, abrangendo a mediação de conflitos, a aplicação de punições e a oferta de algum tipo de proteção à comunidade, funções que o Estado não consegue desempenhar adequadamente.</w:t>
      </w:r>
    </w:p>
    <w:p w14:paraId="5640F9B0" w14:textId="66D4568D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Essa realidade, contudo, não se restringe às áreas socialmente precárias das grandes cidades. Ela também se manifesta em destinos turísticos do Nordeste brasileiro, como Porto de Galinhas, em Pernambuco; Pipa, no Rio Grande do Norte; e Jericoacoara, no Ceará. Essas praias, que são as mais visitadas dos respectivos estados, mantêm um clima de aparente tranquilidade, mas essa ordem é garantida por regras impostas pelo crime organizado. Uma dessas regras é a proibição de roubos e violência contra turistas, medida estratégica para não afastar os visitantes que movimentam a economia local e, paradoxalmente, também sustentam o tráfico de drogas e outras atividades ilícitas na região.</w:t>
      </w:r>
    </w:p>
    <w:p w14:paraId="15B7C0E9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lastRenderedPageBreak/>
        <w:t>A estrutura deficitária desses destinos turísticos no Nordeste, caracterizada pelo baixo efetivo policial, pela escassa presença do poder público e pela negligência estatal, contribui decisivamente para a “normalização” dessa prerrogativa. A convivência diária com a presença das facções criminosas torna-se natural para os moradores, que passam a aceitar essa realidade como parte do cotidiano. Essa naturalização é ilustrada na fala de Ricardo, morador de Porto de Galinhas:</w:t>
      </w:r>
    </w:p>
    <w:p w14:paraId="45707AAB" w14:textId="7B095A1A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“É normalizado. Você sabe sempre quem é o olheiro, o pistoleiro ou o gerente de boca, e interage com eles todos os dias, no mercado, na rua, nos bares.”</w:t>
      </w:r>
    </w:p>
    <w:p w14:paraId="071ECBAA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Essa afirmação revela como a população local convive com a presença constante e ostensiva dos agentes do crime organizado, que se inserem no tecido social e econômico da comunidade, criando uma espécie de “governo paralelo”. Essa situação evidencia o fracasso do Estado em cumprir seu papel fundamental de garantir segurança, justiça e direitos básicos, o que acaba por legitimar, ainda que de forma controversa, a atuação das facções como meio de justiça social.</w:t>
      </w:r>
    </w:p>
    <w:p w14:paraId="4377EE8E" w14:textId="36BAA924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Portanto, o enaltecimento da “justiça com as próprias mãos” não pode ser compreendido apenas como uma escolha voluntária da população, mas sim como um sintoma da falência das instituições públicas e da urgência em se promover reformas estruturais que tornem o sistema judiciário mais célere, eficiente e acessível. Somente com a presença efetiva do Estado, políticas públicas integradas e investimentos sociais será possível romper com esse ciclo de violência e ilegalidade, restabelecendo a confiança da sociedade nas instituições formais e garantindo a verdadeira justiça social.</w:t>
      </w:r>
    </w:p>
    <w:p w14:paraId="6B07A775" w14:textId="6E055852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O enaltecimento das facções criminosas encontra-se profundamente enraizado no tecido social, manifestando-se por meio de diversos vetores simbólicos e culturais. As pichações urbanas, que demarcam territorialidade e ostentam siglas de organizações criminosas (como PCC, CV, B40, entre outras), transcendem sua função aparente de meras inscrições. Para as comunidades inseridas nesses contextos, a exposição contínua a esses símbolos culmina em um processo de normalização pela habituação, onde a presença visual constante dos emblemas faccionais torna-se um elemento cotidiano da paisagem urbana.</w:t>
      </w:r>
    </w:p>
    <w:p w14:paraId="1FB02699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 xml:space="preserve">Consequentemente, crianças e adolescentes desenvolvem sua percepção de mundo em um ambiente onde a simbologia do crime é onipresente, levando à naturalização de estruturas de poder ilegítimas. Essa exposição precoce e persistente corrói a noção de legalidade e enfraquece a distinção entre o lícito e o ilícito. No entanto, longe de serem inocentes, esses símbolos operam como marcadores de poder e controle territorial, sinalizando a soberania de grupos criminosos sobre determinados espaços geográficos e sociais. A banalização desses signos resulta em uma </w:t>
      </w:r>
      <w:r w:rsidRPr="00767932">
        <w:rPr>
          <w:rFonts w:eastAsia="Times New Roman"/>
          <w:sz w:val="24"/>
          <w:szCs w:val="24"/>
        </w:rPr>
        <w:lastRenderedPageBreak/>
        <w:t>distorção da percepção coletiva sobre justiça, dificultando o reconhecimento e a valorização das instituições democráticas formais.</w:t>
      </w:r>
    </w:p>
    <w:p w14:paraId="43C56F0F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 xml:space="preserve">Paralelamente, a cultura popular funciona como um mecanismo instrumental na romantização do universo criminal. Produtos culturais, notadamente certas vertentes da música funk, frequentemente glorificam o modus vivendi das facções, promovendo uma narrativa distorcida de ascensão social e poder por meio do crime. Tomemos como exemplo a faixa “Fala que é a tropa do Comando Vermelho”, do artista MC </w:t>
      </w:r>
      <w:proofErr w:type="spellStart"/>
      <w:r w:rsidRPr="00767932">
        <w:rPr>
          <w:rFonts w:eastAsia="Times New Roman"/>
          <w:sz w:val="24"/>
          <w:szCs w:val="24"/>
        </w:rPr>
        <w:t>Poze</w:t>
      </w:r>
      <w:proofErr w:type="spellEnd"/>
      <w:r w:rsidRPr="00767932">
        <w:rPr>
          <w:rFonts w:eastAsia="Times New Roman"/>
          <w:sz w:val="24"/>
          <w:szCs w:val="24"/>
        </w:rPr>
        <w:t xml:space="preserve"> do Rodo. Versos como "Fala que é a tropa do Comando Vermelho / Ai, nosso fuzil tá demais" </w:t>
      </w:r>
      <w:proofErr w:type="spellStart"/>
      <w:r w:rsidRPr="00767932">
        <w:rPr>
          <w:rFonts w:eastAsia="Times New Roman"/>
          <w:sz w:val="24"/>
          <w:szCs w:val="24"/>
        </w:rPr>
        <w:t>performatizam</w:t>
      </w:r>
      <w:proofErr w:type="spellEnd"/>
      <w:r w:rsidRPr="00767932">
        <w:rPr>
          <w:rFonts w:eastAsia="Times New Roman"/>
          <w:sz w:val="24"/>
          <w:szCs w:val="24"/>
        </w:rPr>
        <w:t xml:space="preserve"> o poder bélico como emblema de orgulho e identidade coletiva, transformando instrumentos de violência em símbolos de status e pertencimento.</w:t>
      </w:r>
    </w:p>
    <w:p w14:paraId="08426420" w14:textId="765C49A5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>A ampla divulgação e popularidade desse conteúdo em plataformas digitais – frequentemente ocupando os topos das paradas de streaming – potencializam seu alcance entre públicos jovens e impressionáveis. Essa disseminação massiva pode, portanto, atuar como um fator de indução e instigação à adesão simbólica e prática a tais grupos, especialmente entre adolescentes em situação de vulnerabilidade social, para os quais a ostentação material apresentada parece oferecer um atalho para o reconhecimento social.</w:t>
      </w:r>
    </w:p>
    <w:p w14:paraId="7607D2A6" w14:textId="671FC6F5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 xml:space="preserve">Ademais, as redes sociais emergem como potentes propulsores dessa dinâmica de glamourização. Líderes e afiliados de facções utilizam plataformas como Instagram, TikTok e YouTube para exibir um estilo de vida opulento, supostamente financiado pelas atividades ilícitas. Essa encenação de riqueza e poder cria uma ilusão de mobilidade social rápida e fácil, distorcendo a realidade </w:t>
      </w:r>
      <w:proofErr w:type="spellStart"/>
      <w:r w:rsidRPr="00767932">
        <w:rPr>
          <w:rFonts w:eastAsia="Times New Roman"/>
          <w:sz w:val="24"/>
          <w:szCs w:val="24"/>
        </w:rPr>
        <w:t>violosa</w:t>
      </w:r>
      <w:proofErr w:type="spellEnd"/>
      <w:r w:rsidRPr="00767932">
        <w:rPr>
          <w:rFonts w:eastAsia="Times New Roman"/>
          <w:sz w:val="24"/>
          <w:szCs w:val="24"/>
        </w:rPr>
        <w:t xml:space="preserve"> e precária inerente ao crime organizado. A </w:t>
      </w:r>
      <w:proofErr w:type="spellStart"/>
      <w:r w:rsidRPr="00767932">
        <w:rPr>
          <w:rFonts w:eastAsia="Times New Roman"/>
          <w:sz w:val="24"/>
          <w:szCs w:val="24"/>
        </w:rPr>
        <w:t>viralização</w:t>
      </w:r>
      <w:proofErr w:type="spellEnd"/>
      <w:r w:rsidRPr="00767932">
        <w:rPr>
          <w:rFonts w:eastAsia="Times New Roman"/>
          <w:sz w:val="24"/>
          <w:szCs w:val="24"/>
        </w:rPr>
        <w:t xml:space="preserve"> desses conteúdos gera um efeito de contágio social, no qual práticas criminosas são reinterpretadas como vias legítimas – ou até desejáveis – de aquisição de riqueza e status.</w:t>
      </w:r>
    </w:p>
    <w:p w14:paraId="25291EE5" w14:textId="77777777" w:rsidR="00767932" w:rsidRPr="00767932" w:rsidRDefault="00767932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67932">
        <w:rPr>
          <w:rFonts w:eastAsia="Times New Roman"/>
          <w:sz w:val="24"/>
          <w:szCs w:val="24"/>
        </w:rPr>
        <w:t xml:space="preserve">Por fim, observa-se a crescente </w:t>
      </w:r>
      <w:proofErr w:type="spellStart"/>
      <w:r w:rsidRPr="00767932">
        <w:rPr>
          <w:rFonts w:eastAsia="Times New Roman"/>
          <w:sz w:val="24"/>
          <w:szCs w:val="24"/>
        </w:rPr>
        <w:t>viralização</w:t>
      </w:r>
      <w:proofErr w:type="spellEnd"/>
      <w:r w:rsidRPr="00767932">
        <w:rPr>
          <w:rFonts w:eastAsia="Times New Roman"/>
          <w:sz w:val="24"/>
          <w:szCs w:val="24"/>
        </w:rPr>
        <w:t xml:space="preserve"> de conteúdos que exaltam a justiça com as próprias mãos, a exemplo dos chamados "tribunais do crime", onde execuções e torturas são filmadas e disseminadas como espetáculos de justiça paralela. A circulação desses materiais não apenas banaliza a violência extrema, mas também corrói ativamente a confiança no sistema judicial formal. Ao apresentar uma solução imediata – ainda que brutal e ilegal – para conflitos, essas narrativas fortalecem a percepção de que o Estado é lento, ineficaz ou ausente, favorecendo a aceitação social de mecanismos extrajudiciais de resolução de conflitos e aprofundando a crise de legitimidade das instituições democráticas.</w:t>
      </w:r>
    </w:p>
    <w:p w14:paraId="24C74033" w14:textId="04E3DF5B" w:rsidR="004071DD" w:rsidRPr="00767932" w:rsidRDefault="004071DD" w:rsidP="002171A3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53EAE99D" w14:textId="4F0FA666" w:rsidR="004071DD" w:rsidRDefault="004071DD" w:rsidP="002171A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12D6CE1C" w14:textId="77777777" w:rsidR="005570B8" w:rsidRPr="005570B8" w:rsidRDefault="005570B8" w:rsidP="005570B8">
      <w:pPr>
        <w:spacing w:line="360" w:lineRule="auto"/>
        <w:jc w:val="both"/>
        <w:rPr>
          <w:sz w:val="24"/>
          <w:szCs w:val="24"/>
        </w:rPr>
      </w:pPr>
      <w:r w:rsidRPr="005570B8">
        <w:rPr>
          <w:sz w:val="24"/>
          <w:szCs w:val="24"/>
        </w:rPr>
        <w:lastRenderedPageBreak/>
        <w:t xml:space="preserve">Conclui-se que a normalização das facções criminosas constitui um fenômeno </w:t>
      </w:r>
      <w:proofErr w:type="spellStart"/>
      <w:r w:rsidRPr="005570B8">
        <w:rPr>
          <w:sz w:val="24"/>
          <w:szCs w:val="24"/>
        </w:rPr>
        <w:t>multicausal</w:t>
      </w:r>
      <w:proofErr w:type="spellEnd"/>
      <w:r w:rsidRPr="005570B8">
        <w:rPr>
          <w:sz w:val="24"/>
          <w:szCs w:val="24"/>
        </w:rPr>
        <w:t>, profundamente enraizado em dinâmicas sociais complexas que transcendem a atuação direta desses grupos. Sua legitimação perante parcelas da sociedade decorre não apenas da banalização cotidiana de sua presença, mas também de lacunas institucionais históricas – especialmente na oferta de justiça, segurança e inclusão socioeconômica.</w:t>
      </w:r>
    </w:p>
    <w:p w14:paraId="7CD79509" w14:textId="55ADD3D9" w:rsidR="005570B8" w:rsidRDefault="005570B8" w:rsidP="002171A3">
      <w:pPr>
        <w:spacing w:line="360" w:lineRule="auto"/>
        <w:jc w:val="both"/>
        <w:rPr>
          <w:sz w:val="24"/>
          <w:szCs w:val="24"/>
        </w:rPr>
      </w:pPr>
      <w:r w:rsidRPr="005570B8">
        <w:rPr>
          <w:sz w:val="24"/>
          <w:szCs w:val="24"/>
        </w:rPr>
        <w:t>É imperativo evitar a culpabilização unilateral da sociedade, uma vez que esta muitas vezes reproduz narrativas e símbolos que lhe são únicos referências de ordem e possibilidade em contextos de abandono estatal. A insuficiência do sistema judicial e a percepção de impunidade criam um terreno fértil para que as facções se apresentem como alternativas de poder, apropriando-se do discurso de justiça e eficiência que o Estado não consegue fornecer.</w:t>
      </w:r>
    </w:p>
    <w:p w14:paraId="1BDFFA30" w14:textId="2D0F3335" w:rsidR="005570B8" w:rsidRPr="004071DD" w:rsidRDefault="004D1AD2" w:rsidP="002171A3">
      <w:pPr>
        <w:spacing w:line="360" w:lineRule="auto"/>
        <w:jc w:val="both"/>
        <w:rPr>
          <w:sz w:val="24"/>
          <w:szCs w:val="24"/>
        </w:rPr>
      </w:pPr>
      <w:r w:rsidRPr="004D1AD2">
        <w:rPr>
          <w:sz w:val="24"/>
          <w:szCs w:val="24"/>
        </w:rPr>
        <w:t>É cabível, para uma possível resolução dessas lides, uma  Transparência e Comunicação Pública com o Estado comunicando de forma clara e constante seus avanços e ações nas áreas de segurança e justiça, recuperando a confiança da população. Cominado também com Inclusão Socioeconômica como a Criação de programas de emprego, educação e cultura em áreas periféricas ou também Oferta de alternativas reais de mobilidade social para jovens em situação de vulnerabilidade, dessa forma alavancando o Engajamento Comunitário com o Apoio a iniciativas locais que contestam narrativas criminosas e fortalecem identidades positivas</w:t>
      </w:r>
    </w:p>
    <w:p w14:paraId="44B7F7A4" w14:textId="77777777" w:rsidR="002171A3" w:rsidRDefault="002171A3" w:rsidP="00CC125A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25C5D51" w14:textId="77777777" w:rsidR="002171A3" w:rsidRDefault="002171A3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6E9FA03" w14:textId="60A418E8" w:rsidR="0014789D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06781D8C" w14:textId="2C0F1426" w:rsidR="009944CE" w:rsidRDefault="009A4FB6" w:rsidP="002220C6">
      <w:pPr>
        <w:pStyle w:val="Rodap"/>
        <w:jc w:val="both"/>
      </w:pPr>
      <w:r w:rsidRPr="009A4FB6">
        <w:t>BBC News Brasil. Como o crime organizado mantém a 'paz' em praias famosas do Nordeste. BBC News Brasil, 2024. Disponível em:</w:t>
      </w:r>
      <w:r w:rsidR="004133BA">
        <w:t xml:space="preserve"> </w:t>
      </w:r>
      <w:hyperlink r:id="rId8" w:history="1">
        <w:r w:rsidR="004133BA" w:rsidRPr="004133BA">
          <w:rPr>
            <w:rStyle w:val="Hyperlink"/>
          </w:rPr>
          <w:t>https://www.bbc.com/portuguese/articles/cgmwpmg4ydeo</w:t>
        </w:r>
      </w:hyperlink>
    </w:p>
    <w:p w14:paraId="235DC229" w14:textId="77777777" w:rsidR="00AB45FF" w:rsidRDefault="00AB45FF" w:rsidP="002220C6">
      <w:pPr>
        <w:pStyle w:val="Rodap"/>
        <w:jc w:val="both"/>
      </w:pPr>
    </w:p>
    <w:p w14:paraId="7CDCDE80" w14:textId="68B7BB83" w:rsidR="00AB45FF" w:rsidRDefault="00E77B29" w:rsidP="002220C6">
      <w:pPr>
        <w:pStyle w:val="Rodap"/>
        <w:jc w:val="both"/>
      </w:pPr>
      <w:r w:rsidRPr="00E77B29">
        <w:t xml:space="preserve">FOLHA DE S.PAULO (F5). MC </w:t>
      </w:r>
      <w:proofErr w:type="spellStart"/>
      <w:r w:rsidRPr="00E77B29">
        <w:t>Poze</w:t>
      </w:r>
      <w:proofErr w:type="spellEnd"/>
      <w:r w:rsidRPr="00E77B29">
        <w:t>: oito músicas em que funkeiro menciona crime, armas e o Comando Vermelho. F5, 2025. Disponível em:</w:t>
      </w:r>
      <w:r>
        <w:t xml:space="preserve"> </w:t>
      </w:r>
      <w:hyperlink r:id="rId9" w:history="1">
        <w:r w:rsidR="007F6401" w:rsidRPr="007F6401">
          <w:rPr>
            <w:rStyle w:val="Hyperlink"/>
          </w:rPr>
          <w:t>https://f5.folha.uol.com.br/musica/2025/05/mc-poze-oito-musicas-em-que-funkeiro-menciona-crime-armas-e-o-comando-vermelho.shtml.</w:t>
        </w:r>
      </w:hyperlink>
    </w:p>
    <w:p w14:paraId="2DE3C873" w14:textId="77777777" w:rsidR="007F6401" w:rsidRDefault="007F6401" w:rsidP="002220C6">
      <w:pPr>
        <w:pStyle w:val="Rodap"/>
        <w:jc w:val="both"/>
      </w:pPr>
    </w:p>
    <w:p w14:paraId="537A0D0E" w14:textId="1AC608A7" w:rsidR="007F6401" w:rsidRDefault="005442EE" w:rsidP="002220C6">
      <w:pPr>
        <w:pStyle w:val="Rodap"/>
        <w:jc w:val="both"/>
      </w:pPr>
      <w:r w:rsidRPr="005442EE">
        <w:t>GAZETA DO POVO. Músicas com apologia ao crime atraem milhões na internet. Gazeta do Povo, [s.d.]. Disponível em:</w:t>
      </w:r>
      <w:r>
        <w:t xml:space="preserve"> </w:t>
      </w:r>
      <w:hyperlink r:id="rId10" w:history="1">
        <w:r w:rsidR="00D32CA7" w:rsidRPr="00D32CA7">
          <w:rPr>
            <w:rStyle w:val="Hyperlink"/>
          </w:rPr>
          <w:t>https://www.gazetadopovo.com.br/vida-e-cidadania/musicas-apologia-crime-atraem-milhoes-na-internet/.</w:t>
        </w:r>
      </w:hyperlink>
    </w:p>
    <w:p w14:paraId="5B84CCA2" w14:textId="2CB24041" w:rsidR="00540036" w:rsidRDefault="00540036" w:rsidP="002220C6">
      <w:pPr>
        <w:pStyle w:val="Rodap"/>
        <w:jc w:val="both"/>
      </w:pPr>
      <w:r>
        <w:t xml:space="preserve"> </w:t>
      </w:r>
    </w:p>
    <w:p w14:paraId="3E8F67B3" w14:textId="6B1C1349" w:rsidR="00540036" w:rsidRDefault="00540036" w:rsidP="002220C6">
      <w:pPr>
        <w:pStyle w:val="Rodap"/>
        <w:jc w:val="both"/>
      </w:pPr>
      <w:r w:rsidRPr="00540036">
        <w:t>GIL, Antonio Carlos. Como elaborar projetos de pesquisa. [S.l.: s.n.], [s.d.]. Disponível em:</w:t>
      </w:r>
      <w:hyperlink r:id="rId11" w:history="1">
        <w:r w:rsidR="00233C15" w:rsidRPr="00233C15">
          <w:rPr>
            <w:rStyle w:val="Hyperlink"/>
          </w:rPr>
          <w:t>https://files.cercomp.ufg.br/weby/up/150/o/Anexo_C1_como_elaborar_projeto_de_pesquisa_-_antonio_carlos_gil.pdf.</w:t>
        </w:r>
      </w:hyperlink>
    </w:p>
    <w:p w14:paraId="7FDA6DF8" w14:textId="128C6C65" w:rsidR="00233C15" w:rsidRDefault="00AD6BF4" w:rsidP="002220C6">
      <w:pPr>
        <w:pStyle w:val="Rodap"/>
        <w:jc w:val="both"/>
      </w:pPr>
      <w:r w:rsidRPr="00AD6BF4">
        <w:t>MINISTÉRIO PÚBLICO DO ESTADO DO PIAUÍ (MPPI). Criminologia midiática, os tribunais da internet e o caso Boate Kiss. [S.l.], 2024. Disponível em:</w:t>
      </w:r>
      <w:r>
        <w:t xml:space="preserve"> </w:t>
      </w:r>
      <w:hyperlink r:id="rId12" w:history="1">
        <w:r w:rsidR="005145B7" w:rsidRPr="005145B7">
          <w:rPr>
            <w:rStyle w:val="Hyperlink"/>
          </w:rPr>
          <w:t>https://www.mppi.mp.br/internet/wp-content/uploads/2024/06/Criminologia-midiatica-os-tribunais-da-internet-e-o-caso-Boate-Kiss.pdf.</w:t>
        </w:r>
      </w:hyperlink>
    </w:p>
    <w:p w14:paraId="67919A8A" w14:textId="77777777" w:rsidR="005145B7" w:rsidRDefault="005145B7" w:rsidP="002220C6">
      <w:pPr>
        <w:pStyle w:val="Rodap"/>
        <w:jc w:val="both"/>
      </w:pPr>
    </w:p>
    <w:p w14:paraId="28CC9BD8" w14:textId="2F4A26BF" w:rsidR="005145B7" w:rsidRDefault="00822E93" w:rsidP="002220C6">
      <w:pPr>
        <w:pStyle w:val="Rodap"/>
        <w:jc w:val="both"/>
      </w:pPr>
      <w:r w:rsidRPr="00822E93">
        <w:t xml:space="preserve">O GLOBO. </w:t>
      </w:r>
      <w:proofErr w:type="spellStart"/>
      <w:r w:rsidRPr="00822E93">
        <w:t>Narcocultura</w:t>
      </w:r>
      <w:proofErr w:type="spellEnd"/>
      <w:r w:rsidRPr="00822E93">
        <w:t xml:space="preserve">: prisão de MC </w:t>
      </w:r>
      <w:proofErr w:type="spellStart"/>
      <w:r w:rsidRPr="00822E93">
        <w:t>Poze</w:t>
      </w:r>
      <w:proofErr w:type="spellEnd"/>
      <w:r w:rsidRPr="00822E93">
        <w:t xml:space="preserve"> revela para polícia que CV usa artistas e influenciadores para promover crime e financiar tráfico. O Globo, 2025. Disponível </w:t>
      </w:r>
      <w:r w:rsidRPr="00822E93">
        <w:lastRenderedPageBreak/>
        <w:t>em:</w:t>
      </w:r>
      <w:hyperlink r:id="rId13" w:history="1">
        <w:r w:rsidR="004E221D" w:rsidRPr="004E221D">
          <w:rPr>
            <w:rStyle w:val="Hyperlink"/>
          </w:rPr>
          <w:t>https://oglobo.globo.com/rio/noticia/2025/05/29/narcocultura-prisao-de-mc-poze-revela-para-policia-que-cv-usa-artistas-e-influenciadores-para-promover-crime-e-financiar-trafico.ghtml.</w:t>
        </w:r>
      </w:hyperlink>
    </w:p>
    <w:p w14:paraId="5776EF5E" w14:textId="77777777" w:rsidR="004E221D" w:rsidRDefault="004E221D" w:rsidP="002220C6">
      <w:pPr>
        <w:pStyle w:val="Rodap"/>
        <w:jc w:val="both"/>
      </w:pPr>
    </w:p>
    <w:p w14:paraId="3ED17B04" w14:textId="4839A9EF" w:rsidR="004E221D" w:rsidRDefault="002A55F7" w:rsidP="002220C6">
      <w:pPr>
        <w:pStyle w:val="Rodap"/>
        <w:jc w:val="both"/>
      </w:pPr>
      <w:r w:rsidRPr="002A55F7">
        <w:t>RECANTO DAS LETRAS. Artigos de Sociedade. [S.l.], [s.d.]. Disponível em:</w:t>
      </w:r>
      <w:hyperlink r:id="rId14" w:history="1">
        <w:r w:rsidR="00C71D15" w:rsidRPr="00C71D15">
          <w:rPr>
            <w:rStyle w:val="Hyperlink"/>
          </w:rPr>
          <w:t>https://www.recantodasletras.com.br/artigos-de-sociedade/8244581.</w:t>
        </w:r>
      </w:hyperlink>
    </w:p>
    <w:p w14:paraId="1BC9B779" w14:textId="77777777" w:rsidR="00BC59E9" w:rsidRDefault="00BC59E9" w:rsidP="002220C6">
      <w:pPr>
        <w:pStyle w:val="Rodap"/>
        <w:jc w:val="both"/>
      </w:pPr>
    </w:p>
    <w:p w14:paraId="43CCC972" w14:textId="77777777" w:rsidR="00112F14" w:rsidRDefault="00BC59E9" w:rsidP="002220C6">
      <w:pPr>
        <w:pStyle w:val="Rodap"/>
        <w:jc w:val="both"/>
      </w:pPr>
      <w:r w:rsidRPr="00BC59E9">
        <w:t>SANTOS, Gabriela Mariana. Facções criminosas. 2023. 57 f. Trabalho de Conclusão de Curso (Bacharelado em Direito) - Pontifícia Universidade Católica de Goiás, Goiânia, 2023. Disponível em:</w:t>
      </w:r>
      <w:hyperlink r:id="rId15" w:history="1">
        <w:r w:rsidR="00112F14" w:rsidRPr="00112F14">
          <w:rPr>
            <w:rStyle w:val="Hyperlink"/>
          </w:rPr>
          <w:t>https://repositorio.pucgoias.edu.br/jspui/bitstream/123456789/7184/1/TCC%20-%20GABRIELA%20MARIANA%20-%20FAC%C3%87%C3%95ES%20CRIMINOSAS.pdf.</w:t>
        </w:r>
      </w:hyperlink>
    </w:p>
    <w:p w14:paraId="4A27BD2E" w14:textId="77777777" w:rsidR="00112F14" w:rsidRDefault="00112F14" w:rsidP="002220C6">
      <w:pPr>
        <w:pStyle w:val="Rodap"/>
        <w:jc w:val="both"/>
      </w:pPr>
    </w:p>
    <w:p w14:paraId="4F5C24A4" w14:textId="0744205B" w:rsidR="00BC59E9" w:rsidRDefault="00112F14" w:rsidP="002220C6">
      <w:pPr>
        <w:pStyle w:val="Rodap"/>
        <w:jc w:val="both"/>
      </w:pPr>
      <w:r>
        <w:t xml:space="preserve"> </w:t>
      </w:r>
      <w:r w:rsidR="004B0155" w:rsidRPr="004B0155">
        <w:t xml:space="preserve">SILVA, Jeová Rodrigues da; MENDES, Patrícia Feliciano Pereira. A espetacularização da notícia e a banalização da vida: uma análise do discurso jornalístico sobre a violência. Revista </w:t>
      </w:r>
      <w:proofErr w:type="spellStart"/>
      <w:r w:rsidR="004B0155" w:rsidRPr="004B0155">
        <w:t>Rease</w:t>
      </w:r>
      <w:proofErr w:type="spellEnd"/>
      <w:r w:rsidR="004B0155" w:rsidRPr="004B0155">
        <w:t>, v. 9, n. 6, 2023. Disponível em:</w:t>
      </w:r>
      <w:r w:rsidR="00807B36">
        <w:t xml:space="preserve"> </w:t>
      </w:r>
      <w:hyperlink r:id="rId16" w:history="1">
        <w:r w:rsidR="00807B36" w:rsidRPr="00807B36">
          <w:rPr>
            <w:rStyle w:val="Hyperlink"/>
          </w:rPr>
          <w:t>https://periodicorease.pro.br/rease/article/download/12821/6143/24888.</w:t>
        </w:r>
      </w:hyperlink>
    </w:p>
    <w:p w14:paraId="3AF00A53" w14:textId="77777777" w:rsidR="00807B36" w:rsidRDefault="00807B36" w:rsidP="002220C6">
      <w:pPr>
        <w:pStyle w:val="Rodap"/>
        <w:jc w:val="both"/>
      </w:pPr>
    </w:p>
    <w:p w14:paraId="262F56AD" w14:textId="7C1BE5CA" w:rsidR="00807B36" w:rsidRDefault="003F470A" w:rsidP="002220C6">
      <w:pPr>
        <w:pStyle w:val="Rodap"/>
        <w:jc w:val="both"/>
      </w:pPr>
      <w:r w:rsidRPr="003F470A">
        <w:t xml:space="preserve">SOUSA, Francisco de Assis de; SILVA, Maria do Socorro da. A (in)eficácia do sistema carcerário brasileiro e o avanço das facções criminosas. Journal of </w:t>
      </w:r>
      <w:proofErr w:type="spellStart"/>
      <w:r w:rsidRPr="003F470A">
        <w:t>Nursing</w:t>
      </w:r>
      <w:proofErr w:type="spellEnd"/>
      <w:r w:rsidRPr="003F470A">
        <w:t xml:space="preserve"> and Technology (JNT), v. 3, n. 1, 2024. Disponível em:</w:t>
      </w:r>
      <w:r w:rsidR="00B33049">
        <w:t xml:space="preserve"> </w:t>
      </w:r>
      <w:hyperlink r:id="rId17" w:history="1">
        <w:r w:rsidR="00B33049" w:rsidRPr="00B33049">
          <w:rPr>
            <w:rStyle w:val="Hyperlink"/>
          </w:rPr>
          <w:t>https://revistas.faculdadefacit.edu.br/index.php/JNT/article/view/1835.</w:t>
        </w:r>
      </w:hyperlink>
    </w:p>
    <w:p w14:paraId="49C69909" w14:textId="77777777" w:rsidR="00B33049" w:rsidRDefault="00B33049" w:rsidP="002220C6">
      <w:pPr>
        <w:pStyle w:val="Rodap"/>
        <w:jc w:val="both"/>
      </w:pPr>
    </w:p>
    <w:p w14:paraId="3FA5B536" w14:textId="4A11686B" w:rsidR="00B33049" w:rsidRDefault="0026368A" w:rsidP="002220C6">
      <w:pPr>
        <w:pStyle w:val="Rodap"/>
        <w:jc w:val="both"/>
      </w:pPr>
      <w:r w:rsidRPr="0026368A">
        <w:t xml:space="preserve">SOUZA, </w:t>
      </w:r>
      <w:proofErr w:type="spellStart"/>
      <w:r w:rsidRPr="0026368A">
        <w:t>Kauan</w:t>
      </w:r>
      <w:proofErr w:type="spellEnd"/>
      <w:r w:rsidRPr="0026368A">
        <w:t xml:space="preserve"> Charles Morais de; et al. A influência do crime organizado nas políticas públicas de segurança. Revista Caminhos do Pampa, [s.l.], v. 1, n. 1, 2024. Disponível em:</w:t>
      </w:r>
      <w:r w:rsidR="00C56513">
        <w:t xml:space="preserve"> </w:t>
      </w:r>
      <w:hyperlink r:id="rId18" w:history="1">
        <w:r w:rsidR="00C56513" w:rsidRPr="00C56513">
          <w:rPr>
            <w:rStyle w:val="Hyperlink"/>
          </w:rPr>
          <w:t>https://revistas.ceeinter.com.br/caminhosdopampa/article/download/1663/1387.</w:t>
        </w:r>
      </w:hyperlink>
    </w:p>
    <w:p w14:paraId="5887EF92" w14:textId="77777777" w:rsidR="00C56513" w:rsidRDefault="00C56513" w:rsidP="002220C6">
      <w:pPr>
        <w:pStyle w:val="Rodap"/>
        <w:jc w:val="both"/>
      </w:pPr>
    </w:p>
    <w:p w14:paraId="5078812C" w14:textId="150C7060" w:rsidR="00C56513" w:rsidRPr="003933B9" w:rsidRDefault="006760C9" w:rsidP="002220C6">
      <w:pPr>
        <w:pStyle w:val="Rodap"/>
        <w:jc w:val="both"/>
      </w:pPr>
      <w:r w:rsidRPr="006760C9">
        <w:t xml:space="preserve">VIEIRA, Bruna Caroline; MARTINS, Juliano. A romantização do crime nas letras do funk ostentação. </w:t>
      </w:r>
      <w:proofErr w:type="spellStart"/>
      <w:r w:rsidRPr="006760C9">
        <w:t>Unicesumar</w:t>
      </w:r>
      <w:proofErr w:type="spellEnd"/>
      <w:r w:rsidRPr="006760C9">
        <w:t>, [s.l.], 2023. Disponível em:</w:t>
      </w:r>
      <w:r>
        <w:t xml:space="preserve"> </w:t>
      </w:r>
      <w:hyperlink r:id="rId19" w:history="1">
        <w:r w:rsidR="000032E0" w:rsidRPr="000032E0">
          <w:rPr>
            <w:rStyle w:val="Hyperlink"/>
          </w:rPr>
          <w:t>https://rdu.unicesumar.edu.br/bitstream/123456789/11112/1/683975.pdf.</w:t>
        </w:r>
      </w:hyperlink>
    </w:p>
    <w:sectPr w:rsidR="00C56513" w:rsidRPr="003933B9" w:rsidSect="004071DD">
      <w:headerReference w:type="default" r:id="rId20"/>
      <w:footerReference w:type="default" r:id="rId21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6A44" w14:textId="77777777" w:rsidR="00847F75" w:rsidRDefault="00847F75" w:rsidP="004071DD">
      <w:r>
        <w:separator/>
      </w:r>
    </w:p>
  </w:endnote>
  <w:endnote w:type="continuationSeparator" w:id="0">
    <w:p w14:paraId="31DD6C54" w14:textId="77777777" w:rsidR="00847F75" w:rsidRDefault="00847F75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A539" w14:textId="77777777" w:rsidR="00847F75" w:rsidRDefault="00847F75" w:rsidP="004071DD">
      <w:r>
        <w:separator/>
      </w:r>
    </w:p>
  </w:footnote>
  <w:footnote w:type="continuationSeparator" w:id="0">
    <w:p w14:paraId="52615649" w14:textId="77777777" w:rsidR="00847F75" w:rsidRDefault="00847F75" w:rsidP="0040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5F9"/>
    <w:multiLevelType w:val="hybridMultilevel"/>
    <w:tmpl w:val="0E10E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E93"/>
    <w:multiLevelType w:val="hybridMultilevel"/>
    <w:tmpl w:val="B6E8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449661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5"/>
  </w:num>
  <w:num w:numId="3" w16cid:durableId="2128086192">
    <w:abstractNumId w:val="6"/>
  </w:num>
  <w:num w:numId="4" w16cid:durableId="777992193">
    <w:abstractNumId w:val="3"/>
  </w:num>
  <w:num w:numId="5" w16cid:durableId="614141171">
    <w:abstractNumId w:val="1"/>
  </w:num>
  <w:num w:numId="6" w16cid:durableId="683870612">
    <w:abstractNumId w:val="0"/>
  </w:num>
  <w:num w:numId="7" w16cid:durableId="243496987">
    <w:abstractNumId w:val="2"/>
  </w:num>
  <w:num w:numId="8" w16cid:durableId="205653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032E0"/>
    <w:rsid w:val="00033D3C"/>
    <w:rsid w:val="00044CF3"/>
    <w:rsid w:val="00062FBE"/>
    <w:rsid w:val="00065105"/>
    <w:rsid w:val="0008493B"/>
    <w:rsid w:val="000C0A41"/>
    <w:rsid w:val="000D1FDB"/>
    <w:rsid w:val="00112F14"/>
    <w:rsid w:val="001170C0"/>
    <w:rsid w:val="00146632"/>
    <w:rsid w:val="0014789D"/>
    <w:rsid w:val="001546D9"/>
    <w:rsid w:val="002171A3"/>
    <w:rsid w:val="002220C6"/>
    <w:rsid w:val="00233C15"/>
    <w:rsid w:val="00240DFD"/>
    <w:rsid w:val="0024359C"/>
    <w:rsid w:val="0026368A"/>
    <w:rsid w:val="00270A02"/>
    <w:rsid w:val="00280A8C"/>
    <w:rsid w:val="002A1E6B"/>
    <w:rsid w:val="002A55F7"/>
    <w:rsid w:val="002E0D6E"/>
    <w:rsid w:val="00300DAE"/>
    <w:rsid w:val="00321602"/>
    <w:rsid w:val="003446FC"/>
    <w:rsid w:val="003530BE"/>
    <w:rsid w:val="0036755F"/>
    <w:rsid w:val="003933B9"/>
    <w:rsid w:val="003D131F"/>
    <w:rsid w:val="003F470A"/>
    <w:rsid w:val="004071DD"/>
    <w:rsid w:val="004133BA"/>
    <w:rsid w:val="004220E9"/>
    <w:rsid w:val="004961DC"/>
    <w:rsid w:val="004B0155"/>
    <w:rsid w:val="004B0F02"/>
    <w:rsid w:val="004C74E0"/>
    <w:rsid w:val="004D1AD2"/>
    <w:rsid w:val="004E221D"/>
    <w:rsid w:val="005145B7"/>
    <w:rsid w:val="00540036"/>
    <w:rsid w:val="005442EE"/>
    <w:rsid w:val="005469FC"/>
    <w:rsid w:val="00552968"/>
    <w:rsid w:val="005535F8"/>
    <w:rsid w:val="005570B8"/>
    <w:rsid w:val="0056485B"/>
    <w:rsid w:val="005A4CFC"/>
    <w:rsid w:val="005C4F4F"/>
    <w:rsid w:val="00601A68"/>
    <w:rsid w:val="00614086"/>
    <w:rsid w:val="0066182A"/>
    <w:rsid w:val="006760C9"/>
    <w:rsid w:val="00715E15"/>
    <w:rsid w:val="007242CD"/>
    <w:rsid w:val="00767932"/>
    <w:rsid w:val="00770C83"/>
    <w:rsid w:val="00783E9A"/>
    <w:rsid w:val="007C687D"/>
    <w:rsid w:val="007F6401"/>
    <w:rsid w:val="00804E7E"/>
    <w:rsid w:val="00807B36"/>
    <w:rsid w:val="00822E93"/>
    <w:rsid w:val="00827FEC"/>
    <w:rsid w:val="00846ACF"/>
    <w:rsid w:val="00847F75"/>
    <w:rsid w:val="008865CE"/>
    <w:rsid w:val="008A124E"/>
    <w:rsid w:val="008D762E"/>
    <w:rsid w:val="00903087"/>
    <w:rsid w:val="009140D1"/>
    <w:rsid w:val="0094157F"/>
    <w:rsid w:val="009547A7"/>
    <w:rsid w:val="00963E7D"/>
    <w:rsid w:val="009944CE"/>
    <w:rsid w:val="009A4FB6"/>
    <w:rsid w:val="009C6348"/>
    <w:rsid w:val="00A143ED"/>
    <w:rsid w:val="00A554B1"/>
    <w:rsid w:val="00A72088"/>
    <w:rsid w:val="00A86E77"/>
    <w:rsid w:val="00AB45FF"/>
    <w:rsid w:val="00AB5D9C"/>
    <w:rsid w:val="00AC3587"/>
    <w:rsid w:val="00AD6BF4"/>
    <w:rsid w:val="00B00BBB"/>
    <w:rsid w:val="00B33049"/>
    <w:rsid w:val="00B512D1"/>
    <w:rsid w:val="00B6414F"/>
    <w:rsid w:val="00B66ADA"/>
    <w:rsid w:val="00B7370E"/>
    <w:rsid w:val="00B761A1"/>
    <w:rsid w:val="00B85A51"/>
    <w:rsid w:val="00BC59E9"/>
    <w:rsid w:val="00BC61A5"/>
    <w:rsid w:val="00BE5BEA"/>
    <w:rsid w:val="00BF01A9"/>
    <w:rsid w:val="00C43042"/>
    <w:rsid w:val="00C56513"/>
    <w:rsid w:val="00C71D15"/>
    <w:rsid w:val="00CB1ECB"/>
    <w:rsid w:val="00CC125A"/>
    <w:rsid w:val="00CC3AC7"/>
    <w:rsid w:val="00CF1AD2"/>
    <w:rsid w:val="00D11A31"/>
    <w:rsid w:val="00D15F5D"/>
    <w:rsid w:val="00D32CA7"/>
    <w:rsid w:val="00D43BBE"/>
    <w:rsid w:val="00D94B67"/>
    <w:rsid w:val="00DB1935"/>
    <w:rsid w:val="00E03F14"/>
    <w:rsid w:val="00E1448D"/>
    <w:rsid w:val="00E45222"/>
    <w:rsid w:val="00E77B29"/>
    <w:rsid w:val="00E94362"/>
    <w:rsid w:val="00EF4C4E"/>
    <w:rsid w:val="00EF546D"/>
    <w:rsid w:val="00F060A3"/>
    <w:rsid w:val="00F33874"/>
    <w:rsid w:val="00FA4973"/>
    <w:rsid w:val="00FC1848"/>
    <w:rsid w:val="00FC6A80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679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71A3"/>
    <w:rPr>
      <w:color w:val="605E5C"/>
      <w:shd w:val="clear" w:color="auto" w:fill="E1DFDD"/>
    </w:rPr>
  </w:style>
  <w:style w:type="character" w:customStyle="1" w:styleId="bumpedfont15">
    <w:name w:val="bumpedfont15"/>
    <w:basedOn w:val="Fontepargpadro"/>
    <w:rsid w:val="00D43BBE"/>
  </w:style>
  <w:style w:type="character" w:customStyle="1" w:styleId="apple-converted-space">
    <w:name w:val="apple-converted-space"/>
    <w:basedOn w:val="Fontepargpadro"/>
    <w:rsid w:val="00D43BBE"/>
  </w:style>
  <w:style w:type="character" w:styleId="Forte">
    <w:name w:val="Strong"/>
    <w:basedOn w:val="Fontepargpadro"/>
    <w:uiPriority w:val="22"/>
    <w:qFormat/>
    <w:rsid w:val="00270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portuguese/articles/cgmwpmg4ydeo" TargetMode="External"/><Relationship Id="rId13" Type="http://schemas.openxmlformats.org/officeDocument/2006/relationships/hyperlink" Target="https://oglobo.globo.com/rio/noticia/2025/05/29/narcocultura-prisao-de-mc-poze-revela-para-policia-que-cv-usa-artistas-e-influenciadores-para-promover-crime-e-financiar-trafico.ghtml." TargetMode="External"/><Relationship Id="rId18" Type="http://schemas.openxmlformats.org/officeDocument/2006/relationships/hyperlink" Target="https://revistas.ceeinter.com.br/caminhosdopampa/article/download/1663/1387.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ppi.mp.br/internet/wp-content/uploads/2024/06/Criminologia-midiatica-os-tribunais-da-internet-e-o-caso-Boate-Kiss.pdf." TargetMode="External"/><Relationship Id="rId17" Type="http://schemas.openxmlformats.org/officeDocument/2006/relationships/hyperlink" Target="https://revistas.faculdadefacit.edu.br/index.php/JNT/article/view/1835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riodicorease.pro.br/rease/article/download/12821/6143/24888.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cercomp.ufg.br/weby/up/150/o/Anexo_C1_como_elaborar_projeto_de_pesquisa_-_antonio_carlos_gil.pdf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positorio.pucgoias.edu.br/jspui/bitstream/123456789/7184/1/TCC%20-%20GABRIELA%20MARIANA%20-%20FAC%C3%87%C3%95ES%20CRIMINOSAS.pdf.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zetadopovo.com.br/vida-e-cidadania/musicas-apologia-crime-atraem-milhoes-na-internet/" TargetMode="External"/><Relationship Id="rId19" Type="http://schemas.openxmlformats.org/officeDocument/2006/relationships/hyperlink" Target="https://rdu.unicesumar.edu.br/bitstream/123456789/11112/1/683975.pdf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5.folha.uol.com.br/musica/2025/05/mc-poze-oito-musicas-em-que-funkeiro-menciona-crime-armas-e-o-comando-vermelho.shtml." TargetMode="External"/><Relationship Id="rId14" Type="http://schemas.openxmlformats.org/officeDocument/2006/relationships/hyperlink" Target="https://www.recantodasletras.com.br/artigos-de-sociedade/8244581.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3314</Words>
  <Characters>17900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kayo nicolas</cp:lastModifiedBy>
  <cp:revision>2</cp:revision>
  <cp:lastPrinted>2021-07-28T20:43:00Z</cp:lastPrinted>
  <dcterms:created xsi:type="dcterms:W3CDTF">2025-09-09T01:42:00Z</dcterms:created>
  <dcterms:modified xsi:type="dcterms:W3CDTF">2025-09-09T01:42:00Z</dcterms:modified>
</cp:coreProperties>
</file>