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CE650" w14:textId="77777777" w:rsidR="00225D1C" w:rsidRDefault="002E550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SÍNDROME DE FATCO: UMA REVISÃO DE LITERATURA</w:t>
      </w:r>
    </w:p>
    <w:p w14:paraId="0D2C7072" w14:textId="77777777" w:rsidR="00225D1C" w:rsidRDefault="002E5505">
      <w:pPr>
        <w:spacing w:line="360" w:lineRule="auto"/>
        <w:jc w:val="center"/>
      </w:pPr>
      <w:r>
        <w:t>Vanessa Soares Andrade Moraes</w:t>
      </w:r>
      <w:r>
        <w:rPr>
          <w:vertAlign w:val="superscript"/>
        </w:rPr>
        <w:t>1</w:t>
      </w:r>
      <w:r>
        <w:t xml:space="preserve">; Cristina </w:t>
      </w:r>
      <w:proofErr w:type="spellStart"/>
      <w:r>
        <w:t>Touguinha</w:t>
      </w:r>
      <w:proofErr w:type="spellEnd"/>
      <w:r>
        <w:t xml:space="preserve"> Neves Medina </w:t>
      </w:r>
      <w:r>
        <w:rPr>
          <w:vertAlign w:val="superscript"/>
        </w:rPr>
        <w:t>2</w:t>
      </w:r>
      <w:r>
        <w:t>; Maria Teresinha de Oliveira Cardoso</w:t>
      </w:r>
      <w:r>
        <w:rPr>
          <w:vertAlign w:val="superscript"/>
        </w:rPr>
        <w:t xml:space="preserve"> 3</w:t>
      </w:r>
      <w:r>
        <w:t>.</w:t>
      </w:r>
    </w:p>
    <w:p w14:paraId="7CE26FAC" w14:textId="011D208D" w:rsidR="00225D1C" w:rsidRDefault="00EE67E3">
      <w:pPr>
        <w:spacing w:line="360" w:lineRule="auto"/>
        <w:jc w:val="center"/>
        <w:rPr>
          <w:vertAlign w:val="superscript"/>
        </w:rPr>
        <w:sectPr w:rsidR="00225D1C">
          <w:headerReference w:type="default" r:id="rId6"/>
          <w:footerReference w:type="default" r:id="rId7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t>Discente</w:t>
      </w:r>
      <w:r w:rsidR="002E5505" w:rsidRPr="00D0060E">
        <w:t xml:space="preserve"> </w:t>
      </w:r>
      <w:r w:rsidR="00B73496">
        <w:t>de</w:t>
      </w:r>
      <w:r w:rsidR="009F5D82">
        <w:t xml:space="preserve"> graduação em medicina </w:t>
      </w:r>
      <w:r w:rsidR="00B73496">
        <w:t>d</w:t>
      </w:r>
      <w:r w:rsidR="009F5D82">
        <w:t xml:space="preserve">a </w:t>
      </w:r>
      <w:r w:rsidR="00B73496">
        <w:t>Universidade Católica de Brasília</w:t>
      </w:r>
      <w:r w:rsidR="002E5505" w:rsidRPr="00D0060E">
        <w:rPr>
          <w:vertAlign w:val="superscript"/>
        </w:rPr>
        <w:t>1</w:t>
      </w:r>
      <w:r w:rsidR="002E5505" w:rsidRPr="00B73496">
        <w:t xml:space="preserve">, </w:t>
      </w:r>
      <w:r>
        <w:t>Discente</w:t>
      </w:r>
      <w:r w:rsidR="00D0060E" w:rsidRPr="00D0060E">
        <w:t xml:space="preserve"> do programa de pós-graduação em Ciências Genômicas e Biotecnologia da </w:t>
      </w:r>
      <w:r w:rsidR="00B73496">
        <w:t>Universidade Católica de Brasília</w:t>
      </w:r>
      <w:r w:rsidR="002E5505" w:rsidRPr="00D0060E">
        <w:rPr>
          <w:vertAlign w:val="superscript"/>
        </w:rPr>
        <w:t>2</w:t>
      </w:r>
      <w:r w:rsidR="002E5505" w:rsidRPr="008B2E46">
        <w:t>,</w:t>
      </w:r>
      <w:r w:rsidRPr="008B2E46">
        <w:t xml:space="preserve"> </w:t>
      </w:r>
      <w:r w:rsidRPr="003B56E5">
        <w:t xml:space="preserve">Docente </w:t>
      </w:r>
      <w:r w:rsidR="00A52109" w:rsidRPr="003B56E5">
        <w:t>da Universidade Católica de Brasília</w:t>
      </w:r>
      <w:r w:rsidR="003B56E5" w:rsidRPr="003B56E5">
        <w:t xml:space="preserve"> e coordenadora de doenças raras</w:t>
      </w:r>
      <w:r w:rsidR="003B56E5">
        <w:t>/SES</w:t>
      </w:r>
      <w:r w:rsidR="002E5505" w:rsidRPr="00D0060E">
        <w:rPr>
          <w:vertAlign w:val="superscript"/>
        </w:rPr>
        <w:t xml:space="preserve"> 3</w:t>
      </w:r>
      <w:r w:rsidRPr="00EE67E3">
        <w:t>.</w:t>
      </w:r>
    </w:p>
    <w:p w14:paraId="15E30469" w14:textId="77777777" w:rsidR="00225D1C" w:rsidRDefault="00225D1C">
      <w:pPr>
        <w:spacing w:line="360" w:lineRule="auto"/>
        <w:jc w:val="center"/>
        <w:rPr>
          <w:b/>
        </w:rPr>
      </w:pPr>
    </w:p>
    <w:p w14:paraId="412CEB6A" w14:textId="77777777" w:rsidR="00225D1C" w:rsidRDefault="002E5505">
      <w:pPr>
        <w:spacing w:line="360" w:lineRule="auto"/>
        <w:jc w:val="center"/>
        <w:rPr>
          <w:b/>
        </w:rPr>
      </w:pPr>
      <w:r>
        <w:rPr>
          <w:b/>
        </w:rPr>
        <w:t>RESUMO</w:t>
      </w:r>
    </w:p>
    <w:p w14:paraId="4CBF2F3D" w14:textId="2FFBFD05" w:rsidR="00E348A0" w:rsidRDefault="002E5505" w:rsidP="006F0298">
      <w:pPr>
        <w:spacing w:line="360" w:lineRule="auto"/>
        <w:jc w:val="both"/>
        <w:rPr>
          <w:color w:val="0D0D0D" w:themeColor="text1" w:themeTint="F2"/>
          <w:highlight w:val="white"/>
        </w:rPr>
      </w:pPr>
      <w:r w:rsidRPr="008607F8">
        <w:rPr>
          <w:color w:val="0D0D0D" w:themeColor="text1" w:themeTint="F2"/>
        </w:rPr>
        <w:t>INTRODUÇÃO: A Síndrome de FATCO (</w:t>
      </w:r>
      <w:r w:rsidRPr="008607F8">
        <w:rPr>
          <w:color w:val="0D0D0D" w:themeColor="text1" w:themeTint="F2"/>
          <w:highlight w:val="white"/>
        </w:rPr>
        <w:t xml:space="preserve">Aplasia Fibular, </w:t>
      </w:r>
      <w:proofErr w:type="spellStart"/>
      <w:r w:rsidRPr="008607F8">
        <w:rPr>
          <w:color w:val="0D0D0D" w:themeColor="text1" w:themeTint="F2"/>
          <w:highlight w:val="white"/>
        </w:rPr>
        <w:t>Campomelia</w:t>
      </w:r>
      <w:proofErr w:type="spellEnd"/>
      <w:r w:rsidRPr="008607F8">
        <w:rPr>
          <w:color w:val="0D0D0D" w:themeColor="text1" w:themeTint="F2"/>
          <w:highlight w:val="white"/>
        </w:rPr>
        <w:t xml:space="preserve"> Tibial e </w:t>
      </w:r>
      <w:proofErr w:type="spellStart"/>
      <w:r w:rsidRPr="008607F8">
        <w:rPr>
          <w:color w:val="0D0D0D" w:themeColor="text1" w:themeTint="F2"/>
          <w:highlight w:val="white"/>
        </w:rPr>
        <w:t>Oligossindactilia</w:t>
      </w:r>
      <w:proofErr w:type="spellEnd"/>
      <w:r w:rsidRPr="008607F8">
        <w:rPr>
          <w:color w:val="0D0D0D" w:themeColor="text1" w:themeTint="F2"/>
          <w:highlight w:val="white"/>
        </w:rPr>
        <w:t>) é uma doença rara</w:t>
      </w:r>
      <w:r w:rsidR="008542E6" w:rsidRPr="008607F8">
        <w:rPr>
          <w:color w:val="0D0D0D" w:themeColor="text1" w:themeTint="F2"/>
          <w:highlight w:val="white"/>
        </w:rPr>
        <w:t xml:space="preserve"> caracterizada</w:t>
      </w:r>
      <w:r w:rsidR="008A764F" w:rsidRPr="008607F8">
        <w:rPr>
          <w:color w:val="0D0D0D" w:themeColor="text1" w:themeTint="F2"/>
          <w:highlight w:val="white"/>
        </w:rPr>
        <w:t xml:space="preserve"> </w:t>
      </w:r>
      <w:r w:rsidRPr="008607F8">
        <w:rPr>
          <w:color w:val="0D0D0D" w:themeColor="text1" w:themeTint="F2"/>
          <w:highlight w:val="white"/>
        </w:rPr>
        <w:t>por um conjunto de malformações esqueléticas. É classificada como uma disostose por acometer um grupo específico de ossos no período da blastogênese. As características clínicas são as responsáveis por formar o acrônimo.</w:t>
      </w:r>
      <w:r w:rsidR="00CF7094" w:rsidRPr="008607F8">
        <w:rPr>
          <w:color w:val="0D0D0D" w:themeColor="text1" w:themeTint="F2"/>
          <w:highlight w:val="white"/>
        </w:rPr>
        <w:t xml:space="preserve"> </w:t>
      </w:r>
      <w:r w:rsidR="008542E6" w:rsidRPr="008607F8">
        <w:rPr>
          <w:color w:val="0D0D0D" w:themeColor="text1" w:themeTint="F2"/>
          <w:highlight w:val="white"/>
        </w:rPr>
        <w:t xml:space="preserve">As causas genéticas e seus mecanismos de herança ainda são </w:t>
      </w:r>
      <w:r w:rsidRPr="008607F8">
        <w:rPr>
          <w:color w:val="0D0D0D" w:themeColor="text1" w:themeTint="F2"/>
          <w:highlight w:val="white"/>
        </w:rPr>
        <w:t>desconhecid</w:t>
      </w:r>
      <w:r w:rsidR="00CF7094" w:rsidRPr="008607F8">
        <w:rPr>
          <w:color w:val="0D0D0D" w:themeColor="text1" w:themeTint="F2"/>
          <w:highlight w:val="white"/>
        </w:rPr>
        <w:t>o</w:t>
      </w:r>
      <w:r w:rsidR="008542E6" w:rsidRPr="008607F8">
        <w:rPr>
          <w:color w:val="0D0D0D" w:themeColor="text1" w:themeTint="F2"/>
          <w:highlight w:val="white"/>
        </w:rPr>
        <w:t>s</w:t>
      </w:r>
      <w:r w:rsidRPr="008607F8">
        <w:rPr>
          <w:color w:val="0D0D0D" w:themeColor="text1" w:themeTint="F2"/>
          <w:highlight w:val="white"/>
        </w:rPr>
        <w:t xml:space="preserve">. </w:t>
      </w:r>
      <w:r w:rsidRPr="008607F8">
        <w:rPr>
          <w:color w:val="0D0D0D" w:themeColor="text1" w:themeTint="F2"/>
        </w:rPr>
        <w:t xml:space="preserve">OBJETIVO: Tem-se </w:t>
      </w:r>
      <w:r w:rsidR="008542E6" w:rsidRPr="008607F8">
        <w:rPr>
          <w:color w:val="0D0D0D" w:themeColor="text1" w:themeTint="F2"/>
        </w:rPr>
        <w:t>por</w:t>
      </w:r>
      <w:r w:rsidRPr="008607F8">
        <w:rPr>
          <w:color w:val="0D0D0D" w:themeColor="text1" w:themeTint="F2"/>
        </w:rPr>
        <w:t xml:space="preserve"> </w:t>
      </w:r>
      <w:r w:rsidR="008542E6" w:rsidRPr="008607F8">
        <w:rPr>
          <w:color w:val="0D0D0D" w:themeColor="text1" w:themeTint="F2"/>
        </w:rPr>
        <w:t>objetivo</w:t>
      </w:r>
      <w:r w:rsidRPr="008607F8">
        <w:rPr>
          <w:color w:val="0D0D0D" w:themeColor="text1" w:themeTint="F2"/>
        </w:rPr>
        <w:t xml:space="preserve"> reunir estudos primários sobre a síndrome de FATCO para possibilitar a melhor compreensão e aprofundamento da</w:t>
      </w:r>
      <w:r w:rsidR="008542E6" w:rsidRPr="008607F8">
        <w:rPr>
          <w:color w:val="0D0D0D" w:themeColor="text1" w:themeTint="F2"/>
        </w:rPr>
        <w:t xml:space="preserve"> temática, e a identificação de suas</w:t>
      </w:r>
      <w:r w:rsidRPr="008607F8">
        <w:rPr>
          <w:color w:val="0D0D0D" w:themeColor="text1" w:themeTint="F2"/>
        </w:rPr>
        <w:t xml:space="preserve"> características clínicas e genéticas. MÉTODOS: Levantamento bibliográfico nas bases de dados </w:t>
      </w:r>
      <w:proofErr w:type="spellStart"/>
      <w:r w:rsidRPr="008607F8">
        <w:rPr>
          <w:color w:val="0D0D0D" w:themeColor="text1" w:themeTint="F2"/>
        </w:rPr>
        <w:t>Pubmed</w:t>
      </w:r>
      <w:proofErr w:type="spellEnd"/>
      <w:r w:rsidRPr="008607F8">
        <w:rPr>
          <w:color w:val="0D0D0D" w:themeColor="text1" w:themeTint="F2"/>
        </w:rPr>
        <w:t xml:space="preserve"> e Google acadêmico com os descritores: “síndrome de FATCO”, “Fibular aplasia” e “</w:t>
      </w:r>
      <w:r w:rsidRPr="008607F8">
        <w:rPr>
          <w:rFonts w:ascii="Calibri" w:eastAsia="Calibri" w:hAnsi="Calibri" w:cs="Calibri"/>
          <w:color w:val="0D0D0D" w:themeColor="text1" w:themeTint="F2"/>
        </w:rPr>
        <w:t>﻿</w:t>
      </w:r>
      <w:r w:rsidRPr="008607F8">
        <w:rPr>
          <w:color w:val="0D0D0D" w:themeColor="text1" w:themeTint="F2"/>
        </w:rPr>
        <w:t xml:space="preserve">tibial </w:t>
      </w:r>
      <w:proofErr w:type="spellStart"/>
      <w:r w:rsidRPr="008607F8">
        <w:rPr>
          <w:color w:val="0D0D0D" w:themeColor="text1" w:themeTint="F2"/>
        </w:rPr>
        <w:t>campomelia</w:t>
      </w:r>
      <w:proofErr w:type="spellEnd"/>
      <w:r w:rsidRPr="008607F8">
        <w:rPr>
          <w:color w:val="0D0D0D" w:themeColor="text1" w:themeTint="F2"/>
        </w:rPr>
        <w:t xml:space="preserve"> </w:t>
      </w:r>
      <w:proofErr w:type="spellStart"/>
      <w:r w:rsidRPr="008607F8">
        <w:rPr>
          <w:color w:val="0D0D0D" w:themeColor="text1" w:themeTint="F2"/>
        </w:rPr>
        <w:t>and</w:t>
      </w:r>
      <w:proofErr w:type="spellEnd"/>
      <w:r w:rsidRPr="008607F8">
        <w:rPr>
          <w:color w:val="0D0D0D" w:themeColor="text1" w:themeTint="F2"/>
        </w:rPr>
        <w:t xml:space="preserve"> </w:t>
      </w:r>
      <w:proofErr w:type="spellStart"/>
      <w:r w:rsidRPr="008607F8">
        <w:rPr>
          <w:color w:val="0D0D0D" w:themeColor="text1" w:themeTint="F2"/>
        </w:rPr>
        <w:t>oligosyndactyly</w:t>
      </w:r>
      <w:proofErr w:type="spellEnd"/>
      <w:r w:rsidRPr="008607F8">
        <w:rPr>
          <w:color w:val="0D0D0D" w:themeColor="text1" w:themeTint="F2"/>
        </w:rPr>
        <w:t xml:space="preserve">” sem restrição de período, resultando na análise de 11 textos científicos. RESULTADOS: O primeiro relato da síndrome de FATCO ocorreu em 1981 por </w:t>
      </w:r>
      <w:proofErr w:type="spellStart"/>
      <w:r w:rsidRPr="008607F8">
        <w:rPr>
          <w:color w:val="0D0D0D" w:themeColor="text1" w:themeTint="F2"/>
          <w:highlight w:val="white"/>
        </w:rPr>
        <w:t>Hecht</w:t>
      </w:r>
      <w:proofErr w:type="spellEnd"/>
      <w:r w:rsidRPr="008607F8">
        <w:rPr>
          <w:color w:val="0D0D0D" w:themeColor="text1" w:themeTint="F2"/>
          <w:highlight w:val="white"/>
        </w:rPr>
        <w:t xml:space="preserve"> </w:t>
      </w:r>
      <w:proofErr w:type="spellStart"/>
      <w:r w:rsidRPr="008607F8">
        <w:rPr>
          <w:color w:val="0D0D0D" w:themeColor="text1" w:themeTint="F2"/>
          <w:highlight w:val="white"/>
        </w:rPr>
        <w:t>and</w:t>
      </w:r>
      <w:proofErr w:type="spellEnd"/>
      <w:r w:rsidRPr="008607F8">
        <w:rPr>
          <w:color w:val="0D0D0D" w:themeColor="text1" w:themeTint="F2"/>
          <w:highlight w:val="white"/>
        </w:rPr>
        <w:t xml:space="preserve"> Scott</w:t>
      </w:r>
      <w:r w:rsidR="00774B5E" w:rsidRPr="008607F8">
        <w:rPr>
          <w:color w:val="0D0D0D" w:themeColor="text1" w:themeTint="F2"/>
        </w:rPr>
        <w:t>, mas só foi proposta</w:t>
      </w:r>
      <w:r w:rsidRPr="008607F8">
        <w:rPr>
          <w:color w:val="0D0D0D" w:themeColor="text1" w:themeTint="F2"/>
        </w:rPr>
        <w:t xml:space="preserve"> em 2005 por </w:t>
      </w:r>
      <w:proofErr w:type="spellStart"/>
      <w:r w:rsidRPr="008607F8">
        <w:rPr>
          <w:color w:val="0D0D0D" w:themeColor="text1" w:themeTint="F2"/>
        </w:rPr>
        <w:t>Courtens</w:t>
      </w:r>
      <w:proofErr w:type="spellEnd"/>
      <w:r w:rsidRPr="008607F8">
        <w:rPr>
          <w:color w:val="0D0D0D" w:themeColor="text1" w:themeTint="F2"/>
        </w:rPr>
        <w:t xml:space="preserve"> et.al., que de</w:t>
      </w:r>
      <w:r w:rsidR="00774B5E" w:rsidRPr="008607F8">
        <w:rPr>
          <w:color w:val="0D0D0D" w:themeColor="text1" w:themeTint="F2"/>
        </w:rPr>
        <w:t>screveram</w:t>
      </w:r>
      <w:r w:rsidRPr="008607F8">
        <w:rPr>
          <w:color w:val="0D0D0D" w:themeColor="text1" w:themeTint="F2"/>
        </w:rPr>
        <w:t xml:space="preserve"> as características clínicas</w:t>
      </w:r>
      <w:r w:rsidR="00774B5E" w:rsidRPr="008607F8">
        <w:rPr>
          <w:color w:val="0D0D0D" w:themeColor="text1" w:themeTint="F2"/>
        </w:rPr>
        <w:t>:</w:t>
      </w:r>
      <w:r w:rsidRPr="008607F8">
        <w:rPr>
          <w:color w:val="0D0D0D" w:themeColor="text1" w:themeTint="F2"/>
        </w:rPr>
        <w:t xml:space="preserve"> </w:t>
      </w:r>
      <w:r w:rsidRPr="008607F8">
        <w:rPr>
          <w:color w:val="0D0D0D" w:themeColor="text1" w:themeTint="F2"/>
          <w:highlight w:val="white"/>
        </w:rPr>
        <w:t xml:space="preserve">aplasia fibular, </w:t>
      </w:r>
      <w:proofErr w:type="spellStart"/>
      <w:r w:rsidRPr="008607F8">
        <w:rPr>
          <w:color w:val="0D0D0D" w:themeColor="text1" w:themeTint="F2"/>
          <w:highlight w:val="white"/>
        </w:rPr>
        <w:t>campomelia</w:t>
      </w:r>
      <w:proofErr w:type="spellEnd"/>
      <w:r w:rsidRPr="008607F8">
        <w:rPr>
          <w:color w:val="0D0D0D" w:themeColor="text1" w:themeTint="F2"/>
          <w:highlight w:val="white"/>
        </w:rPr>
        <w:t xml:space="preserve"> tibial e </w:t>
      </w:r>
      <w:proofErr w:type="spellStart"/>
      <w:r w:rsidRPr="008607F8">
        <w:rPr>
          <w:color w:val="0D0D0D" w:themeColor="text1" w:themeTint="F2"/>
          <w:highlight w:val="white"/>
        </w:rPr>
        <w:t>oligossindactilia</w:t>
      </w:r>
      <w:proofErr w:type="spellEnd"/>
      <w:r w:rsidRPr="008607F8">
        <w:rPr>
          <w:color w:val="0D0D0D" w:themeColor="text1" w:themeTint="F2"/>
          <w:highlight w:val="white"/>
        </w:rPr>
        <w:t xml:space="preserve">, mas </w:t>
      </w:r>
      <w:proofErr w:type="spellStart"/>
      <w:r w:rsidRPr="008607F8">
        <w:rPr>
          <w:color w:val="0D0D0D" w:themeColor="text1" w:themeTint="F2"/>
        </w:rPr>
        <w:t>hipoplasia</w:t>
      </w:r>
      <w:proofErr w:type="spellEnd"/>
      <w:r w:rsidRPr="008607F8">
        <w:rPr>
          <w:color w:val="0D0D0D" w:themeColor="text1" w:themeTint="F2"/>
        </w:rPr>
        <w:t xml:space="preserve"> fibular, </w:t>
      </w:r>
      <w:r w:rsidR="00774B5E" w:rsidRPr="008607F8">
        <w:rPr>
          <w:color w:val="0D0D0D" w:themeColor="text1" w:themeTint="F2"/>
        </w:rPr>
        <w:t>foi descrita como variação</w:t>
      </w:r>
      <w:r w:rsidRPr="008607F8">
        <w:rPr>
          <w:color w:val="0D0D0D" w:themeColor="text1" w:themeTint="F2"/>
        </w:rPr>
        <w:t xml:space="preserve"> da síndrome. </w:t>
      </w:r>
      <w:r w:rsidRPr="008607F8">
        <w:rPr>
          <w:color w:val="0D0D0D" w:themeColor="text1" w:themeTint="F2"/>
          <w:highlight w:val="white"/>
        </w:rPr>
        <w:t xml:space="preserve">A aplasia fibular é uma malformação rara, mas é a mais comum </w:t>
      </w:r>
      <w:r w:rsidR="00A35B40" w:rsidRPr="008607F8">
        <w:rPr>
          <w:color w:val="0D0D0D" w:themeColor="text1" w:themeTint="F2"/>
          <w:highlight w:val="white"/>
        </w:rPr>
        <w:t xml:space="preserve">entre os </w:t>
      </w:r>
      <w:r w:rsidRPr="008607F8">
        <w:rPr>
          <w:color w:val="0D0D0D" w:themeColor="text1" w:themeTint="F2"/>
          <w:highlight w:val="white"/>
        </w:rPr>
        <w:t xml:space="preserve">ossos longos e, quando faz parte de uma síndrome, pode estar associada a deficiência focal da parte proximal do fémur e </w:t>
      </w:r>
      <w:r w:rsidR="00A35B40" w:rsidRPr="008607F8">
        <w:rPr>
          <w:color w:val="0D0D0D" w:themeColor="text1" w:themeTint="F2"/>
        </w:rPr>
        <w:t>à</w:t>
      </w:r>
      <w:r w:rsidR="00774B5E" w:rsidRPr="008607F8">
        <w:rPr>
          <w:color w:val="0D0D0D" w:themeColor="text1" w:themeTint="F2"/>
        </w:rPr>
        <w:t xml:space="preserve"> </w:t>
      </w:r>
      <w:r w:rsidRPr="008607F8">
        <w:rPr>
          <w:color w:val="0D0D0D" w:themeColor="text1" w:themeTint="F2"/>
        </w:rPr>
        <w:t>anomalias digitai</w:t>
      </w:r>
      <w:r w:rsidR="00A35B40" w:rsidRPr="008607F8">
        <w:rPr>
          <w:color w:val="0D0D0D" w:themeColor="text1" w:themeTint="F2"/>
        </w:rPr>
        <w:t xml:space="preserve">s distais e/ou dedos do pé, podendo </w:t>
      </w:r>
      <w:r w:rsidRPr="008607F8">
        <w:rPr>
          <w:color w:val="0D0D0D" w:themeColor="text1" w:themeTint="F2"/>
          <w:highlight w:val="white"/>
        </w:rPr>
        <w:t>sua causa ser genética ou não genética</w:t>
      </w:r>
      <w:r w:rsidRPr="008607F8">
        <w:rPr>
          <w:color w:val="0D0D0D" w:themeColor="text1" w:themeTint="F2"/>
          <w:highlight w:val="white"/>
          <w:vertAlign w:val="superscript"/>
        </w:rPr>
        <w:t xml:space="preserve"> </w:t>
      </w:r>
      <w:r w:rsidR="00A35B40" w:rsidRPr="008607F8">
        <w:rPr>
          <w:color w:val="0D0D0D" w:themeColor="text1" w:themeTint="F2"/>
          <w:highlight w:val="white"/>
        </w:rPr>
        <w:t>. Não se identificou</w:t>
      </w:r>
      <w:r w:rsidR="001D61BF" w:rsidRPr="008607F8">
        <w:rPr>
          <w:color w:val="0D0D0D" w:themeColor="text1" w:themeTint="F2"/>
          <w:highlight w:val="white"/>
        </w:rPr>
        <w:t xml:space="preserve"> ainda </w:t>
      </w:r>
      <w:r w:rsidRPr="008607F8">
        <w:rPr>
          <w:color w:val="0D0D0D" w:themeColor="text1" w:themeTint="F2"/>
          <w:highlight w:val="white"/>
        </w:rPr>
        <w:t xml:space="preserve">o gene ou a região genética acometida </w:t>
      </w:r>
      <w:r w:rsidR="001D61BF" w:rsidRPr="008607F8">
        <w:rPr>
          <w:color w:val="0D0D0D" w:themeColor="text1" w:themeTint="F2"/>
          <w:highlight w:val="white"/>
        </w:rPr>
        <w:t xml:space="preserve">e os </w:t>
      </w:r>
      <w:r w:rsidRPr="008607F8">
        <w:rPr>
          <w:color w:val="0D0D0D" w:themeColor="text1" w:themeTint="F2"/>
          <w:highlight w:val="white"/>
        </w:rPr>
        <w:t xml:space="preserve">casos </w:t>
      </w:r>
      <w:r w:rsidR="001D61BF" w:rsidRPr="008607F8">
        <w:rPr>
          <w:color w:val="0D0D0D" w:themeColor="text1" w:themeTint="F2"/>
          <w:highlight w:val="white"/>
        </w:rPr>
        <w:t xml:space="preserve">podem ser considerados </w:t>
      </w:r>
      <w:r w:rsidRPr="008607F8">
        <w:rPr>
          <w:color w:val="0D0D0D" w:themeColor="text1" w:themeTint="F2"/>
          <w:highlight w:val="white"/>
        </w:rPr>
        <w:t xml:space="preserve">esporádicos </w:t>
      </w:r>
      <w:r w:rsidR="001D61BF" w:rsidRPr="008607F8">
        <w:rPr>
          <w:color w:val="0D0D0D" w:themeColor="text1" w:themeTint="F2"/>
          <w:highlight w:val="white"/>
        </w:rPr>
        <w:t xml:space="preserve">ou </w:t>
      </w:r>
      <w:r w:rsidRPr="008607F8">
        <w:rPr>
          <w:color w:val="0D0D0D" w:themeColor="text1" w:themeTint="F2"/>
          <w:highlight w:val="white"/>
        </w:rPr>
        <w:t xml:space="preserve">com penetrância </w:t>
      </w:r>
      <w:r w:rsidR="001D61BF" w:rsidRPr="008607F8">
        <w:rPr>
          <w:color w:val="0D0D0D" w:themeColor="text1" w:themeTint="F2"/>
          <w:highlight w:val="white"/>
        </w:rPr>
        <w:t>incompleta;</w:t>
      </w:r>
      <w:r w:rsidR="000A2B59" w:rsidRPr="008607F8">
        <w:rPr>
          <w:color w:val="0D0D0D" w:themeColor="text1" w:themeTint="F2"/>
          <w:highlight w:val="white"/>
        </w:rPr>
        <w:t xml:space="preserve"> </w:t>
      </w:r>
      <w:r w:rsidR="00E2547F" w:rsidRPr="008607F8">
        <w:rPr>
          <w:color w:val="0D0D0D" w:themeColor="text1" w:themeTint="F2"/>
          <w:highlight w:val="white"/>
        </w:rPr>
        <w:t>sendo</w:t>
      </w:r>
      <w:r w:rsidR="001F423D" w:rsidRPr="008607F8">
        <w:rPr>
          <w:color w:val="0D0D0D" w:themeColor="text1" w:themeTint="F2"/>
          <w:highlight w:val="white"/>
        </w:rPr>
        <w:t xml:space="preserve"> que já foram</w:t>
      </w:r>
      <w:r w:rsidR="00E2547F" w:rsidRPr="008607F8">
        <w:rPr>
          <w:color w:val="0D0D0D" w:themeColor="text1" w:themeTint="F2"/>
          <w:highlight w:val="white"/>
        </w:rPr>
        <w:t xml:space="preserve"> propostos,</w:t>
      </w:r>
      <w:r w:rsidR="0070078B" w:rsidRPr="008607F8">
        <w:rPr>
          <w:color w:val="0D0D0D" w:themeColor="text1" w:themeTint="F2"/>
          <w:highlight w:val="white"/>
        </w:rPr>
        <w:t xml:space="preserve"> </w:t>
      </w:r>
      <w:r w:rsidR="000A2B59" w:rsidRPr="008607F8">
        <w:rPr>
          <w:color w:val="0D0D0D" w:themeColor="text1" w:themeTint="F2"/>
          <w:highlight w:val="white"/>
        </w:rPr>
        <w:t xml:space="preserve">mecanismos de herança autossômica dominante ou ligada ao X . Os genes </w:t>
      </w:r>
      <w:r w:rsidR="000A2B59" w:rsidRPr="008607F8">
        <w:rPr>
          <w:i/>
          <w:color w:val="0D0D0D" w:themeColor="text1" w:themeTint="F2"/>
          <w:highlight w:val="white"/>
        </w:rPr>
        <w:t>WNT7A</w:t>
      </w:r>
      <w:r w:rsidR="000A2B59" w:rsidRPr="008607F8">
        <w:rPr>
          <w:color w:val="0D0D0D" w:themeColor="text1" w:themeTint="F2"/>
          <w:highlight w:val="white"/>
        </w:rPr>
        <w:t xml:space="preserve">, </w:t>
      </w:r>
      <w:r w:rsidR="000A2B59" w:rsidRPr="008607F8">
        <w:rPr>
          <w:i/>
          <w:color w:val="0D0D0D" w:themeColor="text1" w:themeTint="F2"/>
          <w:highlight w:val="white"/>
        </w:rPr>
        <w:t>WNT10B</w:t>
      </w:r>
      <w:r w:rsidR="000A2B59" w:rsidRPr="008607F8">
        <w:rPr>
          <w:color w:val="0D0D0D" w:themeColor="text1" w:themeTint="F2"/>
          <w:highlight w:val="white"/>
        </w:rPr>
        <w:t xml:space="preserve"> e </w:t>
      </w:r>
      <w:r w:rsidR="000A2B59" w:rsidRPr="008607F8">
        <w:rPr>
          <w:rFonts w:ascii="Calibri" w:eastAsia="Calibri" w:hAnsi="Calibri" w:cs="Calibri"/>
          <w:color w:val="0D0D0D" w:themeColor="text1" w:themeTint="F2"/>
          <w:highlight w:val="white"/>
        </w:rPr>
        <w:t>﻿</w:t>
      </w:r>
      <w:r w:rsidR="000A2B59" w:rsidRPr="008607F8">
        <w:rPr>
          <w:i/>
          <w:color w:val="0D0D0D" w:themeColor="text1" w:themeTint="F2"/>
          <w:highlight w:val="white"/>
        </w:rPr>
        <w:t>TP63</w:t>
      </w:r>
      <w:r w:rsidR="000A2B59" w:rsidRPr="008607F8">
        <w:rPr>
          <w:color w:val="0D0D0D" w:themeColor="text1" w:themeTint="F2"/>
          <w:highlight w:val="white"/>
        </w:rPr>
        <w:t xml:space="preserve"> foram analisados em relatos prévios, mas nenhuma mutação foi encontrada. </w:t>
      </w:r>
      <w:r w:rsidR="006D6560" w:rsidRPr="008607F8">
        <w:rPr>
          <w:color w:val="0D0D0D" w:themeColor="text1" w:themeTint="F2"/>
        </w:rPr>
        <w:t>Assim, o</w:t>
      </w:r>
      <w:r w:rsidR="006D6560" w:rsidRPr="008607F8">
        <w:rPr>
          <w:color w:val="0D0D0D" w:themeColor="text1" w:themeTint="F2"/>
          <w:highlight w:val="white"/>
        </w:rPr>
        <w:t xml:space="preserve"> diagnóstico se baseia nos achados físicos e radiológicos</w:t>
      </w:r>
      <w:r w:rsidR="005D7DB1" w:rsidRPr="008607F8">
        <w:rPr>
          <w:color w:val="0D0D0D" w:themeColor="text1" w:themeTint="F2"/>
          <w:highlight w:val="white"/>
        </w:rPr>
        <w:t xml:space="preserve"> e o quadro clínico deverá ser diferenciado de outras síndromes com expressões clínicas semelhantes, causada por genes específicos, como a síndrome de Fuhrmann decorrente de mutação no gene </w:t>
      </w:r>
      <w:r w:rsidR="005D7DB1" w:rsidRPr="008607F8">
        <w:rPr>
          <w:i/>
          <w:color w:val="0D0D0D" w:themeColor="text1" w:themeTint="F2"/>
          <w:highlight w:val="white"/>
        </w:rPr>
        <w:t>WNT7A</w:t>
      </w:r>
      <w:r w:rsidR="005D7DB1" w:rsidRPr="008607F8">
        <w:rPr>
          <w:color w:val="0D0D0D" w:themeColor="text1" w:themeTint="F2"/>
          <w:highlight w:val="white"/>
        </w:rPr>
        <w:t>, ou síndrome FFU (</w:t>
      </w:r>
      <w:proofErr w:type="spellStart"/>
      <w:r w:rsidR="005D7DB1" w:rsidRPr="008607F8">
        <w:rPr>
          <w:color w:val="0D0D0D" w:themeColor="text1" w:themeTint="F2"/>
          <w:highlight w:val="white"/>
        </w:rPr>
        <w:t>Femur</w:t>
      </w:r>
      <w:proofErr w:type="spellEnd"/>
      <w:r w:rsidR="005D7DB1" w:rsidRPr="008607F8">
        <w:rPr>
          <w:color w:val="0D0D0D" w:themeColor="text1" w:themeTint="F2"/>
          <w:highlight w:val="white"/>
        </w:rPr>
        <w:t>-</w:t>
      </w:r>
      <w:proofErr w:type="spellStart"/>
      <w:r w:rsidR="005D7DB1" w:rsidRPr="008607F8">
        <w:rPr>
          <w:color w:val="0D0D0D" w:themeColor="text1" w:themeTint="F2"/>
          <w:highlight w:val="white"/>
        </w:rPr>
        <w:t>Fibula</w:t>
      </w:r>
      <w:proofErr w:type="spellEnd"/>
      <w:r w:rsidR="005D7DB1" w:rsidRPr="008607F8">
        <w:rPr>
          <w:color w:val="0D0D0D" w:themeColor="text1" w:themeTint="F2"/>
          <w:highlight w:val="white"/>
        </w:rPr>
        <w:t xml:space="preserve">-Ulna) que cursa com alterações </w:t>
      </w:r>
      <w:r w:rsidR="005D7DB1" w:rsidRPr="008607F8">
        <w:rPr>
          <w:color w:val="0D0D0D" w:themeColor="text1" w:themeTint="F2"/>
          <w:highlight w:val="white"/>
        </w:rPr>
        <w:lastRenderedPageBreak/>
        <w:t>no fêmur e na ulna</w:t>
      </w:r>
      <w:r w:rsidR="005D7DB1" w:rsidRPr="008607F8">
        <w:rPr>
          <w:color w:val="0D0D0D" w:themeColor="text1" w:themeTint="F2"/>
        </w:rPr>
        <w:t>. CONCLUSÕES: Como a causa genética ainda não é conhecida, a</w:t>
      </w:r>
      <w:r w:rsidR="005D7DB1" w:rsidRPr="008607F8">
        <w:rPr>
          <w:color w:val="0D0D0D" w:themeColor="text1" w:themeTint="F2"/>
          <w:highlight w:val="white"/>
        </w:rPr>
        <w:t xml:space="preserve"> realização do sequenciamento de exoma ou do genoma</w:t>
      </w:r>
      <w:r w:rsidR="005D7DB1" w:rsidRPr="008607F8">
        <w:rPr>
          <w:color w:val="0D0D0D" w:themeColor="text1" w:themeTint="F2"/>
        </w:rPr>
        <w:t xml:space="preserve"> serão necessários para </w:t>
      </w:r>
      <w:r w:rsidR="005D7DB1" w:rsidRPr="008607F8">
        <w:rPr>
          <w:color w:val="0D0D0D" w:themeColor="text1" w:themeTint="F2"/>
          <w:highlight w:val="white"/>
        </w:rPr>
        <w:t>investigação do gene causador</w:t>
      </w:r>
      <w:r w:rsidR="005D7DB1" w:rsidRPr="008607F8">
        <w:rPr>
          <w:color w:val="0D0D0D" w:themeColor="text1" w:themeTint="F2"/>
        </w:rPr>
        <w:t>, possibilitando, dessa forma, fornecer maiores informações para os familiares, auxiliar na busca de formas de tratamentos 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favorecer o aconselhamento genético.</w:t>
      </w:r>
      <w:r w:rsidR="005D7DB1" w:rsidRPr="008607F8">
        <w:rPr>
          <w:color w:val="0D0D0D" w:themeColor="text1" w:themeTint="F2"/>
          <w:highlight w:val="white"/>
        </w:rPr>
        <w:t xml:space="preserve">   </w:t>
      </w:r>
    </w:p>
    <w:p w14:paraId="320DD653" w14:textId="77777777" w:rsidR="00E348A0" w:rsidRDefault="00E348A0" w:rsidP="006F0298">
      <w:pPr>
        <w:spacing w:line="360" w:lineRule="auto"/>
        <w:jc w:val="both"/>
        <w:rPr>
          <w:color w:val="0D0D0D" w:themeColor="text1" w:themeTint="F2"/>
          <w:highlight w:val="white"/>
        </w:rPr>
      </w:pPr>
    </w:p>
    <w:p w14:paraId="5A44E4C3" w14:textId="5621CEDE" w:rsidR="001F423D" w:rsidRPr="008607F8" w:rsidRDefault="00E348A0" w:rsidP="006F0298">
      <w:pPr>
        <w:spacing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  <w:highlight w:val="white"/>
        </w:rPr>
        <w:t xml:space="preserve">Palavras-chave: </w:t>
      </w:r>
      <w:r w:rsidR="00EA69E1">
        <w:rPr>
          <w:color w:val="0D0D0D" w:themeColor="text1" w:themeTint="F2"/>
        </w:rPr>
        <w:t>S</w:t>
      </w:r>
      <w:r w:rsidR="00EA69E1">
        <w:rPr>
          <w:color w:val="0D0D0D" w:themeColor="text1" w:themeTint="F2"/>
          <w:highlight w:val="white"/>
        </w:rPr>
        <w:t>í</w:t>
      </w:r>
      <w:r w:rsidR="00EA69E1">
        <w:rPr>
          <w:color w:val="0D0D0D" w:themeColor="text1" w:themeTint="F2"/>
        </w:rPr>
        <w:t>ndrome, FATCO, Revisão</w:t>
      </w:r>
    </w:p>
    <w:p w14:paraId="43BF0305" w14:textId="77777777" w:rsidR="002C7F3A" w:rsidRDefault="002C7F3A"/>
    <w:p w14:paraId="615BAC57" w14:textId="00010F92" w:rsidR="00225D1C" w:rsidRPr="008607F8" w:rsidRDefault="002E5505">
      <w:r w:rsidRPr="008607F8">
        <w:t>REFERÊNCIAS</w:t>
      </w:r>
    </w:p>
    <w:p w14:paraId="6DB50BEF" w14:textId="77777777" w:rsidR="00EA69E1" w:rsidRPr="008607F8" w:rsidRDefault="00EA69E1">
      <w:pPr>
        <w:spacing w:line="360" w:lineRule="auto"/>
        <w:jc w:val="both"/>
        <w:rPr>
          <w:color w:val="000000"/>
        </w:rPr>
      </w:pPr>
      <w:r w:rsidRPr="003B56E5">
        <w:rPr>
          <w:rFonts w:eastAsia="Calibri"/>
          <w:color w:val="000000"/>
          <w:lang w:val="en-US"/>
        </w:rPr>
        <w:t xml:space="preserve">BIEGANSKI, Tadeusz </w:t>
      </w:r>
      <w:r w:rsidRPr="003B56E5">
        <w:rPr>
          <w:rFonts w:eastAsia="Calibri"/>
          <w:i/>
          <w:iCs/>
          <w:color w:val="000000"/>
          <w:lang w:val="en-US"/>
        </w:rPr>
        <w:t>et al</w:t>
      </w:r>
      <w:r w:rsidRPr="003B56E5">
        <w:rPr>
          <w:rFonts w:eastAsia="Calibri"/>
          <w:color w:val="000000"/>
          <w:lang w:val="en-US"/>
        </w:rPr>
        <w:t xml:space="preserve">. </w:t>
      </w:r>
      <w:r w:rsidRPr="008607F8">
        <w:rPr>
          <w:b/>
          <w:color w:val="000000"/>
          <w:lang w:val="en-US"/>
        </w:rPr>
        <w:t>Three New Patients With FATCO: Fibular Agenesis With Ectrodactyly</w:t>
      </w:r>
      <w:r w:rsidRPr="008607F8">
        <w:rPr>
          <w:color w:val="000000"/>
          <w:lang w:val="en-US"/>
        </w:rPr>
        <w:t xml:space="preserve">. </w:t>
      </w:r>
      <w:r w:rsidRPr="008607F8">
        <w:rPr>
          <w:color w:val="000000"/>
        </w:rPr>
        <w:t>Disponível em: https://pubmed.ncbi.nlm.nih.gov/22628253/. Acesso em: 12 de abril de 2021.</w:t>
      </w:r>
    </w:p>
    <w:p w14:paraId="5597D32C" w14:textId="77777777" w:rsidR="00EA69E1" w:rsidRPr="008607F8" w:rsidRDefault="00EA69E1">
      <w:pPr>
        <w:spacing w:line="360" w:lineRule="auto"/>
        <w:jc w:val="both"/>
        <w:rPr>
          <w:rFonts w:eastAsia="Arial"/>
          <w:color w:val="000000"/>
          <w:highlight w:val="white"/>
        </w:rPr>
      </w:pPr>
      <w:r w:rsidRPr="008607F8">
        <w:rPr>
          <w:rFonts w:eastAsia="Arial"/>
          <w:color w:val="0D0D0D"/>
          <w:lang w:val="en-US"/>
        </w:rPr>
        <w:t xml:space="preserve">COURTENS, Winnie </w:t>
      </w:r>
      <w:r w:rsidRPr="008607F8">
        <w:rPr>
          <w:rFonts w:eastAsia="Arial"/>
          <w:i/>
          <w:iCs/>
          <w:color w:val="0D0D0D"/>
          <w:lang w:val="en-US"/>
        </w:rPr>
        <w:t>et al</w:t>
      </w:r>
      <w:r w:rsidRPr="008607F8">
        <w:rPr>
          <w:rFonts w:eastAsia="Arial"/>
          <w:color w:val="0D0D0D"/>
          <w:lang w:val="en-US"/>
        </w:rPr>
        <w:t xml:space="preserve">. </w:t>
      </w:r>
      <w:r w:rsidRPr="008607F8">
        <w:rPr>
          <w:rFonts w:eastAsia="Arial"/>
          <w:b/>
          <w:color w:val="0D0D0D"/>
          <w:lang w:val="en-US"/>
        </w:rPr>
        <w:t xml:space="preserve">Fibular aplasia, tibial </w:t>
      </w:r>
      <w:proofErr w:type="spellStart"/>
      <w:r w:rsidRPr="008607F8">
        <w:rPr>
          <w:rFonts w:eastAsia="Arial"/>
          <w:b/>
          <w:color w:val="0D0D0D"/>
          <w:lang w:val="en-US"/>
        </w:rPr>
        <w:t>campomelia</w:t>
      </w:r>
      <w:proofErr w:type="spellEnd"/>
      <w:r w:rsidRPr="008607F8">
        <w:rPr>
          <w:rFonts w:eastAsia="Arial"/>
          <w:b/>
          <w:color w:val="0D0D0D"/>
          <w:lang w:val="en-US"/>
        </w:rPr>
        <w:t xml:space="preserve">, and </w:t>
      </w:r>
      <w:proofErr w:type="spellStart"/>
      <w:r w:rsidRPr="008607F8">
        <w:rPr>
          <w:rFonts w:eastAsia="Arial"/>
          <w:b/>
          <w:color w:val="0D0D0D"/>
          <w:lang w:val="en-US"/>
        </w:rPr>
        <w:t>oligosyndactyly</w:t>
      </w:r>
      <w:proofErr w:type="spellEnd"/>
      <w:r w:rsidRPr="008607F8">
        <w:rPr>
          <w:rFonts w:eastAsia="Arial"/>
          <w:b/>
          <w:color w:val="0D0D0D"/>
          <w:lang w:val="en-US"/>
        </w:rPr>
        <w:t xml:space="preserve"> in a male newborn infant: a case report and review of the literature.</w:t>
      </w:r>
      <w:r w:rsidRPr="008607F8">
        <w:rPr>
          <w:rFonts w:eastAsia="Arial"/>
          <w:color w:val="0D0D0D"/>
          <w:lang w:val="en-US"/>
        </w:rPr>
        <w:t xml:space="preserve"> </w:t>
      </w:r>
      <w:r w:rsidRPr="008607F8">
        <w:rPr>
          <w:rFonts w:eastAsia="Arial"/>
          <w:color w:val="0D0D0D"/>
        </w:rPr>
        <w:t xml:space="preserve">Disponível em: https://pubmed.ncbi.nlm.nih.gov/15754355/. </w:t>
      </w:r>
      <w:r w:rsidRPr="008607F8">
        <w:rPr>
          <w:rFonts w:eastAsia="Arial"/>
          <w:color w:val="0D0D0D"/>
          <w:highlight w:val="white"/>
        </w:rPr>
        <w:t>Acesso em: 9 de fev. 2021</w:t>
      </w:r>
    </w:p>
    <w:p w14:paraId="3C8D28DC" w14:textId="77777777" w:rsidR="00EA69E1" w:rsidRPr="008607F8" w:rsidRDefault="00EA69E1">
      <w:pPr>
        <w:spacing w:line="360" w:lineRule="auto"/>
        <w:jc w:val="both"/>
        <w:rPr>
          <w:color w:val="000000"/>
        </w:rPr>
      </w:pPr>
      <w:r w:rsidRPr="008607F8">
        <w:rPr>
          <w:color w:val="000000"/>
          <w:highlight w:val="white"/>
        </w:rPr>
        <w:t xml:space="preserve">EKBOTE, </w:t>
      </w:r>
      <w:proofErr w:type="spellStart"/>
      <w:r w:rsidRPr="008607F8">
        <w:rPr>
          <w:color w:val="000000"/>
          <w:highlight w:val="white"/>
        </w:rPr>
        <w:t>Alka</w:t>
      </w:r>
      <w:proofErr w:type="spellEnd"/>
      <w:r w:rsidRPr="008607F8">
        <w:rPr>
          <w:color w:val="000000"/>
          <w:highlight w:val="white"/>
        </w:rPr>
        <w:t xml:space="preserve"> V.; DANDA, </w:t>
      </w:r>
      <w:proofErr w:type="spellStart"/>
      <w:r w:rsidRPr="008607F8">
        <w:rPr>
          <w:color w:val="000000"/>
          <w:highlight w:val="white"/>
        </w:rPr>
        <w:t>Sumita</w:t>
      </w:r>
      <w:proofErr w:type="spellEnd"/>
      <w:r w:rsidRPr="008607F8">
        <w:rPr>
          <w:color w:val="000000"/>
        </w:rPr>
        <w:t>.</w:t>
      </w:r>
      <w:r w:rsidRPr="008607F8">
        <w:rPr>
          <w:color w:val="000000"/>
          <w:highlight w:val="white"/>
        </w:rPr>
        <w:t xml:space="preserve"> </w:t>
      </w:r>
      <w:r w:rsidRPr="008607F8">
        <w:rPr>
          <w:b/>
          <w:color w:val="000000"/>
          <w:highlight w:val="white"/>
          <w:lang w:val="en-US"/>
        </w:rPr>
        <w:t xml:space="preserve">A case report of fibular aplasia, tibial </w:t>
      </w:r>
      <w:proofErr w:type="spellStart"/>
      <w:r w:rsidRPr="008607F8">
        <w:rPr>
          <w:b/>
          <w:color w:val="000000"/>
          <w:highlight w:val="white"/>
          <w:lang w:val="en-US"/>
        </w:rPr>
        <w:t>campomelia</w:t>
      </w:r>
      <w:proofErr w:type="spellEnd"/>
      <w:r w:rsidRPr="008607F8">
        <w:rPr>
          <w:b/>
          <w:color w:val="000000"/>
          <w:highlight w:val="white"/>
          <w:lang w:val="en-US"/>
        </w:rPr>
        <w:t xml:space="preserve">, and </w:t>
      </w:r>
      <w:proofErr w:type="spellStart"/>
      <w:r w:rsidRPr="008607F8">
        <w:rPr>
          <w:b/>
          <w:color w:val="000000"/>
          <w:highlight w:val="white"/>
          <w:lang w:val="en-US"/>
        </w:rPr>
        <w:t>oligosyndactyly</w:t>
      </w:r>
      <w:proofErr w:type="spellEnd"/>
      <w:r w:rsidRPr="008607F8">
        <w:rPr>
          <w:b/>
          <w:color w:val="000000"/>
          <w:highlight w:val="white"/>
          <w:lang w:val="en-US"/>
        </w:rPr>
        <w:t xml:space="preserve"> (FATCO) syndrome associated with Klinefelter syndrome and review of the literature</w:t>
      </w:r>
      <w:r w:rsidRPr="008607F8">
        <w:rPr>
          <w:color w:val="000000"/>
          <w:lang w:val="en-US"/>
        </w:rPr>
        <w:t xml:space="preserve">. </w:t>
      </w:r>
      <w:r w:rsidRPr="003B56E5">
        <w:rPr>
          <w:color w:val="000000"/>
        </w:rPr>
        <w:t xml:space="preserve">Disponível em: https://pubmed.ncbi.nlm.nih.gov/21965580/#affiliation-1. </w:t>
      </w:r>
      <w:r w:rsidRPr="008607F8">
        <w:rPr>
          <w:color w:val="000000"/>
        </w:rPr>
        <w:t>Acesso em: 9 de abril de 2021.</w:t>
      </w:r>
    </w:p>
    <w:p w14:paraId="0E654CA7" w14:textId="77777777" w:rsidR="00EA69E1" w:rsidRPr="008607F8" w:rsidRDefault="00EA69E1">
      <w:pPr>
        <w:spacing w:line="360" w:lineRule="auto"/>
        <w:jc w:val="both"/>
        <w:rPr>
          <w:highlight w:val="white"/>
        </w:rPr>
      </w:pPr>
      <w:r w:rsidRPr="008607F8">
        <w:rPr>
          <w:highlight w:val="white"/>
        </w:rPr>
        <w:t xml:space="preserve">GOYAL, </w:t>
      </w:r>
      <w:proofErr w:type="spellStart"/>
      <w:r w:rsidRPr="008607F8">
        <w:rPr>
          <w:highlight w:val="white"/>
        </w:rPr>
        <w:t>Navendu</w:t>
      </w:r>
      <w:proofErr w:type="spellEnd"/>
      <w:r w:rsidRPr="008607F8">
        <w:rPr>
          <w:highlight w:val="white"/>
        </w:rPr>
        <w:t xml:space="preserve"> </w:t>
      </w:r>
      <w:r w:rsidRPr="008607F8">
        <w:rPr>
          <w:i/>
          <w:iCs/>
          <w:highlight w:val="white"/>
        </w:rPr>
        <w:t>et al</w:t>
      </w:r>
      <w:r w:rsidRPr="008607F8">
        <w:rPr>
          <w:highlight w:val="white"/>
        </w:rPr>
        <w:t xml:space="preserve">. </w:t>
      </w:r>
      <w:r w:rsidRPr="008607F8">
        <w:rPr>
          <w:b/>
          <w:color w:val="000000"/>
        </w:rPr>
        <w:t xml:space="preserve">FATCO </w:t>
      </w:r>
      <w:proofErr w:type="spellStart"/>
      <w:r w:rsidRPr="008607F8">
        <w:rPr>
          <w:b/>
          <w:color w:val="000000"/>
        </w:rPr>
        <w:t>Syndrome</w:t>
      </w:r>
      <w:proofErr w:type="spellEnd"/>
      <w:r w:rsidRPr="008607F8">
        <w:rPr>
          <w:b/>
          <w:color w:val="000000"/>
        </w:rPr>
        <w:t xml:space="preserve"> </w:t>
      </w:r>
      <w:proofErr w:type="spellStart"/>
      <w:r w:rsidRPr="008607F8">
        <w:rPr>
          <w:b/>
          <w:color w:val="000000"/>
        </w:rPr>
        <w:t>Variant</w:t>
      </w:r>
      <w:proofErr w:type="spellEnd"/>
      <w:r w:rsidRPr="008607F8">
        <w:rPr>
          <w:b/>
          <w:color w:val="000000"/>
        </w:rPr>
        <w:t xml:space="preserve"> - Fibular </w:t>
      </w:r>
      <w:proofErr w:type="spellStart"/>
      <w:r w:rsidRPr="008607F8">
        <w:rPr>
          <w:b/>
          <w:color w:val="000000"/>
        </w:rPr>
        <w:t>Hypoplasia</w:t>
      </w:r>
      <w:proofErr w:type="spellEnd"/>
      <w:r w:rsidRPr="008607F8">
        <w:rPr>
          <w:b/>
          <w:color w:val="000000"/>
        </w:rPr>
        <w:t xml:space="preserve">, Tibial </w:t>
      </w:r>
      <w:proofErr w:type="spellStart"/>
      <w:r w:rsidRPr="008607F8">
        <w:rPr>
          <w:b/>
          <w:color w:val="000000"/>
        </w:rPr>
        <w:t>Campomelia</w:t>
      </w:r>
      <w:proofErr w:type="spellEnd"/>
      <w:r w:rsidRPr="008607F8">
        <w:rPr>
          <w:b/>
          <w:color w:val="000000"/>
        </w:rPr>
        <w:t xml:space="preserve"> </w:t>
      </w:r>
      <w:proofErr w:type="spellStart"/>
      <w:r w:rsidRPr="008607F8">
        <w:rPr>
          <w:b/>
          <w:color w:val="000000"/>
        </w:rPr>
        <w:t>and</w:t>
      </w:r>
      <w:proofErr w:type="spellEnd"/>
      <w:r w:rsidRPr="008607F8">
        <w:rPr>
          <w:b/>
          <w:color w:val="000000"/>
        </w:rPr>
        <w:t xml:space="preserve"> </w:t>
      </w:r>
      <w:proofErr w:type="spellStart"/>
      <w:r w:rsidRPr="008607F8">
        <w:rPr>
          <w:b/>
          <w:color w:val="000000"/>
        </w:rPr>
        <w:t>Oligosyndactyly</w:t>
      </w:r>
      <w:proofErr w:type="spellEnd"/>
      <w:r w:rsidRPr="008607F8">
        <w:rPr>
          <w:b/>
          <w:color w:val="000000"/>
        </w:rPr>
        <w:t xml:space="preserve"> –– A Case Report. </w:t>
      </w:r>
      <w:r w:rsidRPr="008607F8">
        <w:rPr>
          <w:highlight w:val="white"/>
        </w:rPr>
        <w:t>Disponível em:</w:t>
      </w:r>
      <w:r w:rsidRPr="008607F8">
        <w:t xml:space="preserve"> https://pubmed.ncbi.nlm.nih.gov/25386471/</w:t>
      </w:r>
      <w:r w:rsidRPr="008607F8">
        <w:rPr>
          <w:highlight w:val="white"/>
        </w:rPr>
        <w:t>. Acesso em: 11 de abril de 2021.</w:t>
      </w:r>
    </w:p>
    <w:p w14:paraId="5F3A5624" w14:textId="77777777" w:rsidR="00EA69E1" w:rsidRPr="008607F8" w:rsidRDefault="00EA69E1" w:rsidP="00504897">
      <w:r w:rsidRPr="008607F8">
        <w:rPr>
          <w:color w:val="000000"/>
        </w:rPr>
        <w:t xml:space="preserve">GUTIÉRREZ, </w:t>
      </w:r>
      <w:r w:rsidRPr="008607F8">
        <w:rPr>
          <w:shd w:val="clear" w:color="auto" w:fill="FFFFFF"/>
        </w:rPr>
        <w:t>Mónica D'Amato</w:t>
      </w:r>
      <w:r w:rsidRPr="008607F8">
        <w:rPr>
          <w:color w:val="000000"/>
        </w:rPr>
        <w:t xml:space="preserve">; </w:t>
      </w:r>
      <w:r w:rsidRPr="008607F8">
        <w:rPr>
          <w:color w:val="0D0D0D" w:themeColor="text1" w:themeTint="F2"/>
        </w:rPr>
        <w:t xml:space="preserve">DÍAZ, </w:t>
      </w:r>
      <w:r w:rsidRPr="008607F8">
        <w:rPr>
          <w:rStyle w:val="authors-list-item"/>
          <w:color w:val="0D0D0D" w:themeColor="text1" w:themeTint="F2"/>
        </w:rPr>
        <w:t xml:space="preserve">Felipe A </w:t>
      </w:r>
      <w:proofErr w:type="spellStart"/>
      <w:r w:rsidRPr="008607F8">
        <w:rPr>
          <w:rStyle w:val="authors-list-item"/>
          <w:color w:val="0D0D0D" w:themeColor="text1" w:themeTint="F2"/>
        </w:rPr>
        <w:t>Palacio</w:t>
      </w:r>
      <w:proofErr w:type="spellEnd"/>
      <w:r w:rsidRPr="008607F8">
        <w:rPr>
          <w:color w:val="000000"/>
          <w:highlight w:val="white"/>
        </w:rPr>
        <w:t xml:space="preserve">. </w:t>
      </w:r>
      <w:r w:rsidRPr="008607F8">
        <w:rPr>
          <w:b/>
        </w:rPr>
        <w:t xml:space="preserve">Reporte de caso de síndrome FATCO: aplasia fibular, </w:t>
      </w:r>
      <w:proofErr w:type="spellStart"/>
      <w:r w:rsidRPr="008607F8">
        <w:rPr>
          <w:b/>
        </w:rPr>
        <w:t>campomelia</w:t>
      </w:r>
      <w:proofErr w:type="spellEnd"/>
      <w:r w:rsidRPr="008607F8">
        <w:rPr>
          <w:b/>
        </w:rPr>
        <w:t xml:space="preserve"> de </w:t>
      </w:r>
      <w:proofErr w:type="spellStart"/>
      <w:r w:rsidRPr="008607F8">
        <w:rPr>
          <w:b/>
        </w:rPr>
        <w:t>tibia</w:t>
      </w:r>
      <w:proofErr w:type="spellEnd"/>
      <w:r w:rsidRPr="008607F8">
        <w:rPr>
          <w:b/>
        </w:rPr>
        <w:t xml:space="preserve"> y </w:t>
      </w:r>
      <w:proofErr w:type="spellStart"/>
      <w:r w:rsidRPr="008607F8">
        <w:rPr>
          <w:b/>
        </w:rPr>
        <w:t>oligosindactilia</w:t>
      </w:r>
      <w:proofErr w:type="spellEnd"/>
      <w:r w:rsidRPr="008607F8">
        <w:t xml:space="preserve">. </w:t>
      </w:r>
      <w:r w:rsidRPr="008607F8">
        <w:rPr>
          <w:color w:val="000000"/>
          <w:highlight w:val="white"/>
        </w:rPr>
        <w:t xml:space="preserve">Disponível em: </w:t>
      </w:r>
      <w:r w:rsidRPr="008607F8">
        <w:rPr>
          <w:color w:val="000000"/>
        </w:rPr>
        <w:t>https://pubmed.ncbi.nlm.nih.gov/27164350/</w:t>
      </w:r>
      <w:r w:rsidRPr="008607F8">
        <w:rPr>
          <w:color w:val="000000"/>
          <w:highlight w:val="white"/>
        </w:rPr>
        <w:t>. Acesso em: 9 de abril de 2021.</w:t>
      </w:r>
    </w:p>
    <w:p w14:paraId="5C079B1D" w14:textId="77777777" w:rsidR="00EA69E1" w:rsidRPr="008607F8" w:rsidRDefault="00EA69E1">
      <w:pPr>
        <w:spacing w:line="360" w:lineRule="auto"/>
        <w:jc w:val="both"/>
        <w:rPr>
          <w:rFonts w:eastAsia="Arial"/>
          <w:sz w:val="22"/>
          <w:szCs w:val="22"/>
        </w:rPr>
      </w:pPr>
      <w:r w:rsidRPr="008607F8">
        <w:rPr>
          <w:rFonts w:ascii="Calibri" w:eastAsia="Calibri" w:hAnsi="Calibri" w:cs="Calibri"/>
        </w:rPr>
        <w:t>﻿</w:t>
      </w:r>
      <w:r w:rsidRPr="008607F8">
        <w:rPr>
          <w:rFonts w:eastAsia="Arial"/>
          <w:lang w:val="en-US"/>
        </w:rPr>
        <w:t xml:space="preserve">KARAMAN, A; KAHVECI, H. </w:t>
      </w:r>
      <w:r w:rsidRPr="008607F8">
        <w:rPr>
          <w:rFonts w:eastAsia="Arial"/>
          <w:b/>
          <w:lang w:val="en-US"/>
        </w:rPr>
        <w:t xml:space="preserve">A male newborn infant with FACTO syndrome (fibular aplasia, tibial </w:t>
      </w:r>
      <w:proofErr w:type="spellStart"/>
      <w:r w:rsidRPr="008607F8">
        <w:rPr>
          <w:rFonts w:eastAsia="Arial"/>
          <w:b/>
          <w:lang w:val="en-US"/>
        </w:rPr>
        <w:t>campomelia</w:t>
      </w:r>
      <w:proofErr w:type="spellEnd"/>
      <w:r w:rsidRPr="008607F8">
        <w:rPr>
          <w:rFonts w:eastAsia="Arial"/>
          <w:b/>
          <w:lang w:val="en-US"/>
        </w:rPr>
        <w:t xml:space="preserve"> and oligodactyly): A case report</w:t>
      </w:r>
      <w:r w:rsidRPr="008607F8">
        <w:rPr>
          <w:rFonts w:eastAsia="Arial"/>
          <w:lang w:val="en-US"/>
        </w:rPr>
        <w:t xml:space="preserve">. </w:t>
      </w:r>
      <w:r w:rsidRPr="008607F8">
        <w:rPr>
          <w:rFonts w:eastAsia="Arial"/>
        </w:rPr>
        <w:t>Disponível em: https://pubmed.ncbi.nlm.nih.gov/20964118/. Acesso em: 12 de abril de 2021</w:t>
      </w:r>
    </w:p>
    <w:p w14:paraId="2AD680ED" w14:textId="77777777" w:rsidR="00EA69E1" w:rsidRPr="008607F8" w:rsidRDefault="00EA69E1">
      <w:pPr>
        <w:spacing w:line="360" w:lineRule="auto"/>
        <w:jc w:val="both"/>
        <w:rPr>
          <w:rFonts w:eastAsia="Arial"/>
        </w:rPr>
      </w:pPr>
      <w:r w:rsidRPr="003B56E5">
        <w:rPr>
          <w:rFonts w:eastAsia="Arial"/>
          <w:lang w:val="en-US"/>
        </w:rPr>
        <w:t xml:space="preserve">KITAOKA, </w:t>
      </w:r>
      <w:proofErr w:type="spellStart"/>
      <w:r w:rsidRPr="003B56E5">
        <w:rPr>
          <w:rFonts w:eastAsia="Arial"/>
          <w:lang w:val="en-US"/>
        </w:rPr>
        <w:t>Taichi</w:t>
      </w:r>
      <w:proofErr w:type="spellEnd"/>
      <w:r w:rsidRPr="003B56E5">
        <w:rPr>
          <w:rFonts w:eastAsia="Arial"/>
          <w:lang w:val="en-US"/>
        </w:rPr>
        <w:t xml:space="preserve"> </w:t>
      </w:r>
      <w:r w:rsidRPr="003B56E5">
        <w:rPr>
          <w:rFonts w:eastAsia="Arial"/>
          <w:i/>
          <w:iCs/>
          <w:lang w:val="en-US"/>
        </w:rPr>
        <w:t>et al</w:t>
      </w:r>
      <w:r w:rsidRPr="003B56E5">
        <w:rPr>
          <w:rFonts w:eastAsia="Arial"/>
          <w:lang w:val="en-US"/>
        </w:rPr>
        <w:t xml:space="preserve">. </w:t>
      </w:r>
      <w:r w:rsidRPr="008607F8">
        <w:rPr>
          <w:rFonts w:eastAsia="Arial"/>
          <w:b/>
          <w:lang w:val="en-US"/>
        </w:rPr>
        <w:t xml:space="preserve">A Japanese Male Patient with ‘Fibular Aplasia, Tibial </w:t>
      </w:r>
      <w:proofErr w:type="spellStart"/>
      <w:r w:rsidRPr="008607F8">
        <w:rPr>
          <w:rFonts w:eastAsia="Arial"/>
          <w:b/>
          <w:lang w:val="en-US"/>
        </w:rPr>
        <w:t>Campomelia</w:t>
      </w:r>
      <w:proofErr w:type="spellEnd"/>
      <w:r w:rsidRPr="008607F8">
        <w:rPr>
          <w:rFonts w:eastAsia="Arial"/>
          <w:b/>
          <w:lang w:val="en-US"/>
        </w:rPr>
        <w:t xml:space="preserve"> and Oligodactyly’: An Additional Case Report.</w:t>
      </w:r>
      <w:r w:rsidRPr="008607F8">
        <w:rPr>
          <w:rFonts w:eastAsia="Arial"/>
          <w:lang w:val="en-US"/>
        </w:rPr>
        <w:t xml:space="preserve"> </w:t>
      </w:r>
      <w:r w:rsidRPr="008607F8">
        <w:rPr>
          <w:rFonts w:eastAsia="Arial"/>
        </w:rPr>
        <w:t>Disponível em: https://pubmed.ncbi.nlm.nih.gov/23926365/ . Acesso em: 12 abril 2021</w:t>
      </w:r>
    </w:p>
    <w:p w14:paraId="021CD254" w14:textId="77777777" w:rsidR="00EA69E1" w:rsidRPr="003B56E5" w:rsidRDefault="00EA69E1">
      <w:pPr>
        <w:spacing w:line="360" w:lineRule="auto"/>
        <w:jc w:val="both"/>
        <w:rPr>
          <w:color w:val="000000"/>
          <w:highlight w:val="white"/>
        </w:rPr>
      </w:pPr>
      <w:r w:rsidRPr="008607F8">
        <w:rPr>
          <w:color w:val="000000"/>
          <w:highlight w:val="white"/>
          <w:lang w:val="en-US"/>
        </w:rPr>
        <w:t xml:space="preserve">SMETS, Gitte; VANKAN, </w:t>
      </w:r>
      <w:proofErr w:type="spellStart"/>
      <w:r w:rsidRPr="008607F8">
        <w:rPr>
          <w:color w:val="000000"/>
          <w:highlight w:val="white"/>
          <w:lang w:val="en-US"/>
        </w:rPr>
        <w:t>Yoeri</w:t>
      </w:r>
      <w:proofErr w:type="spellEnd"/>
      <w:r w:rsidRPr="008607F8">
        <w:rPr>
          <w:color w:val="000000"/>
          <w:highlight w:val="white"/>
          <w:lang w:val="en-US"/>
        </w:rPr>
        <w:t xml:space="preserve">; DEMEYERE, Annick. </w:t>
      </w:r>
      <w:r w:rsidRPr="008607F8">
        <w:rPr>
          <w:b/>
          <w:color w:val="000000"/>
          <w:highlight w:val="white"/>
          <w:lang w:val="en-US"/>
        </w:rPr>
        <w:t xml:space="preserve">A Female Newborn Infant with FATCO Syndrome Variant (Fibular Hypoplasia, Tibial </w:t>
      </w:r>
      <w:proofErr w:type="spellStart"/>
      <w:r w:rsidRPr="008607F8">
        <w:rPr>
          <w:b/>
          <w:color w:val="000000"/>
          <w:highlight w:val="white"/>
          <w:lang w:val="en-US"/>
        </w:rPr>
        <w:t>Campomelia</w:t>
      </w:r>
      <w:proofErr w:type="spellEnd"/>
      <w:r w:rsidRPr="008607F8">
        <w:rPr>
          <w:b/>
          <w:color w:val="000000"/>
          <w:highlight w:val="white"/>
          <w:lang w:val="en-US"/>
        </w:rPr>
        <w:t xml:space="preserve">, </w:t>
      </w:r>
      <w:proofErr w:type="spellStart"/>
      <w:r w:rsidRPr="008607F8">
        <w:rPr>
          <w:b/>
          <w:color w:val="000000"/>
          <w:highlight w:val="white"/>
          <w:lang w:val="en-US"/>
        </w:rPr>
        <w:t>Oligosyndactyly</w:t>
      </w:r>
      <w:proofErr w:type="spellEnd"/>
      <w:r w:rsidRPr="008607F8">
        <w:rPr>
          <w:b/>
          <w:color w:val="000000"/>
          <w:highlight w:val="white"/>
          <w:lang w:val="en-US"/>
        </w:rPr>
        <w:t>) - A Case Report</w:t>
      </w:r>
      <w:r w:rsidRPr="008607F8">
        <w:rPr>
          <w:color w:val="000000"/>
          <w:highlight w:val="white"/>
          <w:lang w:val="en-US"/>
        </w:rPr>
        <w:t xml:space="preserve">. </w:t>
      </w:r>
      <w:r w:rsidRPr="008607F8">
        <w:rPr>
          <w:color w:val="000000"/>
          <w:highlight w:val="white"/>
        </w:rPr>
        <w:t xml:space="preserve">Disponível em: </w:t>
      </w:r>
      <w:r w:rsidRPr="008607F8">
        <w:rPr>
          <w:color w:val="000000"/>
        </w:rPr>
        <w:t>https://pubmed.ncbi.nlm.nih.gov/30151452/</w:t>
      </w:r>
      <w:r w:rsidRPr="008607F8">
        <w:rPr>
          <w:color w:val="000000"/>
          <w:highlight w:val="white"/>
        </w:rPr>
        <w:t xml:space="preserve">. </w:t>
      </w:r>
      <w:r w:rsidRPr="003B56E5">
        <w:rPr>
          <w:color w:val="000000"/>
          <w:highlight w:val="white"/>
        </w:rPr>
        <w:t>Acesso em 9 de abril de 2021.</w:t>
      </w:r>
    </w:p>
    <w:p w14:paraId="26BD85E8" w14:textId="77777777" w:rsidR="00EA69E1" w:rsidRPr="008607F8" w:rsidRDefault="00EA69E1">
      <w:pPr>
        <w:spacing w:line="360" w:lineRule="auto"/>
        <w:jc w:val="both"/>
        <w:rPr>
          <w:color w:val="000000"/>
          <w:highlight w:val="white"/>
        </w:rPr>
      </w:pPr>
      <w:r w:rsidRPr="008607F8">
        <w:rPr>
          <w:color w:val="000000"/>
          <w:highlight w:val="white"/>
          <w:lang w:val="en-US"/>
        </w:rPr>
        <w:lastRenderedPageBreak/>
        <w:t xml:space="preserve">SMETS, Gitte; VANKAN, </w:t>
      </w:r>
      <w:proofErr w:type="spellStart"/>
      <w:r w:rsidRPr="008607F8">
        <w:rPr>
          <w:color w:val="000000"/>
          <w:highlight w:val="white"/>
          <w:lang w:val="en-US"/>
        </w:rPr>
        <w:t>Yoeri</w:t>
      </w:r>
      <w:proofErr w:type="spellEnd"/>
      <w:r w:rsidRPr="008607F8">
        <w:rPr>
          <w:color w:val="000000"/>
          <w:highlight w:val="white"/>
          <w:lang w:val="en-US"/>
        </w:rPr>
        <w:t xml:space="preserve">; DEMEYERE, Annick. </w:t>
      </w:r>
      <w:r w:rsidRPr="008607F8">
        <w:rPr>
          <w:b/>
          <w:color w:val="000000"/>
          <w:highlight w:val="white"/>
          <w:lang w:val="en-US"/>
        </w:rPr>
        <w:t xml:space="preserve">A Female Newborn Infant with FATCO Syndrome Variant (Fibular Hypoplasia, Tibial </w:t>
      </w:r>
      <w:proofErr w:type="spellStart"/>
      <w:r w:rsidRPr="008607F8">
        <w:rPr>
          <w:b/>
          <w:color w:val="000000"/>
          <w:highlight w:val="white"/>
          <w:lang w:val="en-US"/>
        </w:rPr>
        <w:t>Campomelia</w:t>
      </w:r>
      <w:proofErr w:type="spellEnd"/>
      <w:r w:rsidRPr="008607F8">
        <w:rPr>
          <w:b/>
          <w:color w:val="000000"/>
          <w:highlight w:val="white"/>
          <w:lang w:val="en-US"/>
        </w:rPr>
        <w:t xml:space="preserve">, </w:t>
      </w:r>
      <w:proofErr w:type="spellStart"/>
      <w:r w:rsidRPr="008607F8">
        <w:rPr>
          <w:b/>
          <w:color w:val="000000"/>
          <w:highlight w:val="white"/>
          <w:lang w:val="en-US"/>
        </w:rPr>
        <w:t>Oligosyndactyly</w:t>
      </w:r>
      <w:proofErr w:type="spellEnd"/>
      <w:r w:rsidRPr="008607F8">
        <w:rPr>
          <w:b/>
          <w:color w:val="000000"/>
          <w:highlight w:val="white"/>
          <w:lang w:val="en-US"/>
        </w:rPr>
        <w:t>) - A Case Report</w:t>
      </w:r>
      <w:r w:rsidRPr="008607F8">
        <w:rPr>
          <w:color w:val="000000"/>
          <w:highlight w:val="white"/>
          <w:lang w:val="en-US"/>
        </w:rPr>
        <w:t xml:space="preserve">. </w:t>
      </w:r>
      <w:r w:rsidRPr="008607F8">
        <w:rPr>
          <w:color w:val="000000"/>
          <w:highlight w:val="white"/>
        </w:rPr>
        <w:t xml:space="preserve">Disponível em: </w:t>
      </w:r>
      <w:r w:rsidRPr="008607F8">
        <w:rPr>
          <w:color w:val="000000"/>
        </w:rPr>
        <w:t>https://pubmed.ncbi.nlm.nih.gov/30151452/</w:t>
      </w:r>
      <w:r w:rsidRPr="008607F8">
        <w:rPr>
          <w:color w:val="000000"/>
          <w:highlight w:val="white"/>
        </w:rPr>
        <w:t>. Acesso em 16 de fev. 2021</w:t>
      </w:r>
    </w:p>
    <w:p w14:paraId="4FC6E143" w14:textId="77777777" w:rsidR="00EA69E1" w:rsidRPr="008607F8" w:rsidRDefault="00EA69E1">
      <w:pPr>
        <w:spacing w:line="360" w:lineRule="auto"/>
        <w:jc w:val="both"/>
      </w:pPr>
      <w:r w:rsidRPr="008607F8">
        <w:rPr>
          <w:color w:val="000000"/>
          <w:highlight w:val="white"/>
        </w:rPr>
        <w:t xml:space="preserve">TELLES, Jorge; PIRES, Pedro. </w:t>
      </w:r>
      <w:r w:rsidRPr="008607F8">
        <w:rPr>
          <w:b/>
          <w:color w:val="000000"/>
          <w:highlight w:val="white"/>
        </w:rPr>
        <w:t>Displasia esquelética</w:t>
      </w:r>
      <w:r w:rsidRPr="008607F8">
        <w:rPr>
          <w:color w:val="000000"/>
          <w:highlight w:val="white"/>
        </w:rPr>
        <w:t>. Disponível em: https://www.researchgate.net/publication/303190460_DISPLASIA_ESQUELETICA. Acesso em: 9 de abril de 2021.</w:t>
      </w:r>
    </w:p>
    <w:p w14:paraId="5D50771A" w14:textId="77777777" w:rsidR="00225D1C" w:rsidRDefault="00225D1C">
      <w:pPr>
        <w:spacing w:line="360" w:lineRule="auto"/>
        <w:jc w:val="both"/>
      </w:pPr>
    </w:p>
    <w:sectPr w:rsidR="00225D1C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20EC" w14:textId="77777777" w:rsidR="00787C02" w:rsidRDefault="00787C02">
      <w:r>
        <w:separator/>
      </w:r>
    </w:p>
  </w:endnote>
  <w:endnote w:type="continuationSeparator" w:id="0">
    <w:p w14:paraId="33C82AF7" w14:textId="77777777" w:rsidR="00787C02" w:rsidRDefault="0078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555D" w14:textId="77777777" w:rsidR="00225D1C" w:rsidRDefault="002E55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2D54899" wp14:editId="1B4EDC8B">
              <wp:simplePos x="0" y="0"/>
              <wp:positionH relativeFrom="column">
                <wp:posOffset>-1162049</wp:posOffset>
              </wp:positionH>
              <wp:positionV relativeFrom="paragraph">
                <wp:posOffset>-193245</wp:posOffset>
              </wp:positionV>
              <wp:extent cx="7721600" cy="1108075"/>
              <wp:effectExtent l="19050" t="133350" r="1270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3" name="Ondulado 3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Ondulado 4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Ondulado 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22DCA7" id="Grupo 1" o:spid="_x0000_s1026" style="position:absolute;margin-left:-91.5pt;margin-top:-15.2pt;width:608pt;height:87.25pt;z-index:-251657216;mso-wrap-distance-left:0;mso-wrap-distance-right:0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3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" adj="2700" fillcolor="#480000" stroked="f" strokeweight="2pt"/>
              <v:shape id="Ondulado 4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" adj="2700" fillcolor="#fbd4b4 [1305]" stroked="f" strokeweight="2pt"/>
              <v:shape id="Ondulado 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B324B" w14:textId="77777777" w:rsidR="00787C02" w:rsidRDefault="00787C02">
      <w:r>
        <w:separator/>
      </w:r>
    </w:p>
  </w:footnote>
  <w:footnote w:type="continuationSeparator" w:id="0">
    <w:p w14:paraId="6CDEF093" w14:textId="77777777" w:rsidR="00787C02" w:rsidRDefault="0078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B4FD" w14:textId="77777777" w:rsidR="00225D1C" w:rsidRDefault="002E55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78ACA4" wp14:editId="4483E42C">
          <wp:simplePos x="0" y="0"/>
          <wp:positionH relativeFrom="column">
            <wp:posOffset>-965834</wp:posOffset>
          </wp:positionH>
          <wp:positionV relativeFrom="paragraph">
            <wp:posOffset>-335279</wp:posOffset>
          </wp:positionV>
          <wp:extent cx="2825581" cy="1080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1642" t="35982" r="8984" b="33678"/>
                  <a:stretch>
                    <a:fillRect/>
                  </a:stretch>
                </pic:blipFill>
                <pic:spPr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221996" w14:textId="77777777" w:rsidR="00225D1C" w:rsidRDefault="00225D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D1C"/>
    <w:rsid w:val="00082C85"/>
    <w:rsid w:val="000A2B59"/>
    <w:rsid w:val="001D61BF"/>
    <w:rsid w:val="001F423D"/>
    <w:rsid w:val="00203F54"/>
    <w:rsid w:val="00217040"/>
    <w:rsid w:val="00225D1C"/>
    <w:rsid w:val="00275673"/>
    <w:rsid w:val="002C5B98"/>
    <w:rsid w:val="002C7F3A"/>
    <w:rsid w:val="002E5505"/>
    <w:rsid w:val="0033793D"/>
    <w:rsid w:val="00360FEF"/>
    <w:rsid w:val="003B56E5"/>
    <w:rsid w:val="004028A8"/>
    <w:rsid w:val="004A03D4"/>
    <w:rsid w:val="00504897"/>
    <w:rsid w:val="005D7DB1"/>
    <w:rsid w:val="0068194A"/>
    <w:rsid w:val="006A4E08"/>
    <w:rsid w:val="006D6560"/>
    <w:rsid w:val="006F0298"/>
    <w:rsid w:val="0070078B"/>
    <w:rsid w:val="007053EB"/>
    <w:rsid w:val="00740EC8"/>
    <w:rsid w:val="00747B72"/>
    <w:rsid w:val="007722D6"/>
    <w:rsid w:val="00774B5E"/>
    <w:rsid w:val="00787C02"/>
    <w:rsid w:val="007E7FAD"/>
    <w:rsid w:val="008542E6"/>
    <w:rsid w:val="008607F8"/>
    <w:rsid w:val="008A764F"/>
    <w:rsid w:val="008B2E46"/>
    <w:rsid w:val="009035A0"/>
    <w:rsid w:val="00912644"/>
    <w:rsid w:val="009F5D82"/>
    <w:rsid w:val="00A05DE0"/>
    <w:rsid w:val="00A12BCB"/>
    <w:rsid w:val="00A237CE"/>
    <w:rsid w:val="00A35B40"/>
    <w:rsid w:val="00A52109"/>
    <w:rsid w:val="00B626F9"/>
    <w:rsid w:val="00B73496"/>
    <w:rsid w:val="00BC18BA"/>
    <w:rsid w:val="00CF7094"/>
    <w:rsid w:val="00D0060E"/>
    <w:rsid w:val="00D23E21"/>
    <w:rsid w:val="00E2547F"/>
    <w:rsid w:val="00E348A0"/>
    <w:rsid w:val="00EA69E1"/>
    <w:rsid w:val="00EE67E3"/>
    <w:rsid w:val="00F95BF6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0839"/>
  <w15:docId w15:val="{6A3158B0-546C-4BA6-A98E-16E0851C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89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04897"/>
    <w:rPr>
      <w:color w:val="0000FF"/>
      <w:u w:val="single"/>
    </w:rPr>
  </w:style>
  <w:style w:type="character" w:customStyle="1" w:styleId="authors-list-item">
    <w:name w:val="authors-list-item"/>
    <w:basedOn w:val="Fontepargpadro"/>
    <w:rsid w:val="00504897"/>
  </w:style>
  <w:style w:type="character" w:customStyle="1" w:styleId="comma">
    <w:name w:val="comma"/>
    <w:basedOn w:val="Fontepargpadro"/>
    <w:rsid w:val="00504897"/>
  </w:style>
  <w:style w:type="character" w:styleId="MenoPendente">
    <w:name w:val="Unresolved Mention"/>
    <w:basedOn w:val="Fontepargpadro"/>
    <w:uiPriority w:val="99"/>
    <w:semiHidden/>
    <w:unhideWhenUsed/>
    <w:rsid w:val="004A0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950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Marcelo Moraes</cp:lastModifiedBy>
  <cp:revision>24</cp:revision>
  <dcterms:created xsi:type="dcterms:W3CDTF">2021-04-21T11:15:00Z</dcterms:created>
  <dcterms:modified xsi:type="dcterms:W3CDTF">2021-04-22T18:46:00Z</dcterms:modified>
</cp:coreProperties>
</file>