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9B3E9C" w14:textId="1FBDB81F" w:rsidR="008608A4" w:rsidRPr="002C3A3D" w:rsidRDefault="007011AC" w:rsidP="008608A4">
      <w:pPr>
        <w:tabs>
          <w:tab w:val="left" w:pos="1540"/>
        </w:tabs>
        <w:spacing w:line="360" w:lineRule="auto"/>
        <w:jc w:val="center"/>
        <w:rPr>
          <w:b/>
          <w:sz w:val="28"/>
          <w:szCs w:val="28"/>
        </w:rPr>
      </w:pPr>
      <w:r w:rsidRPr="003B71B5">
        <w:rPr>
          <w:b/>
          <w:sz w:val="28"/>
          <w:szCs w:val="28"/>
        </w:rPr>
        <w:t>VIOLÊNCIA PSICOLÓGICA CONTRA A MULHER E OS DESAFIOS PARA SUA IDENTIFICAÇÃO</w:t>
      </w:r>
    </w:p>
    <w:p w14:paraId="76F5C630" w14:textId="77777777" w:rsidR="000A3DB4" w:rsidRDefault="000A3DB4" w:rsidP="0059432D">
      <w:pPr>
        <w:tabs>
          <w:tab w:val="left" w:pos="1540"/>
        </w:tabs>
        <w:spacing w:line="360" w:lineRule="auto"/>
        <w:jc w:val="right"/>
        <w:rPr>
          <w:bCs/>
          <w:sz w:val="24"/>
          <w:szCs w:val="24"/>
        </w:rPr>
      </w:pPr>
    </w:p>
    <w:p w14:paraId="2219B9C6" w14:textId="16AE8723" w:rsidR="00F81D6A" w:rsidRDefault="007011AC" w:rsidP="00F81D6A">
      <w:pPr>
        <w:tabs>
          <w:tab w:val="left" w:pos="1540"/>
        </w:tabs>
        <w:spacing w:line="360" w:lineRule="auto"/>
        <w:jc w:val="right"/>
        <w:rPr>
          <w:bCs/>
          <w:sz w:val="24"/>
          <w:szCs w:val="24"/>
          <w:vertAlign w:val="superscript"/>
        </w:rPr>
      </w:pPr>
      <w:proofErr w:type="spellStart"/>
      <w:r w:rsidRPr="0059432D">
        <w:rPr>
          <w:bCs/>
          <w:sz w:val="24"/>
          <w:szCs w:val="24"/>
        </w:rPr>
        <w:t>Jonhs</w:t>
      </w:r>
      <w:proofErr w:type="spellEnd"/>
      <w:r w:rsidRPr="0059432D">
        <w:rPr>
          <w:bCs/>
          <w:sz w:val="24"/>
          <w:szCs w:val="24"/>
        </w:rPr>
        <w:t xml:space="preserve"> Borges do Nascimento</w:t>
      </w:r>
      <w:r w:rsidR="00133B4F" w:rsidRPr="00133B4F">
        <w:rPr>
          <w:bCs/>
          <w:sz w:val="24"/>
          <w:szCs w:val="24"/>
          <w:vertAlign w:val="superscript"/>
        </w:rPr>
        <w:t>1</w:t>
      </w:r>
    </w:p>
    <w:p w14:paraId="7BF31593" w14:textId="5893127B" w:rsidR="00F81D6A" w:rsidRDefault="00F81D6A" w:rsidP="00F81D6A">
      <w:pPr>
        <w:tabs>
          <w:tab w:val="left" w:pos="1540"/>
        </w:tabs>
        <w:spacing w:line="360" w:lineRule="auto"/>
        <w:jc w:val="right"/>
        <w:rPr>
          <w:bCs/>
          <w:sz w:val="24"/>
          <w:szCs w:val="24"/>
        </w:rPr>
      </w:pPr>
      <w:hyperlink r:id="rId8" w:history="1">
        <w:r w:rsidRPr="004011B8">
          <w:rPr>
            <w:rStyle w:val="Hyperlink"/>
            <w:bCs/>
            <w:sz w:val="24"/>
            <w:szCs w:val="24"/>
          </w:rPr>
          <w:t>jonhsb89@gmail.com</w:t>
        </w:r>
      </w:hyperlink>
    </w:p>
    <w:p w14:paraId="1EBECBD6" w14:textId="77777777" w:rsidR="00F81D6A" w:rsidRPr="00F81D6A" w:rsidRDefault="00F81D6A" w:rsidP="00F81D6A">
      <w:pPr>
        <w:tabs>
          <w:tab w:val="left" w:pos="1540"/>
        </w:tabs>
        <w:spacing w:line="360" w:lineRule="auto"/>
        <w:jc w:val="right"/>
        <w:rPr>
          <w:bCs/>
          <w:sz w:val="24"/>
          <w:szCs w:val="24"/>
        </w:rPr>
      </w:pPr>
    </w:p>
    <w:p w14:paraId="0E731170" w14:textId="6A34075E" w:rsidR="00B06D90" w:rsidRDefault="002C3A3D" w:rsidP="0059432D">
      <w:pPr>
        <w:tabs>
          <w:tab w:val="left" w:pos="1540"/>
        </w:tabs>
        <w:spacing w:line="360" w:lineRule="auto"/>
        <w:jc w:val="right"/>
        <w:rPr>
          <w:bCs/>
          <w:sz w:val="24"/>
          <w:szCs w:val="24"/>
          <w:vertAlign w:val="superscript"/>
        </w:rPr>
      </w:pPr>
      <w:r w:rsidRPr="0059432D">
        <w:rPr>
          <w:bCs/>
          <w:sz w:val="24"/>
          <w:szCs w:val="24"/>
        </w:rPr>
        <w:t>Kauê da Silva Moraes</w:t>
      </w:r>
      <w:r w:rsidR="00133B4F" w:rsidRPr="00133B4F">
        <w:rPr>
          <w:bCs/>
          <w:sz w:val="24"/>
          <w:szCs w:val="24"/>
          <w:vertAlign w:val="superscript"/>
        </w:rPr>
        <w:t>1</w:t>
      </w:r>
    </w:p>
    <w:p w14:paraId="14581837" w14:textId="21820B57" w:rsidR="00F81D6A" w:rsidRDefault="00F81D6A" w:rsidP="0059432D">
      <w:pPr>
        <w:tabs>
          <w:tab w:val="left" w:pos="1540"/>
        </w:tabs>
        <w:spacing w:line="360" w:lineRule="auto"/>
        <w:jc w:val="right"/>
        <w:rPr>
          <w:bCs/>
          <w:sz w:val="24"/>
          <w:szCs w:val="24"/>
        </w:rPr>
      </w:pPr>
      <w:hyperlink r:id="rId9" w:history="1">
        <w:r w:rsidRPr="004011B8">
          <w:rPr>
            <w:rStyle w:val="Hyperlink"/>
            <w:bCs/>
            <w:sz w:val="24"/>
            <w:szCs w:val="24"/>
          </w:rPr>
          <w:t>moraeskauemoraes5@gmail.com</w:t>
        </w:r>
      </w:hyperlink>
    </w:p>
    <w:p w14:paraId="42900F5C" w14:textId="77777777" w:rsidR="00F81D6A" w:rsidRPr="0059432D" w:rsidRDefault="00F81D6A" w:rsidP="0059432D">
      <w:pPr>
        <w:tabs>
          <w:tab w:val="left" w:pos="1540"/>
        </w:tabs>
        <w:spacing w:line="360" w:lineRule="auto"/>
        <w:jc w:val="right"/>
        <w:rPr>
          <w:bCs/>
          <w:sz w:val="24"/>
          <w:szCs w:val="24"/>
        </w:rPr>
      </w:pPr>
    </w:p>
    <w:p w14:paraId="35B5AEEE" w14:textId="690B8EC4" w:rsidR="00F968D7" w:rsidRDefault="004D2858" w:rsidP="0059432D">
      <w:pPr>
        <w:tabs>
          <w:tab w:val="left" w:pos="1540"/>
        </w:tabs>
        <w:spacing w:line="360" w:lineRule="auto"/>
        <w:jc w:val="right"/>
        <w:rPr>
          <w:bCs/>
          <w:sz w:val="24"/>
          <w:szCs w:val="24"/>
          <w:vertAlign w:val="superscript"/>
        </w:rPr>
      </w:pPr>
      <w:r w:rsidRPr="0059432D">
        <w:rPr>
          <w:bCs/>
          <w:sz w:val="24"/>
          <w:szCs w:val="24"/>
        </w:rPr>
        <w:t>Carlos Gabriel Alves Soares Mourão</w:t>
      </w:r>
      <w:r w:rsidR="00133B4F" w:rsidRPr="00133B4F">
        <w:rPr>
          <w:bCs/>
          <w:sz w:val="24"/>
          <w:szCs w:val="24"/>
          <w:vertAlign w:val="superscript"/>
        </w:rPr>
        <w:t>1</w:t>
      </w:r>
    </w:p>
    <w:p w14:paraId="15A8DA4D" w14:textId="74A091C9" w:rsidR="00F81D6A" w:rsidRDefault="00F81D6A" w:rsidP="0059432D">
      <w:pPr>
        <w:tabs>
          <w:tab w:val="left" w:pos="1540"/>
        </w:tabs>
        <w:spacing w:line="360" w:lineRule="auto"/>
        <w:jc w:val="right"/>
        <w:rPr>
          <w:bCs/>
          <w:sz w:val="24"/>
          <w:szCs w:val="24"/>
        </w:rPr>
      </w:pPr>
      <w:hyperlink r:id="rId10" w:history="1">
        <w:r w:rsidRPr="004011B8">
          <w:rPr>
            <w:rStyle w:val="Hyperlink"/>
            <w:bCs/>
            <w:sz w:val="24"/>
            <w:szCs w:val="24"/>
          </w:rPr>
          <w:t>carlosgasmourao@gmail.com</w:t>
        </w:r>
      </w:hyperlink>
    </w:p>
    <w:p w14:paraId="01C17B6A" w14:textId="77777777" w:rsidR="00F81D6A" w:rsidRDefault="00F81D6A" w:rsidP="0059432D">
      <w:pPr>
        <w:tabs>
          <w:tab w:val="left" w:pos="1540"/>
        </w:tabs>
        <w:spacing w:line="360" w:lineRule="auto"/>
        <w:jc w:val="right"/>
        <w:rPr>
          <w:bCs/>
          <w:sz w:val="24"/>
          <w:szCs w:val="24"/>
        </w:rPr>
      </w:pPr>
    </w:p>
    <w:p w14:paraId="4D224F5C" w14:textId="4460E3B4" w:rsidR="0059432D" w:rsidRDefault="0059432D" w:rsidP="0059432D">
      <w:pPr>
        <w:tabs>
          <w:tab w:val="left" w:pos="1540"/>
        </w:tabs>
        <w:spacing w:line="360" w:lineRule="auto"/>
        <w:jc w:val="right"/>
        <w:rPr>
          <w:bCs/>
          <w:sz w:val="24"/>
          <w:szCs w:val="24"/>
        </w:rPr>
      </w:pPr>
      <w:r>
        <w:rPr>
          <w:bCs/>
          <w:sz w:val="24"/>
          <w:szCs w:val="24"/>
        </w:rPr>
        <w:t>Guilherme Antônio Lopes</w:t>
      </w:r>
      <w:r w:rsidR="000A3DB4">
        <w:rPr>
          <w:bCs/>
          <w:sz w:val="24"/>
          <w:szCs w:val="24"/>
        </w:rPr>
        <w:t xml:space="preserve"> de Oliveira</w:t>
      </w:r>
      <w:r w:rsidR="00133B4F" w:rsidRPr="00133B4F">
        <w:rPr>
          <w:bCs/>
          <w:sz w:val="24"/>
          <w:szCs w:val="24"/>
          <w:vertAlign w:val="superscript"/>
        </w:rPr>
        <w:t>2</w:t>
      </w:r>
      <w:r>
        <w:rPr>
          <w:bCs/>
          <w:sz w:val="24"/>
          <w:szCs w:val="24"/>
        </w:rPr>
        <w:t xml:space="preserve"> </w:t>
      </w:r>
    </w:p>
    <w:p w14:paraId="7A07663B" w14:textId="495965A7" w:rsidR="00F81D6A" w:rsidRDefault="00F81D6A" w:rsidP="0059432D">
      <w:pPr>
        <w:tabs>
          <w:tab w:val="left" w:pos="1540"/>
        </w:tabs>
        <w:spacing w:line="360" w:lineRule="auto"/>
        <w:jc w:val="right"/>
        <w:rPr>
          <w:bCs/>
          <w:sz w:val="24"/>
          <w:szCs w:val="24"/>
        </w:rPr>
      </w:pPr>
      <w:hyperlink r:id="rId11" w:history="1">
        <w:r w:rsidRPr="004011B8">
          <w:rPr>
            <w:rStyle w:val="Hyperlink"/>
            <w:bCs/>
            <w:sz w:val="24"/>
            <w:szCs w:val="24"/>
          </w:rPr>
          <w:t>guilhermelopes@live.com</w:t>
        </w:r>
      </w:hyperlink>
    </w:p>
    <w:p w14:paraId="0B30002C" w14:textId="77777777" w:rsidR="00F81D6A" w:rsidRPr="0059432D" w:rsidRDefault="00F81D6A" w:rsidP="0059432D">
      <w:pPr>
        <w:tabs>
          <w:tab w:val="left" w:pos="1540"/>
        </w:tabs>
        <w:spacing w:line="360" w:lineRule="auto"/>
        <w:jc w:val="right"/>
        <w:rPr>
          <w:bCs/>
          <w:sz w:val="24"/>
          <w:szCs w:val="24"/>
        </w:rPr>
      </w:pPr>
    </w:p>
    <w:p w14:paraId="11DE3F74" w14:textId="1634F553" w:rsidR="008608A4" w:rsidRDefault="00CB68D3" w:rsidP="008608A4">
      <w:pPr>
        <w:spacing w:line="360" w:lineRule="auto"/>
        <w:jc w:val="center"/>
        <w:rPr>
          <w:b/>
          <w:bCs/>
          <w:sz w:val="24"/>
          <w:szCs w:val="24"/>
        </w:rPr>
      </w:pPr>
      <w:r>
        <w:rPr>
          <w:b/>
          <w:bCs/>
          <w:sz w:val="24"/>
          <w:szCs w:val="24"/>
        </w:rPr>
        <w:t>RESUMO</w:t>
      </w:r>
    </w:p>
    <w:p w14:paraId="5CC99A4A" w14:textId="77777777" w:rsidR="00096458" w:rsidRPr="00096458" w:rsidRDefault="00096458" w:rsidP="00096458">
      <w:pPr>
        <w:spacing w:line="360" w:lineRule="auto"/>
        <w:ind w:firstLine="709"/>
        <w:jc w:val="both"/>
        <w:rPr>
          <w:sz w:val="24"/>
          <w:szCs w:val="24"/>
        </w:rPr>
      </w:pPr>
      <w:r w:rsidRPr="00096458">
        <w:rPr>
          <w:sz w:val="24"/>
          <w:szCs w:val="24"/>
        </w:rPr>
        <w:t>Este estudo analisa a violência psicológica contra a mulher, com ênfase nos obstáculos à sua identificação e enfrentamento. Trata-se de uma revisão narrativa da literatura, realizada a partir de artigos científicos localizados no Google Acadêmico e selecionados por sua relação direta com as manifestações da violência psicológica, as dificuldades de reconhecimento, os impactos sobre as vítimas e as estratégias de proteção. A análise identificou cinco categorias principais: manifestações da violência psicológica; dificuldades de identificação; fatores que dificultam a busca por ajuda; proteção jurídica; e rede de atendimento. Os achados indicam que a ausência de marcas físicas, a sutileza de determinadas condutas e a naturalização de comportamentos abusivos dificultam o reconhecimento da violência. Medo, dependência emocional e dificuldades de acesso ou de qualidade dos serviços também podem retardar a busca por ajuda. Conclui-se que o enfrentamento exige articulação entre proteção jurídica, acolhimento qualificado e fortalecimento da rede de atendimento, favorecendo a identificação precoce, a autonomia e a proteção das mulheres.</w:t>
      </w:r>
    </w:p>
    <w:p w14:paraId="00C033BE" w14:textId="77777777" w:rsidR="008608A4" w:rsidRDefault="008608A4" w:rsidP="00096458">
      <w:pPr>
        <w:spacing w:line="360" w:lineRule="auto"/>
        <w:rPr>
          <w:b/>
          <w:bCs/>
          <w:sz w:val="24"/>
          <w:szCs w:val="24"/>
        </w:rPr>
      </w:pPr>
    </w:p>
    <w:p w14:paraId="4AFAC14C" w14:textId="77777777" w:rsidR="00F968D7" w:rsidRDefault="00CB68D3" w:rsidP="00F968D7">
      <w:pPr>
        <w:spacing w:line="360" w:lineRule="auto"/>
        <w:rPr>
          <w:i/>
          <w:sz w:val="24"/>
          <w:szCs w:val="24"/>
        </w:rPr>
      </w:pPr>
      <w:r>
        <w:rPr>
          <w:b/>
          <w:bCs/>
          <w:sz w:val="24"/>
          <w:szCs w:val="24"/>
        </w:rPr>
        <w:lastRenderedPageBreak/>
        <w:t xml:space="preserve">Palavras-chave: </w:t>
      </w:r>
      <w:r w:rsidR="004D2858" w:rsidRPr="004D2858">
        <w:rPr>
          <w:i/>
          <w:sz w:val="24"/>
          <w:szCs w:val="24"/>
        </w:rPr>
        <w:t>Violência</w:t>
      </w:r>
      <w:r w:rsidRPr="004D2858">
        <w:rPr>
          <w:i/>
          <w:sz w:val="24"/>
          <w:szCs w:val="24"/>
        </w:rPr>
        <w:t xml:space="preserve">. </w:t>
      </w:r>
      <w:r w:rsidR="004D2858" w:rsidRPr="004D2858">
        <w:rPr>
          <w:i/>
          <w:sz w:val="24"/>
          <w:szCs w:val="24"/>
        </w:rPr>
        <w:t>Mulher</w:t>
      </w:r>
      <w:r w:rsidRPr="004D2858">
        <w:rPr>
          <w:i/>
          <w:sz w:val="24"/>
          <w:szCs w:val="24"/>
        </w:rPr>
        <w:t xml:space="preserve">. </w:t>
      </w:r>
      <w:r w:rsidR="004D2858" w:rsidRPr="004D2858">
        <w:rPr>
          <w:i/>
          <w:sz w:val="24"/>
          <w:szCs w:val="24"/>
        </w:rPr>
        <w:t>Psicológica.</w:t>
      </w:r>
    </w:p>
    <w:p w14:paraId="10D6567B" w14:textId="77777777" w:rsidR="00F968D7" w:rsidRPr="00F968D7" w:rsidRDefault="00F968D7" w:rsidP="00F968D7">
      <w:pPr>
        <w:spacing w:line="360" w:lineRule="auto"/>
        <w:rPr>
          <w:i/>
          <w:sz w:val="24"/>
          <w:szCs w:val="24"/>
        </w:rPr>
      </w:pPr>
    </w:p>
    <w:p w14:paraId="09C0664F" w14:textId="77777777" w:rsidR="00F968D7" w:rsidRPr="00F968D7" w:rsidRDefault="00CB68D3" w:rsidP="00F968D7">
      <w:pPr>
        <w:spacing w:line="360" w:lineRule="auto"/>
        <w:rPr>
          <w:b/>
          <w:bCs/>
          <w:sz w:val="24"/>
          <w:szCs w:val="24"/>
        </w:rPr>
      </w:pPr>
      <w:bookmarkStart w:id="0" w:name="f5vk82do5j7i" w:colFirst="0" w:colLast="0"/>
      <w:bookmarkEnd w:id="0"/>
      <w:r>
        <w:rPr>
          <w:b/>
          <w:bCs/>
          <w:sz w:val="24"/>
          <w:szCs w:val="24"/>
        </w:rPr>
        <w:t>1 INTRODUÇÃO</w:t>
      </w:r>
    </w:p>
    <w:p w14:paraId="5971BF58" w14:textId="4F2BF2B9" w:rsidR="00053231" w:rsidRDefault="00053231" w:rsidP="00053231">
      <w:pPr>
        <w:spacing w:line="360" w:lineRule="auto"/>
        <w:ind w:firstLine="709"/>
        <w:jc w:val="both"/>
        <w:rPr>
          <w:iCs/>
          <w:sz w:val="24"/>
          <w:szCs w:val="24"/>
        </w:rPr>
      </w:pPr>
      <w:r w:rsidRPr="00053231">
        <w:rPr>
          <w:iCs/>
          <w:sz w:val="24"/>
          <w:szCs w:val="24"/>
        </w:rPr>
        <w:t>A violência psicológica contra mulheres e meninas</w:t>
      </w:r>
      <w:r>
        <w:rPr>
          <w:iCs/>
          <w:sz w:val="24"/>
          <w:szCs w:val="24"/>
        </w:rPr>
        <w:t xml:space="preserve"> </w:t>
      </w:r>
      <w:r w:rsidRPr="00053231">
        <w:rPr>
          <w:iCs/>
          <w:sz w:val="24"/>
          <w:szCs w:val="24"/>
        </w:rPr>
        <w:t>no Brasi</w:t>
      </w:r>
      <w:r>
        <w:rPr>
          <w:iCs/>
          <w:sz w:val="24"/>
          <w:szCs w:val="24"/>
        </w:rPr>
        <w:t>l</w:t>
      </w:r>
      <w:r w:rsidRPr="00053231">
        <w:rPr>
          <w:iCs/>
          <w:sz w:val="24"/>
          <w:szCs w:val="24"/>
        </w:rPr>
        <w:t xml:space="preserve"> é um problema profundo e persistente, que reforça desigualdades de gênero e afeta diretamente a saúde mental</w:t>
      </w:r>
      <w:r>
        <w:rPr>
          <w:iCs/>
          <w:sz w:val="24"/>
          <w:szCs w:val="24"/>
        </w:rPr>
        <w:t xml:space="preserve"> </w:t>
      </w:r>
      <w:r w:rsidRPr="00053231">
        <w:rPr>
          <w:iCs/>
          <w:sz w:val="24"/>
          <w:szCs w:val="24"/>
        </w:rPr>
        <w:t>das vítimas. Embor</w:t>
      </w:r>
      <w:r>
        <w:rPr>
          <w:iCs/>
          <w:sz w:val="24"/>
          <w:szCs w:val="24"/>
        </w:rPr>
        <w:t>a</w:t>
      </w:r>
      <w:r w:rsidRPr="00053231">
        <w:rPr>
          <w:iCs/>
          <w:sz w:val="24"/>
          <w:szCs w:val="24"/>
        </w:rPr>
        <w:t xml:space="preserve"> violência</w:t>
      </w:r>
      <w:r>
        <w:rPr>
          <w:iCs/>
          <w:sz w:val="24"/>
          <w:szCs w:val="24"/>
        </w:rPr>
        <w:t xml:space="preserve"> </w:t>
      </w:r>
      <w:r w:rsidRPr="00053231">
        <w:rPr>
          <w:iCs/>
          <w:sz w:val="24"/>
          <w:szCs w:val="24"/>
        </w:rPr>
        <w:t>doméstica seja um tema bastante discutido, a dimensão psicológic</w:t>
      </w:r>
      <w:r>
        <w:rPr>
          <w:iCs/>
          <w:sz w:val="24"/>
          <w:szCs w:val="24"/>
        </w:rPr>
        <w:t>a</w:t>
      </w:r>
      <w:r w:rsidRPr="00053231">
        <w:rPr>
          <w:iCs/>
          <w:sz w:val="24"/>
          <w:szCs w:val="24"/>
        </w:rPr>
        <w:t xml:space="preserve"> desse problema ainda enfrenta</w:t>
      </w:r>
      <w:r>
        <w:rPr>
          <w:iCs/>
          <w:sz w:val="24"/>
          <w:szCs w:val="24"/>
        </w:rPr>
        <w:t xml:space="preserve"> </w:t>
      </w:r>
      <w:r w:rsidRPr="00053231">
        <w:rPr>
          <w:iCs/>
          <w:sz w:val="24"/>
          <w:szCs w:val="24"/>
        </w:rPr>
        <w:t>desafios para ser reconhecida e combatida. A cultura patriarcal, presente há séculos em nossa sociedade, contribui para que esse tipo de violência seja muitas vezes visto como algo "normal", dificultando tanto a denúncia quanto a criação de políticas públicas eficazes para enfrentá-la</w:t>
      </w:r>
      <w:r>
        <w:rPr>
          <w:iCs/>
          <w:sz w:val="24"/>
          <w:szCs w:val="24"/>
        </w:rPr>
        <w:t xml:space="preserve"> (Magalhães, Mateus</w:t>
      </w:r>
      <w:r w:rsidR="007C32AA">
        <w:rPr>
          <w:iCs/>
          <w:sz w:val="24"/>
          <w:szCs w:val="24"/>
        </w:rPr>
        <w:t>,</w:t>
      </w:r>
      <w:r>
        <w:rPr>
          <w:iCs/>
          <w:sz w:val="24"/>
          <w:szCs w:val="24"/>
        </w:rPr>
        <w:t xml:space="preserve"> 2025).</w:t>
      </w:r>
    </w:p>
    <w:p w14:paraId="535D1E3D" w14:textId="33813083" w:rsidR="000A3DB4" w:rsidRDefault="00244891" w:rsidP="00F81D6A">
      <w:pPr>
        <w:spacing w:line="360" w:lineRule="auto"/>
        <w:ind w:firstLine="709"/>
        <w:jc w:val="both"/>
        <w:rPr>
          <w:iCs/>
          <w:sz w:val="24"/>
          <w:szCs w:val="24"/>
        </w:rPr>
      </w:pPr>
      <w:r w:rsidRPr="009C7A6B">
        <w:rPr>
          <w:iCs/>
          <w:sz w:val="24"/>
          <w:szCs w:val="24"/>
        </w:rPr>
        <w:t>Violência psicológica</w:t>
      </w:r>
      <w:r>
        <w:rPr>
          <w:iCs/>
          <w:sz w:val="24"/>
          <w:szCs w:val="24"/>
        </w:rPr>
        <w:t xml:space="preserve"> </w:t>
      </w:r>
      <w:r w:rsidRPr="009C7A6B">
        <w:rPr>
          <w:iCs/>
          <w:sz w:val="24"/>
          <w:szCs w:val="24"/>
        </w:rPr>
        <w:t>é toda ação ou omissão que causa ou visa causar dano à autoestima, à identidade ou ao desenvolvimento da pessoa. Inclui: ameaças, humilhações, chantagem, cobranças de comportamento, discriminação, exploração, crítica pelo desempenho sexual, não deixar a pessoa sair de casa, provocando o isolamento de amigos e familiares, ou impedir que ela utilize o seu próprio dinheiro. Dentre as modalidades de violência, é a mais difícil de ser identificada</w:t>
      </w:r>
      <w:r>
        <w:rPr>
          <w:iCs/>
          <w:sz w:val="24"/>
          <w:szCs w:val="24"/>
        </w:rPr>
        <w:t xml:space="preserve"> </w:t>
      </w:r>
      <w:r w:rsidRPr="009C7A6B">
        <w:rPr>
          <w:iCs/>
          <w:sz w:val="24"/>
          <w:szCs w:val="24"/>
        </w:rPr>
        <w:t>(Brasil, 2001)</w:t>
      </w:r>
      <w:r>
        <w:rPr>
          <w:iCs/>
          <w:sz w:val="24"/>
          <w:szCs w:val="24"/>
        </w:rPr>
        <w:t>.</w:t>
      </w:r>
    </w:p>
    <w:p w14:paraId="4E5765A4" w14:textId="3819DDC2" w:rsidR="00665A0C" w:rsidRPr="00C5440C" w:rsidRDefault="00665A0C" w:rsidP="00665A0C">
      <w:pPr>
        <w:spacing w:line="360" w:lineRule="auto"/>
        <w:ind w:firstLine="709"/>
        <w:jc w:val="both"/>
        <w:rPr>
          <w:iCs/>
          <w:sz w:val="24"/>
          <w:szCs w:val="24"/>
          <w:u w:val="single"/>
        </w:rPr>
      </w:pPr>
      <w:r>
        <w:rPr>
          <w:iCs/>
          <w:sz w:val="24"/>
          <w:szCs w:val="24"/>
        </w:rPr>
        <w:t>Segundo Góngora (2015) há quatro tipos de violência emocional, o que vai variar é a intenção do agressor. São eles: ações e comportamentos com objetivos de gerar respostas de medo e submissão; busca de controle e isolamento social, almejando se tornar o centro da vida da vítima; ações e comportamentos com o objetivo de atingir a competência intelectual e emocional da vítima, causando danos na sua autoestima e na sua autoconfiança; e por fim, se colocar como superior intelectual e/ou emocionalmente para humilhar e criar dep</w:t>
      </w:r>
      <w:r w:rsidR="00C5440C">
        <w:rPr>
          <w:iCs/>
          <w:sz w:val="24"/>
          <w:szCs w:val="24"/>
        </w:rPr>
        <w:t>endência na vítima (Dos Reis, Gabriela</w:t>
      </w:r>
      <w:r w:rsidR="007C32AA">
        <w:rPr>
          <w:iCs/>
          <w:sz w:val="24"/>
          <w:szCs w:val="24"/>
        </w:rPr>
        <w:t>,</w:t>
      </w:r>
      <w:r w:rsidR="00C5440C">
        <w:rPr>
          <w:iCs/>
          <w:sz w:val="24"/>
          <w:szCs w:val="24"/>
        </w:rPr>
        <w:t xml:space="preserve"> 2024).</w:t>
      </w:r>
    </w:p>
    <w:p w14:paraId="277BF5D9" w14:textId="210316D3" w:rsidR="006B3B6B" w:rsidRDefault="00121709" w:rsidP="006B3B6B">
      <w:pPr>
        <w:spacing w:line="360" w:lineRule="auto"/>
        <w:ind w:firstLine="709"/>
        <w:jc w:val="both"/>
        <w:rPr>
          <w:iCs/>
          <w:sz w:val="24"/>
          <w:szCs w:val="24"/>
        </w:rPr>
      </w:pPr>
      <w:r>
        <w:rPr>
          <w:iCs/>
          <w:sz w:val="24"/>
          <w:szCs w:val="24"/>
        </w:rPr>
        <w:t xml:space="preserve">Para as autoras Teles e Melo (2012), o tema é tratado muitas vezes como um assunto distante da realidade de quem tem um poder aquisitivo maior. Esse tipo de percepção mostra o reflexo da desigualdade econômica, porém o fenômeno pode acontecer com qualquer mulher independente da sua posição social. Deve-se ter o cuidado e a sensibilidade em observar a violência psicológica contra a mulher em sua tênue expressão, pois essa situação pode desencadear </w:t>
      </w:r>
      <w:r w:rsidR="006B3B6B">
        <w:rPr>
          <w:iCs/>
          <w:sz w:val="24"/>
          <w:szCs w:val="24"/>
        </w:rPr>
        <w:t>consequências graves e até irreversíveis à mulher (Siqueira, Alves Camila</w:t>
      </w:r>
      <w:r w:rsidR="007C32AA">
        <w:rPr>
          <w:iCs/>
          <w:sz w:val="24"/>
          <w:szCs w:val="24"/>
        </w:rPr>
        <w:t xml:space="preserve">, </w:t>
      </w:r>
      <w:r w:rsidR="006B3B6B">
        <w:rPr>
          <w:iCs/>
          <w:sz w:val="24"/>
          <w:szCs w:val="24"/>
        </w:rPr>
        <w:t>(2019).</w:t>
      </w:r>
    </w:p>
    <w:p w14:paraId="0247DC54" w14:textId="19DC2296" w:rsidR="00330A35" w:rsidRDefault="00330A35" w:rsidP="00BF6B07">
      <w:pPr>
        <w:spacing w:line="360" w:lineRule="auto"/>
        <w:ind w:firstLine="709"/>
        <w:jc w:val="both"/>
        <w:rPr>
          <w:iCs/>
          <w:sz w:val="24"/>
          <w:szCs w:val="24"/>
        </w:rPr>
      </w:pPr>
      <w:r w:rsidRPr="00330A35">
        <w:rPr>
          <w:iCs/>
          <w:sz w:val="24"/>
          <w:szCs w:val="24"/>
        </w:rPr>
        <w:t xml:space="preserve">Ainda, a violência psicológica é uma forma insidiosa de abuso que, embora não deixe marcas físicas visíveis, causa danos profundos e duradouros à saúde mental e emocional das </w:t>
      </w:r>
      <w:r w:rsidRPr="00330A35">
        <w:rPr>
          <w:iCs/>
          <w:sz w:val="24"/>
          <w:szCs w:val="24"/>
        </w:rPr>
        <w:lastRenderedPageBreak/>
        <w:t>vítimas (DIAS, 2010). Caracteriza-se por qualquer conduta que cause danos emocionais à mulher, prejudicando seu pleno desenvolvimento ou buscando degradar ou controlar suas ações, comportamentos, crenças e decisões. Esse tipo de</w:t>
      </w:r>
      <w:r>
        <w:rPr>
          <w:iCs/>
          <w:sz w:val="24"/>
          <w:szCs w:val="24"/>
        </w:rPr>
        <w:t xml:space="preserve"> </w:t>
      </w:r>
      <w:r w:rsidRPr="00330A35">
        <w:rPr>
          <w:iCs/>
          <w:sz w:val="24"/>
          <w:szCs w:val="24"/>
        </w:rPr>
        <w:t>violência</w:t>
      </w:r>
      <w:r>
        <w:rPr>
          <w:iCs/>
          <w:sz w:val="24"/>
          <w:szCs w:val="24"/>
        </w:rPr>
        <w:t xml:space="preserve"> </w:t>
      </w:r>
      <w:r w:rsidRPr="00330A35">
        <w:rPr>
          <w:iCs/>
          <w:sz w:val="24"/>
          <w:szCs w:val="24"/>
        </w:rPr>
        <w:t>é frequentemente subestimado, mas pode ser tão devastador quanto a violência física ou sexual (NASCIMENTO, 2024).</w:t>
      </w:r>
      <w:r>
        <w:rPr>
          <w:iCs/>
          <w:sz w:val="24"/>
          <w:szCs w:val="24"/>
        </w:rPr>
        <w:t xml:space="preserve"> </w:t>
      </w:r>
    </w:p>
    <w:p w14:paraId="653BA0F2" w14:textId="050740A6" w:rsidR="00BF6B07" w:rsidRDefault="00BF6B07" w:rsidP="00BF6B07">
      <w:pPr>
        <w:spacing w:line="360" w:lineRule="auto"/>
        <w:ind w:firstLine="709"/>
        <w:jc w:val="both"/>
        <w:rPr>
          <w:iCs/>
          <w:sz w:val="24"/>
          <w:szCs w:val="24"/>
        </w:rPr>
      </w:pPr>
      <w:r w:rsidRPr="00BF6B07">
        <w:rPr>
          <w:iCs/>
          <w:sz w:val="24"/>
          <w:szCs w:val="24"/>
        </w:rPr>
        <w:t>Este movimento da violência é sutil e, muitas vezes, imperceptível para ambos</w:t>
      </w:r>
      <w:r w:rsidR="00684834">
        <w:rPr>
          <w:iCs/>
          <w:sz w:val="24"/>
          <w:szCs w:val="24"/>
        </w:rPr>
        <w:t xml:space="preserve">, </w:t>
      </w:r>
      <w:r w:rsidRPr="00BF6B07">
        <w:rPr>
          <w:iCs/>
          <w:sz w:val="24"/>
          <w:szCs w:val="24"/>
        </w:rPr>
        <w:t>agressor</w:t>
      </w:r>
      <w:r w:rsidR="00684834">
        <w:rPr>
          <w:iCs/>
          <w:sz w:val="24"/>
          <w:szCs w:val="24"/>
        </w:rPr>
        <w:t xml:space="preserve"> </w:t>
      </w:r>
      <w:r w:rsidRPr="00BF6B07">
        <w:rPr>
          <w:iCs/>
          <w:sz w:val="24"/>
          <w:szCs w:val="24"/>
        </w:rPr>
        <w:t xml:space="preserve">e vítima e, com frequência, a vítima tende a justificar o padrão de comportamento de seu agressor, o que a torna, de certa forma, conivente com ele. São comuns falas como estas: </w:t>
      </w:r>
      <w:r>
        <w:rPr>
          <w:iCs/>
          <w:sz w:val="24"/>
          <w:szCs w:val="24"/>
        </w:rPr>
        <w:t>“</w:t>
      </w:r>
      <w:r w:rsidRPr="00BF6B07">
        <w:rPr>
          <w:iCs/>
          <w:sz w:val="24"/>
          <w:szCs w:val="24"/>
        </w:rPr>
        <w:t>Ele estava nervoso, não fez porque quis</w:t>
      </w:r>
      <w:r>
        <w:rPr>
          <w:iCs/>
          <w:sz w:val="24"/>
          <w:szCs w:val="24"/>
        </w:rPr>
        <w:t>”</w:t>
      </w:r>
      <w:r w:rsidRPr="00BF6B07">
        <w:rPr>
          <w:iCs/>
          <w:sz w:val="24"/>
          <w:szCs w:val="24"/>
        </w:rPr>
        <w:t>; “Ele tinha bebido um pouco; se estivesse sóbrio não o faria”; “Ele tinha razão de ficar chateado, pois o meu vestido não estava bom”; “Eu deveria estar pronta. Pelo meu atraso, ele ficou irritado e fez o que fez...”. Tais falas são formas de legitimar as atitudes do agressor, contribuindo para que a violência se instale e avance ainda mais</w:t>
      </w:r>
      <w:r>
        <w:rPr>
          <w:iCs/>
          <w:sz w:val="24"/>
          <w:szCs w:val="24"/>
        </w:rPr>
        <w:t xml:space="preserve"> (Da Silva</w:t>
      </w:r>
      <w:r w:rsidR="000149BC">
        <w:rPr>
          <w:iCs/>
          <w:sz w:val="24"/>
          <w:szCs w:val="24"/>
        </w:rPr>
        <w:t>,</w:t>
      </w:r>
      <w:r>
        <w:rPr>
          <w:iCs/>
          <w:sz w:val="24"/>
          <w:szCs w:val="24"/>
        </w:rPr>
        <w:t xml:space="preserve"> Lemos Luciane, 2007). </w:t>
      </w:r>
    </w:p>
    <w:p w14:paraId="6C191F30" w14:textId="77777777" w:rsidR="000149BC" w:rsidRDefault="000149BC" w:rsidP="00BF6B07">
      <w:pPr>
        <w:spacing w:line="360" w:lineRule="auto"/>
        <w:ind w:firstLine="709"/>
        <w:jc w:val="both"/>
        <w:rPr>
          <w:iCs/>
          <w:sz w:val="24"/>
          <w:szCs w:val="24"/>
        </w:rPr>
      </w:pPr>
      <w:r w:rsidRPr="000149BC">
        <w:rPr>
          <w:iCs/>
          <w:sz w:val="24"/>
          <w:szCs w:val="24"/>
        </w:rPr>
        <w:t>O enfrentamento dos impactos psicológicos da violência doméstica exige</w:t>
      </w:r>
      <w:r>
        <w:rPr>
          <w:iCs/>
          <w:sz w:val="24"/>
          <w:szCs w:val="24"/>
        </w:rPr>
        <w:t xml:space="preserve"> </w:t>
      </w:r>
      <w:r w:rsidRPr="000149BC">
        <w:rPr>
          <w:iCs/>
          <w:sz w:val="24"/>
          <w:szCs w:val="24"/>
        </w:rPr>
        <w:t>intervenções fundamentadas em evidências e sensíveis às necessidades das vítimas (Oliveira e Negreiros, 2024). Neste sentido, o</w:t>
      </w:r>
      <w:r>
        <w:rPr>
          <w:iCs/>
          <w:sz w:val="24"/>
          <w:szCs w:val="24"/>
        </w:rPr>
        <w:t xml:space="preserve"> </w:t>
      </w:r>
      <w:r w:rsidRPr="000149BC">
        <w:rPr>
          <w:iCs/>
          <w:sz w:val="24"/>
          <w:szCs w:val="24"/>
        </w:rPr>
        <w:t>papel do psicólogo vai muito além dos</w:t>
      </w:r>
      <w:r>
        <w:rPr>
          <w:iCs/>
          <w:sz w:val="24"/>
          <w:szCs w:val="24"/>
        </w:rPr>
        <w:t xml:space="preserve"> </w:t>
      </w:r>
      <w:r w:rsidRPr="000149BC">
        <w:rPr>
          <w:iCs/>
          <w:sz w:val="24"/>
          <w:szCs w:val="24"/>
        </w:rPr>
        <w:t>consultórios</w:t>
      </w:r>
      <w:r>
        <w:rPr>
          <w:iCs/>
          <w:sz w:val="24"/>
          <w:szCs w:val="24"/>
        </w:rPr>
        <w:t xml:space="preserve"> </w:t>
      </w:r>
      <w:r w:rsidRPr="000149BC">
        <w:rPr>
          <w:iCs/>
          <w:sz w:val="24"/>
          <w:szCs w:val="24"/>
        </w:rPr>
        <w:t>privados, estendendo-se aos serviços públicos de saúde mental, como os Centros de Atenção Psicossocial (CAPS). Nesses espaços, a atuação pode ocorrer tanto em atendimentos individuais quanto em</w:t>
      </w:r>
    </w:p>
    <w:p w14:paraId="2A29B3DA" w14:textId="39965EBE" w:rsidR="000149BC" w:rsidRDefault="000149BC" w:rsidP="000149BC">
      <w:pPr>
        <w:spacing w:line="360" w:lineRule="auto"/>
        <w:jc w:val="both"/>
        <w:rPr>
          <w:iCs/>
          <w:sz w:val="24"/>
          <w:szCs w:val="24"/>
        </w:rPr>
      </w:pPr>
      <w:r w:rsidRPr="000149BC">
        <w:rPr>
          <w:iCs/>
          <w:sz w:val="24"/>
          <w:szCs w:val="24"/>
        </w:rPr>
        <w:t>grupos, com enfoque terapêutico e socioeducativo, promovendo acolhimento, fortalecimento emocional e desenvolvimento de estratégias para a reconstrução da autonomia</w:t>
      </w:r>
      <w:r>
        <w:rPr>
          <w:iCs/>
          <w:sz w:val="24"/>
          <w:szCs w:val="24"/>
        </w:rPr>
        <w:t xml:space="preserve"> (Gomes, Oliveira Abram </w:t>
      </w:r>
      <w:proofErr w:type="spellStart"/>
      <w:r>
        <w:rPr>
          <w:iCs/>
          <w:sz w:val="24"/>
          <w:szCs w:val="24"/>
        </w:rPr>
        <w:t>Clystine</w:t>
      </w:r>
      <w:proofErr w:type="spellEnd"/>
      <w:r w:rsidR="00E33169">
        <w:rPr>
          <w:iCs/>
          <w:sz w:val="24"/>
          <w:szCs w:val="24"/>
        </w:rPr>
        <w:t xml:space="preserve">, </w:t>
      </w:r>
      <w:r w:rsidR="00C60379">
        <w:rPr>
          <w:iCs/>
          <w:sz w:val="24"/>
          <w:szCs w:val="24"/>
        </w:rPr>
        <w:t>2025</w:t>
      </w:r>
      <w:r>
        <w:rPr>
          <w:iCs/>
          <w:sz w:val="24"/>
          <w:szCs w:val="24"/>
        </w:rPr>
        <w:t>).</w:t>
      </w:r>
    </w:p>
    <w:p w14:paraId="0815DF6D" w14:textId="4FA76E34" w:rsidR="003B71B5" w:rsidRDefault="00737536" w:rsidP="00BF6B07">
      <w:pPr>
        <w:spacing w:line="360" w:lineRule="auto"/>
        <w:ind w:firstLine="709"/>
        <w:jc w:val="both"/>
        <w:rPr>
          <w:iCs/>
          <w:sz w:val="24"/>
          <w:szCs w:val="24"/>
        </w:rPr>
      </w:pPr>
      <w:r w:rsidRPr="00737536">
        <w:rPr>
          <w:iCs/>
          <w:sz w:val="24"/>
          <w:szCs w:val="24"/>
        </w:rPr>
        <w:t xml:space="preserve">Assim, </w:t>
      </w:r>
      <w:r w:rsidR="00981F92">
        <w:rPr>
          <w:iCs/>
          <w:sz w:val="24"/>
          <w:szCs w:val="24"/>
        </w:rPr>
        <w:t>compreender</w:t>
      </w:r>
      <w:r w:rsidRPr="00737536">
        <w:rPr>
          <w:iCs/>
          <w:sz w:val="24"/>
          <w:szCs w:val="24"/>
        </w:rPr>
        <w:t xml:space="preserve"> os motivos que dificultam a identificação da violência psicológica é essencial para </w:t>
      </w:r>
      <w:r w:rsidR="00981F92">
        <w:rPr>
          <w:iCs/>
          <w:sz w:val="24"/>
          <w:szCs w:val="24"/>
        </w:rPr>
        <w:t>melhorar</w:t>
      </w:r>
      <w:r w:rsidRPr="00737536">
        <w:rPr>
          <w:iCs/>
          <w:sz w:val="24"/>
          <w:szCs w:val="24"/>
        </w:rPr>
        <w:t xml:space="preserve"> as estratégias de prevenção, acolhimento e amparo às mulheres. A dificuldade em reconhecê-la pode atrasar a procura por ajuda e a adoção de medidas de proteção, especialmente quando combinada com medo, dependência emocional, culpa atribuída à vítima e deficiências na rede de atendimento.</w:t>
      </w:r>
    </w:p>
    <w:p w14:paraId="4A28FCF0" w14:textId="77777777" w:rsidR="003B37DB" w:rsidRDefault="00737536" w:rsidP="00F968D7">
      <w:pPr>
        <w:spacing w:line="360" w:lineRule="auto"/>
        <w:ind w:firstLine="709"/>
        <w:jc w:val="both"/>
        <w:rPr>
          <w:iCs/>
          <w:sz w:val="24"/>
          <w:szCs w:val="24"/>
        </w:rPr>
      </w:pPr>
      <w:r w:rsidRPr="00737536">
        <w:rPr>
          <w:iCs/>
          <w:sz w:val="24"/>
          <w:szCs w:val="24"/>
        </w:rPr>
        <w:t xml:space="preserve">Diante deste quadro, o presente estudo </w:t>
      </w:r>
      <w:r w:rsidR="00981F92">
        <w:rPr>
          <w:iCs/>
          <w:sz w:val="24"/>
          <w:szCs w:val="24"/>
        </w:rPr>
        <w:t>tem como objetivo</w:t>
      </w:r>
      <w:r w:rsidRPr="00737536">
        <w:rPr>
          <w:iCs/>
          <w:sz w:val="24"/>
          <w:szCs w:val="24"/>
        </w:rPr>
        <w:t xml:space="preserve"> a</w:t>
      </w:r>
      <w:r w:rsidR="00A37151">
        <w:rPr>
          <w:iCs/>
          <w:sz w:val="24"/>
          <w:szCs w:val="24"/>
        </w:rPr>
        <w:t xml:space="preserve">nalisar a violência psicológica </w:t>
      </w:r>
      <w:r w:rsidRPr="00737536">
        <w:rPr>
          <w:iCs/>
          <w:sz w:val="24"/>
          <w:szCs w:val="24"/>
        </w:rPr>
        <w:t>contra a mulher, focando nos principais obstáculos para sua identificação e nos mecanismos sociais e legais para combatê-la. A discussão é também relevante para a XVII Semana de</w:t>
      </w:r>
      <w:r w:rsidR="00A37151">
        <w:rPr>
          <w:iCs/>
          <w:sz w:val="24"/>
          <w:szCs w:val="24"/>
        </w:rPr>
        <w:t xml:space="preserve"> </w:t>
      </w:r>
      <w:r w:rsidRPr="00737536">
        <w:rPr>
          <w:iCs/>
          <w:sz w:val="24"/>
          <w:szCs w:val="24"/>
        </w:rPr>
        <w:t xml:space="preserve">Iniciação Científica do UNICHRISFAPI, cujo tema é “Resiliência e Saúde Mental </w:t>
      </w:r>
      <w:r w:rsidRPr="00737536">
        <w:rPr>
          <w:iCs/>
          <w:sz w:val="24"/>
          <w:szCs w:val="24"/>
        </w:rPr>
        <w:lastRenderedPageBreak/>
        <w:t>na Formação Acadêmica e Profissional”, considerando os efeitos da v</w:t>
      </w:r>
      <w:r w:rsidR="003B71B5">
        <w:rPr>
          <w:iCs/>
          <w:sz w:val="24"/>
          <w:szCs w:val="24"/>
        </w:rPr>
        <w:t xml:space="preserve">iolência psicológica na saúde e </w:t>
      </w:r>
      <w:r w:rsidRPr="00737536">
        <w:rPr>
          <w:iCs/>
          <w:sz w:val="24"/>
          <w:szCs w:val="24"/>
        </w:rPr>
        <w:t>autonomia das mulheres.</w:t>
      </w:r>
    </w:p>
    <w:p w14:paraId="11734B7F" w14:textId="77777777" w:rsidR="00F968D7" w:rsidRDefault="00F968D7" w:rsidP="00F968D7">
      <w:pPr>
        <w:spacing w:line="360" w:lineRule="auto"/>
        <w:rPr>
          <w:b/>
          <w:bCs/>
          <w:sz w:val="24"/>
          <w:szCs w:val="24"/>
        </w:rPr>
      </w:pPr>
    </w:p>
    <w:p w14:paraId="04F5FF4F" w14:textId="77777777" w:rsidR="00DD27CC" w:rsidRDefault="00CB68D3" w:rsidP="00DD27CC">
      <w:pPr>
        <w:spacing w:line="360" w:lineRule="auto"/>
        <w:rPr>
          <w:b/>
          <w:bCs/>
          <w:sz w:val="24"/>
          <w:szCs w:val="24"/>
        </w:rPr>
      </w:pPr>
      <w:r>
        <w:rPr>
          <w:b/>
          <w:bCs/>
          <w:sz w:val="24"/>
          <w:szCs w:val="24"/>
        </w:rPr>
        <w:t>2 OBJETIVO</w:t>
      </w:r>
    </w:p>
    <w:p w14:paraId="7BCEEA4B" w14:textId="77777777" w:rsidR="00C77D6C" w:rsidRDefault="00C77D6C" w:rsidP="00DD27CC">
      <w:pPr>
        <w:spacing w:line="360" w:lineRule="auto"/>
        <w:rPr>
          <w:b/>
          <w:bCs/>
          <w:sz w:val="24"/>
          <w:szCs w:val="24"/>
        </w:rPr>
      </w:pPr>
    </w:p>
    <w:p w14:paraId="7A591135" w14:textId="45AFD11C" w:rsidR="00981F92" w:rsidRDefault="00981F92" w:rsidP="00DD27CC">
      <w:pPr>
        <w:spacing w:line="360" w:lineRule="auto"/>
        <w:ind w:firstLine="709"/>
        <w:rPr>
          <w:sz w:val="24"/>
          <w:szCs w:val="24"/>
        </w:rPr>
      </w:pPr>
      <w:r w:rsidRPr="00DD27CC">
        <w:rPr>
          <w:sz w:val="24"/>
          <w:szCs w:val="24"/>
        </w:rPr>
        <w:t>Analisar a violência psicológica contra a mulher e os principais desafios relacionados à sua identificação, considerando os aspectos sociais, psicológicos e jurídicos envolvidos no fenômeno.</w:t>
      </w:r>
    </w:p>
    <w:p w14:paraId="6C203CC1" w14:textId="77777777" w:rsidR="000A3DB4" w:rsidRPr="00DD27CC" w:rsidRDefault="000A3DB4" w:rsidP="00DD27CC">
      <w:pPr>
        <w:spacing w:line="360" w:lineRule="auto"/>
        <w:ind w:firstLine="709"/>
        <w:rPr>
          <w:b/>
          <w:bCs/>
          <w:sz w:val="24"/>
          <w:szCs w:val="24"/>
        </w:rPr>
      </w:pPr>
    </w:p>
    <w:p w14:paraId="5B4BAC1B" w14:textId="77777777" w:rsidR="00B06D90" w:rsidRDefault="00CB68D3" w:rsidP="00F968D7">
      <w:pPr>
        <w:spacing w:line="360" w:lineRule="auto"/>
        <w:rPr>
          <w:b/>
          <w:bCs/>
          <w:sz w:val="24"/>
          <w:szCs w:val="24"/>
        </w:rPr>
      </w:pPr>
      <w:r>
        <w:rPr>
          <w:b/>
          <w:bCs/>
          <w:sz w:val="24"/>
          <w:szCs w:val="24"/>
        </w:rPr>
        <w:t>3 MÉTODO</w:t>
      </w:r>
    </w:p>
    <w:p w14:paraId="1B150663" w14:textId="77777777" w:rsidR="00C77D6C" w:rsidRPr="003B37DB" w:rsidRDefault="00C77D6C" w:rsidP="00F968D7">
      <w:pPr>
        <w:spacing w:line="360" w:lineRule="auto"/>
        <w:rPr>
          <w:sz w:val="24"/>
          <w:szCs w:val="24"/>
        </w:rPr>
      </w:pPr>
    </w:p>
    <w:p w14:paraId="0116621A" w14:textId="77777777" w:rsidR="009E2FDE" w:rsidRPr="009E2FDE" w:rsidRDefault="009E2FDE" w:rsidP="00F968D7">
      <w:pPr>
        <w:spacing w:line="360" w:lineRule="auto"/>
        <w:ind w:firstLine="709"/>
        <w:jc w:val="both"/>
        <w:rPr>
          <w:bCs/>
          <w:sz w:val="24"/>
          <w:szCs w:val="24"/>
        </w:rPr>
      </w:pPr>
      <w:r w:rsidRPr="009E2FDE">
        <w:rPr>
          <w:bCs/>
          <w:sz w:val="24"/>
          <w:szCs w:val="24"/>
        </w:rPr>
        <w:t xml:space="preserve">Este estudo </w:t>
      </w:r>
      <w:r w:rsidR="004D2858">
        <w:rPr>
          <w:bCs/>
          <w:sz w:val="24"/>
          <w:szCs w:val="24"/>
        </w:rPr>
        <w:t>foi baseado</w:t>
      </w:r>
      <w:r w:rsidRPr="009E2FDE">
        <w:rPr>
          <w:bCs/>
          <w:sz w:val="24"/>
          <w:szCs w:val="24"/>
        </w:rPr>
        <w:t xml:space="preserve"> em uma revisã</w:t>
      </w:r>
      <w:r w:rsidR="00B676F4">
        <w:rPr>
          <w:bCs/>
          <w:sz w:val="24"/>
          <w:szCs w:val="24"/>
        </w:rPr>
        <w:t xml:space="preserve">o de literatura, utilizando um estudo detalhado </w:t>
      </w:r>
      <w:r w:rsidRPr="009E2FDE">
        <w:rPr>
          <w:bCs/>
          <w:sz w:val="24"/>
          <w:szCs w:val="24"/>
        </w:rPr>
        <w:t xml:space="preserve">e um desenho </w:t>
      </w:r>
      <w:r w:rsidR="00B676F4">
        <w:rPr>
          <w:bCs/>
          <w:sz w:val="24"/>
          <w:szCs w:val="24"/>
        </w:rPr>
        <w:t>explicativo</w:t>
      </w:r>
      <w:r w:rsidRPr="009E2FDE">
        <w:rPr>
          <w:bCs/>
          <w:sz w:val="24"/>
          <w:szCs w:val="24"/>
        </w:rPr>
        <w:t>, focado na análise de artigos científicos que tratam da agressão psicológica contra mulheres e dos obstáculos para seu reconhecimento.</w:t>
      </w:r>
    </w:p>
    <w:p w14:paraId="52BE2E33" w14:textId="77777777" w:rsidR="009E2FDE" w:rsidRPr="009E2FDE" w:rsidRDefault="009E2FDE" w:rsidP="00F968D7">
      <w:pPr>
        <w:spacing w:line="360" w:lineRule="auto"/>
        <w:ind w:firstLine="709"/>
        <w:jc w:val="both"/>
        <w:rPr>
          <w:bCs/>
          <w:sz w:val="24"/>
          <w:szCs w:val="24"/>
        </w:rPr>
      </w:pPr>
      <w:r w:rsidRPr="009E2FDE">
        <w:rPr>
          <w:bCs/>
          <w:sz w:val="24"/>
          <w:szCs w:val="24"/>
        </w:rPr>
        <w:t xml:space="preserve">O </w:t>
      </w:r>
      <w:r w:rsidR="00B676F4">
        <w:rPr>
          <w:bCs/>
          <w:sz w:val="24"/>
          <w:szCs w:val="24"/>
        </w:rPr>
        <w:t>estudo</w:t>
      </w:r>
      <w:r w:rsidRPr="009E2FDE">
        <w:rPr>
          <w:bCs/>
          <w:sz w:val="24"/>
          <w:szCs w:val="24"/>
        </w:rPr>
        <w:t xml:space="preserve"> da literatura foi conduzido inteiramente através da ferramenta Google Acadêmico, </w:t>
      </w:r>
      <w:r w:rsidR="00B676F4">
        <w:rPr>
          <w:bCs/>
          <w:sz w:val="24"/>
          <w:szCs w:val="24"/>
        </w:rPr>
        <w:t>buscando</w:t>
      </w:r>
      <w:r w:rsidRPr="009E2FDE">
        <w:rPr>
          <w:bCs/>
          <w:sz w:val="24"/>
          <w:szCs w:val="24"/>
        </w:rPr>
        <w:t xml:space="preserve"> termos pertinentes ao assunto, tais como "violência psicológica em mulheres", "agressão psicológica", "violência feminina", "violência no âmbito doméstico" e "como identificar a violência psicológica".</w:t>
      </w:r>
    </w:p>
    <w:p w14:paraId="64FF418E" w14:textId="77777777" w:rsidR="003B71B5" w:rsidRDefault="009E2FDE" w:rsidP="00F968D7">
      <w:pPr>
        <w:spacing w:line="360" w:lineRule="auto"/>
        <w:ind w:firstLine="709"/>
        <w:jc w:val="both"/>
        <w:rPr>
          <w:bCs/>
          <w:sz w:val="24"/>
          <w:szCs w:val="24"/>
        </w:rPr>
      </w:pPr>
      <w:r w:rsidRPr="009E2FDE">
        <w:rPr>
          <w:bCs/>
          <w:sz w:val="24"/>
          <w:szCs w:val="24"/>
        </w:rPr>
        <w:t xml:space="preserve">Foram escolhidos artigos científicos que </w:t>
      </w:r>
      <w:r w:rsidR="00B676F4">
        <w:rPr>
          <w:bCs/>
          <w:sz w:val="24"/>
          <w:szCs w:val="24"/>
        </w:rPr>
        <w:t>continham</w:t>
      </w:r>
      <w:r w:rsidRPr="009E2FDE">
        <w:rPr>
          <w:bCs/>
          <w:sz w:val="24"/>
          <w:szCs w:val="24"/>
        </w:rPr>
        <w:t xml:space="preserve"> ligação direta com o tema central, com </w:t>
      </w:r>
      <w:r w:rsidR="00B676F4">
        <w:rPr>
          <w:bCs/>
          <w:sz w:val="24"/>
          <w:szCs w:val="24"/>
        </w:rPr>
        <w:t>foco principal</w:t>
      </w:r>
      <w:r w:rsidRPr="009E2FDE">
        <w:rPr>
          <w:bCs/>
          <w:sz w:val="24"/>
          <w:szCs w:val="24"/>
        </w:rPr>
        <w:t xml:space="preserve"> nos que discutiam as formas de manifestação da agressão psicológica, as barreiras</w:t>
      </w:r>
      <w:r w:rsidR="00A37151">
        <w:rPr>
          <w:bCs/>
          <w:sz w:val="24"/>
          <w:szCs w:val="24"/>
        </w:rPr>
        <w:t xml:space="preserve"> </w:t>
      </w:r>
      <w:r w:rsidRPr="009E2FDE">
        <w:rPr>
          <w:bCs/>
          <w:sz w:val="24"/>
          <w:szCs w:val="24"/>
        </w:rPr>
        <w:t>encontradas para sua identificação, os efeitos negativos sobre as vítimas e as estratégias de</w:t>
      </w:r>
      <w:r w:rsidR="003B71B5">
        <w:rPr>
          <w:bCs/>
          <w:sz w:val="24"/>
          <w:szCs w:val="24"/>
        </w:rPr>
        <w:t xml:space="preserve"> </w:t>
      </w:r>
      <w:r w:rsidRPr="009E2FDE">
        <w:rPr>
          <w:bCs/>
          <w:sz w:val="24"/>
          <w:szCs w:val="24"/>
        </w:rPr>
        <w:t xml:space="preserve">combate e amparo. Materiais sem conexão direta com o foco do estudo ou que não auxiliassem </w:t>
      </w:r>
      <w:r w:rsidR="00B676F4">
        <w:rPr>
          <w:bCs/>
          <w:sz w:val="24"/>
          <w:szCs w:val="24"/>
        </w:rPr>
        <w:t xml:space="preserve">em atingir </w:t>
      </w:r>
      <w:r w:rsidRPr="009E2FDE">
        <w:rPr>
          <w:bCs/>
          <w:sz w:val="24"/>
          <w:szCs w:val="24"/>
        </w:rPr>
        <w:t xml:space="preserve">as metas traçadas foram </w:t>
      </w:r>
      <w:r w:rsidR="00B676F4">
        <w:rPr>
          <w:bCs/>
          <w:sz w:val="24"/>
          <w:szCs w:val="24"/>
        </w:rPr>
        <w:t>descartados para este documento</w:t>
      </w:r>
      <w:r w:rsidRPr="009E2FDE">
        <w:rPr>
          <w:bCs/>
          <w:sz w:val="24"/>
          <w:szCs w:val="24"/>
        </w:rPr>
        <w:t>.</w:t>
      </w:r>
    </w:p>
    <w:p w14:paraId="6E191E64" w14:textId="1795BC9A" w:rsidR="00F968D7" w:rsidRPr="00A32863" w:rsidRDefault="009E2FDE" w:rsidP="00884B6F">
      <w:pPr>
        <w:spacing w:line="360" w:lineRule="auto"/>
        <w:ind w:firstLine="709"/>
        <w:jc w:val="both"/>
        <w:rPr>
          <w:bCs/>
          <w:sz w:val="24"/>
          <w:szCs w:val="24"/>
          <w:u w:val="single"/>
        </w:rPr>
      </w:pPr>
      <w:r w:rsidRPr="009E2FDE">
        <w:rPr>
          <w:bCs/>
          <w:sz w:val="24"/>
          <w:szCs w:val="24"/>
        </w:rPr>
        <w:t xml:space="preserve">Posteriormente à escolha dos artigos, </w:t>
      </w:r>
      <w:r w:rsidR="00B676F4">
        <w:rPr>
          <w:bCs/>
          <w:sz w:val="24"/>
          <w:szCs w:val="24"/>
        </w:rPr>
        <w:t>originou-se da</w:t>
      </w:r>
      <w:r w:rsidRPr="009E2FDE">
        <w:rPr>
          <w:bCs/>
          <w:sz w:val="24"/>
          <w:szCs w:val="24"/>
        </w:rPr>
        <w:t xml:space="preserve"> leitura e </w:t>
      </w:r>
      <w:r w:rsidR="00B676F4">
        <w:rPr>
          <w:bCs/>
          <w:sz w:val="24"/>
          <w:szCs w:val="24"/>
        </w:rPr>
        <w:t>análise</w:t>
      </w:r>
      <w:r w:rsidRPr="009E2FDE">
        <w:rPr>
          <w:bCs/>
          <w:sz w:val="24"/>
          <w:szCs w:val="24"/>
        </w:rPr>
        <w:t xml:space="preserve"> do material, com o intuito de </w:t>
      </w:r>
      <w:r w:rsidR="00B676F4">
        <w:rPr>
          <w:bCs/>
          <w:sz w:val="24"/>
          <w:szCs w:val="24"/>
        </w:rPr>
        <w:t>planejar</w:t>
      </w:r>
      <w:r w:rsidRPr="009E2FDE">
        <w:rPr>
          <w:bCs/>
          <w:sz w:val="24"/>
          <w:szCs w:val="24"/>
        </w:rPr>
        <w:t xml:space="preserve"> os pontos </w:t>
      </w:r>
      <w:r w:rsidR="00B676F4">
        <w:rPr>
          <w:bCs/>
          <w:sz w:val="24"/>
          <w:szCs w:val="24"/>
        </w:rPr>
        <w:t>importantes</w:t>
      </w:r>
      <w:r w:rsidRPr="009E2FDE">
        <w:rPr>
          <w:bCs/>
          <w:sz w:val="24"/>
          <w:szCs w:val="24"/>
        </w:rPr>
        <w:t xml:space="preserve"> </w:t>
      </w:r>
      <w:r w:rsidR="00B676F4">
        <w:rPr>
          <w:bCs/>
          <w:sz w:val="24"/>
          <w:szCs w:val="24"/>
        </w:rPr>
        <w:t>referentes</w:t>
      </w:r>
      <w:r w:rsidRPr="009E2FDE">
        <w:rPr>
          <w:bCs/>
          <w:sz w:val="24"/>
          <w:szCs w:val="24"/>
        </w:rPr>
        <w:t xml:space="preserve"> à violência psicológica contra a mulher. </w:t>
      </w:r>
      <w:r w:rsidR="00884B6F">
        <w:rPr>
          <w:bCs/>
          <w:sz w:val="24"/>
          <w:szCs w:val="24"/>
        </w:rPr>
        <w:t xml:space="preserve"> </w:t>
      </w:r>
    </w:p>
    <w:p w14:paraId="54AFE168" w14:textId="77777777" w:rsidR="009E2FDE" w:rsidRDefault="009E2FDE" w:rsidP="00F968D7">
      <w:pPr>
        <w:spacing w:line="360" w:lineRule="auto"/>
        <w:jc w:val="both"/>
        <w:rPr>
          <w:bCs/>
          <w:sz w:val="24"/>
          <w:szCs w:val="24"/>
        </w:rPr>
      </w:pPr>
      <w:r w:rsidRPr="009E2FDE">
        <w:rPr>
          <w:bCs/>
          <w:sz w:val="24"/>
          <w:szCs w:val="24"/>
        </w:rPr>
        <w:t xml:space="preserve">As informações </w:t>
      </w:r>
      <w:r w:rsidR="00670F3E">
        <w:rPr>
          <w:bCs/>
          <w:sz w:val="24"/>
          <w:szCs w:val="24"/>
        </w:rPr>
        <w:t>adquiridas</w:t>
      </w:r>
      <w:r w:rsidRPr="009E2FDE">
        <w:rPr>
          <w:bCs/>
          <w:sz w:val="24"/>
          <w:szCs w:val="24"/>
        </w:rPr>
        <w:t xml:space="preserve"> foram agrupadas em </w:t>
      </w:r>
      <w:r w:rsidR="00670F3E">
        <w:rPr>
          <w:bCs/>
          <w:sz w:val="24"/>
          <w:szCs w:val="24"/>
        </w:rPr>
        <w:t>tópicos</w:t>
      </w:r>
      <w:r w:rsidRPr="009E2FDE">
        <w:rPr>
          <w:bCs/>
          <w:sz w:val="24"/>
          <w:szCs w:val="24"/>
        </w:rPr>
        <w:t xml:space="preserve">, considerando </w:t>
      </w:r>
      <w:r w:rsidR="00670F3E">
        <w:rPr>
          <w:bCs/>
          <w:sz w:val="24"/>
          <w:szCs w:val="24"/>
        </w:rPr>
        <w:t xml:space="preserve">os </w:t>
      </w:r>
      <w:r w:rsidRPr="009E2FDE">
        <w:rPr>
          <w:bCs/>
          <w:sz w:val="24"/>
          <w:szCs w:val="24"/>
        </w:rPr>
        <w:t>diferentes</w:t>
      </w:r>
      <w:r w:rsidR="00670F3E">
        <w:rPr>
          <w:bCs/>
          <w:sz w:val="24"/>
          <w:szCs w:val="24"/>
        </w:rPr>
        <w:t xml:space="preserve"> tipos de</w:t>
      </w:r>
      <w:r w:rsidR="003B37DB">
        <w:rPr>
          <w:bCs/>
          <w:sz w:val="24"/>
          <w:szCs w:val="24"/>
        </w:rPr>
        <w:t xml:space="preserve"> </w:t>
      </w:r>
      <w:r w:rsidRPr="009E2FDE">
        <w:rPr>
          <w:bCs/>
          <w:sz w:val="24"/>
          <w:szCs w:val="24"/>
        </w:rPr>
        <w:t>manifestações da agressão psicológica, os elementos que complicam sua detecção, os efeitos nas vítimas e as ações de suporte e combate.</w:t>
      </w:r>
    </w:p>
    <w:p w14:paraId="63839D4B" w14:textId="79F62E5A" w:rsidR="00F968D7" w:rsidRDefault="009E2FDE" w:rsidP="000149BC">
      <w:pPr>
        <w:spacing w:line="360" w:lineRule="auto"/>
        <w:ind w:firstLine="709"/>
        <w:jc w:val="both"/>
        <w:rPr>
          <w:bCs/>
          <w:sz w:val="24"/>
          <w:szCs w:val="24"/>
        </w:rPr>
      </w:pPr>
      <w:r w:rsidRPr="009E2FDE">
        <w:rPr>
          <w:bCs/>
          <w:sz w:val="24"/>
          <w:szCs w:val="24"/>
        </w:rPr>
        <w:t xml:space="preserve">O </w:t>
      </w:r>
      <w:r w:rsidR="00670F3E">
        <w:rPr>
          <w:bCs/>
          <w:sz w:val="24"/>
          <w:szCs w:val="24"/>
        </w:rPr>
        <w:t>estudo</w:t>
      </w:r>
      <w:r w:rsidRPr="009E2FDE">
        <w:rPr>
          <w:bCs/>
          <w:sz w:val="24"/>
          <w:szCs w:val="24"/>
        </w:rPr>
        <w:t xml:space="preserve"> dos trabalhos selecionados permitiu a elaboração dos resultados e da discussão apresentados neste estudo, </w:t>
      </w:r>
      <w:r w:rsidR="00670F3E">
        <w:rPr>
          <w:bCs/>
          <w:sz w:val="24"/>
          <w:szCs w:val="24"/>
        </w:rPr>
        <w:t>facilitando</w:t>
      </w:r>
      <w:r w:rsidRPr="009E2FDE">
        <w:rPr>
          <w:bCs/>
          <w:sz w:val="24"/>
          <w:szCs w:val="24"/>
        </w:rPr>
        <w:t xml:space="preserve"> a conexão entre os diversos achados </w:t>
      </w:r>
      <w:r w:rsidR="00670F3E">
        <w:rPr>
          <w:bCs/>
          <w:sz w:val="24"/>
          <w:szCs w:val="24"/>
        </w:rPr>
        <w:t>da literatura e</w:t>
      </w:r>
      <w:r w:rsidR="00F968D7">
        <w:rPr>
          <w:bCs/>
          <w:sz w:val="24"/>
          <w:szCs w:val="24"/>
        </w:rPr>
        <w:t xml:space="preserve"> </w:t>
      </w:r>
      <w:r w:rsidR="00670F3E">
        <w:rPr>
          <w:bCs/>
          <w:sz w:val="24"/>
          <w:szCs w:val="24"/>
        </w:rPr>
        <w:lastRenderedPageBreak/>
        <w:t>compreensão da</w:t>
      </w:r>
      <w:r w:rsidRPr="009E2FDE">
        <w:rPr>
          <w:bCs/>
          <w:sz w:val="24"/>
          <w:szCs w:val="24"/>
        </w:rPr>
        <w:t xml:space="preserve">s principais </w:t>
      </w:r>
      <w:r w:rsidR="00670F3E">
        <w:rPr>
          <w:bCs/>
          <w:sz w:val="24"/>
          <w:szCs w:val="24"/>
        </w:rPr>
        <w:t>dificuldades associadas</w:t>
      </w:r>
      <w:r w:rsidRPr="009E2FDE">
        <w:rPr>
          <w:bCs/>
          <w:sz w:val="24"/>
          <w:szCs w:val="24"/>
        </w:rPr>
        <w:t xml:space="preserve"> à identificação </w:t>
      </w:r>
      <w:r w:rsidR="00AA4BD1">
        <w:rPr>
          <w:bCs/>
          <w:sz w:val="24"/>
          <w:szCs w:val="24"/>
        </w:rPr>
        <w:t xml:space="preserve">da violência psicológica contra </w:t>
      </w:r>
      <w:r w:rsidRPr="009E2FDE">
        <w:rPr>
          <w:bCs/>
          <w:sz w:val="24"/>
          <w:szCs w:val="24"/>
        </w:rPr>
        <w:t>a mulher.</w:t>
      </w:r>
    </w:p>
    <w:p w14:paraId="6DEFBF4A" w14:textId="77777777" w:rsidR="0059432D" w:rsidRDefault="0059432D" w:rsidP="00F968D7">
      <w:pPr>
        <w:spacing w:line="360" w:lineRule="auto"/>
        <w:rPr>
          <w:b/>
          <w:bCs/>
          <w:sz w:val="24"/>
          <w:szCs w:val="24"/>
        </w:rPr>
      </w:pPr>
    </w:p>
    <w:p w14:paraId="4C9DE4A5" w14:textId="54AD8E5E" w:rsidR="00C77D6C" w:rsidRDefault="00CB68D3" w:rsidP="00F968D7">
      <w:pPr>
        <w:spacing w:line="360" w:lineRule="auto"/>
        <w:rPr>
          <w:b/>
          <w:bCs/>
          <w:sz w:val="24"/>
          <w:szCs w:val="24"/>
        </w:rPr>
      </w:pPr>
      <w:r>
        <w:rPr>
          <w:b/>
          <w:bCs/>
          <w:sz w:val="24"/>
          <w:szCs w:val="24"/>
        </w:rPr>
        <w:t>4 RESULTADOS E DISCUSSÃO</w:t>
      </w:r>
    </w:p>
    <w:p w14:paraId="79AA18EF" w14:textId="77777777" w:rsidR="003B37DB" w:rsidRPr="00C60379" w:rsidRDefault="00670F3E" w:rsidP="00C60379">
      <w:pPr>
        <w:spacing w:line="360" w:lineRule="auto"/>
        <w:ind w:firstLine="709"/>
        <w:jc w:val="both"/>
        <w:rPr>
          <w:sz w:val="24"/>
          <w:szCs w:val="24"/>
        </w:rPr>
      </w:pPr>
      <w:r w:rsidRPr="00C60379">
        <w:rPr>
          <w:sz w:val="24"/>
          <w:szCs w:val="24"/>
        </w:rPr>
        <w:t xml:space="preserve">A análise da literatura </w:t>
      </w:r>
      <w:r w:rsidR="00932A27" w:rsidRPr="00C60379">
        <w:rPr>
          <w:sz w:val="24"/>
          <w:szCs w:val="24"/>
        </w:rPr>
        <w:t>nos permite</w:t>
      </w:r>
      <w:r w:rsidRPr="00C60379">
        <w:rPr>
          <w:sz w:val="24"/>
          <w:szCs w:val="24"/>
        </w:rPr>
        <w:t xml:space="preserve"> identificar cinco categorias principais relacionadas ao problema investigado: manifestações da violência psicológica; dificuldades de identificação; fatores que dificultam a busca por ajuda; proteção jurídica; e importância da atuação da rede de atendimento.</w:t>
      </w:r>
    </w:p>
    <w:p w14:paraId="0D8B7519" w14:textId="77777777" w:rsidR="003B71B5" w:rsidRPr="003B37DB" w:rsidRDefault="003B71B5" w:rsidP="00F968D7">
      <w:pPr>
        <w:spacing w:line="360" w:lineRule="auto"/>
        <w:ind w:firstLine="709"/>
      </w:pPr>
    </w:p>
    <w:tbl>
      <w:tblPr>
        <w:tblStyle w:val="Tabelacomgrade"/>
        <w:tblW w:w="8647" w:type="dxa"/>
        <w:tblInd w:w="-5" w:type="dxa"/>
        <w:tblLook w:val="04A0" w:firstRow="1" w:lastRow="0" w:firstColumn="1" w:lastColumn="0" w:noHBand="0" w:noVBand="1"/>
      </w:tblPr>
      <w:tblGrid>
        <w:gridCol w:w="2268"/>
        <w:gridCol w:w="6379"/>
      </w:tblGrid>
      <w:tr w:rsidR="00D4141B" w14:paraId="62B474B1" w14:textId="77777777" w:rsidTr="003B71B5">
        <w:trPr>
          <w:trHeight w:val="427"/>
        </w:trPr>
        <w:tc>
          <w:tcPr>
            <w:tcW w:w="2268" w:type="dxa"/>
          </w:tcPr>
          <w:p w14:paraId="3A1805B1" w14:textId="56719771" w:rsidR="00D4141B" w:rsidRPr="00DD27CC" w:rsidRDefault="00D4141B" w:rsidP="00F968D7">
            <w:pPr>
              <w:spacing w:line="360" w:lineRule="auto"/>
              <w:jc w:val="center"/>
              <w:rPr>
                <w:b/>
                <w:bCs/>
                <w:sz w:val="24"/>
                <w:szCs w:val="24"/>
              </w:rPr>
            </w:pPr>
            <w:r w:rsidRPr="00DD27CC">
              <w:rPr>
                <w:b/>
                <w:bCs/>
                <w:sz w:val="24"/>
                <w:szCs w:val="24"/>
              </w:rPr>
              <w:t>Categoria:</w:t>
            </w:r>
          </w:p>
        </w:tc>
        <w:tc>
          <w:tcPr>
            <w:tcW w:w="6379" w:type="dxa"/>
          </w:tcPr>
          <w:p w14:paraId="469F2753" w14:textId="77777777" w:rsidR="00D4141B" w:rsidRPr="00DD27CC" w:rsidRDefault="00D4141B" w:rsidP="00F968D7">
            <w:pPr>
              <w:spacing w:line="360" w:lineRule="auto"/>
              <w:jc w:val="center"/>
              <w:rPr>
                <w:b/>
                <w:bCs/>
                <w:sz w:val="24"/>
                <w:szCs w:val="24"/>
              </w:rPr>
            </w:pPr>
            <w:r w:rsidRPr="00DD27CC">
              <w:rPr>
                <w:b/>
                <w:bCs/>
                <w:sz w:val="24"/>
                <w:szCs w:val="24"/>
              </w:rPr>
              <w:t>Principais achados:</w:t>
            </w:r>
          </w:p>
        </w:tc>
      </w:tr>
      <w:tr w:rsidR="00D4141B" w14:paraId="0742B3C1" w14:textId="77777777" w:rsidTr="003B71B5">
        <w:trPr>
          <w:trHeight w:val="389"/>
        </w:trPr>
        <w:tc>
          <w:tcPr>
            <w:tcW w:w="2268" w:type="dxa"/>
          </w:tcPr>
          <w:p w14:paraId="3FED8677" w14:textId="77777777" w:rsidR="00D4141B" w:rsidRPr="00DD27CC" w:rsidRDefault="00D4141B" w:rsidP="00F968D7">
            <w:pPr>
              <w:spacing w:line="360" w:lineRule="auto"/>
              <w:rPr>
                <w:bCs/>
              </w:rPr>
            </w:pPr>
            <w:r w:rsidRPr="00DD27CC">
              <w:rPr>
                <w:bCs/>
              </w:rPr>
              <w:t>Manifestações da violência psicológica</w:t>
            </w:r>
          </w:p>
        </w:tc>
        <w:tc>
          <w:tcPr>
            <w:tcW w:w="6379" w:type="dxa"/>
          </w:tcPr>
          <w:p w14:paraId="164C46BE" w14:textId="77777777" w:rsidR="00D4141B" w:rsidRPr="00DD27CC" w:rsidRDefault="00D4141B" w:rsidP="00F968D7">
            <w:pPr>
              <w:spacing w:line="360" w:lineRule="auto"/>
              <w:rPr>
                <w:bCs/>
              </w:rPr>
            </w:pPr>
            <w:r w:rsidRPr="00DD27CC">
              <w:t>Humilhações, ameaças, constrangimentos, manipulação, controle, isolamento, vigilância, perseguição e desvalorização.</w:t>
            </w:r>
          </w:p>
        </w:tc>
      </w:tr>
      <w:tr w:rsidR="00D4141B" w14:paraId="3223D46F" w14:textId="77777777" w:rsidTr="003B71B5">
        <w:trPr>
          <w:trHeight w:val="398"/>
        </w:trPr>
        <w:tc>
          <w:tcPr>
            <w:tcW w:w="2268" w:type="dxa"/>
          </w:tcPr>
          <w:p w14:paraId="24F6A697" w14:textId="77777777" w:rsidR="00D4141B" w:rsidRPr="00DD27CC" w:rsidRDefault="00D4141B" w:rsidP="00F968D7">
            <w:pPr>
              <w:spacing w:line="360" w:lineRule="auto"/>
              <w:rPr>
                <w:bCs/>
              </w:rPr>
            </w:pPr>
            <w:r w:rsidRPr="00DD27CC">
              <w:rPr>
                <w:bCs/>
              </w:rPr>
              <w:t>Dificuldades de identificação</w:t>
            </w:r>
          </w:p>
        </w:tc>
        <w:tc>
          <w:tcPr>
            <w:tcW w:w="6379" w:type="dxa"/>
          </w:tcPr>
          <w:p w14:paraId="2561C087" w14:textId="77777777" w:rsidR="00D4141B" w:rsidRPr="00DD27CC" w:rsidRDefault="00D4141B" w:rsidP="00F968D7">
            <w:pPr>
              <w:spacing w:line="360" w:lineRule="auto"/>
              <w:rPr>
                <w:bCs/>
              </w:rPr>
            </w:pPr>
            <w:r w:rsidRPr="00DD27CC">
              <w:t>A ausência de marcas físicas, a sutileza de determinadas condutas e a naturalização de comportamentos abusivos.</w:t>
            </w:r>
          </w:p>
        </w:tc>
      </w:tr>
      <w:tr w:rsidR="00D4141B" w14:paraId="49AD12CC" w14:textId="77777777" w:rsidTr="003B71B5">
        <w:trPr>
          <w:trHeight w:val="389"/>
        </w:trPr>
        <w:tc>
          <w:tcPr>
            <w:tcW w:w="2268" w:type="dxa"/>
          </w:tcPr>
          <w:p w14:paraId="2399748D" w14:textId="77777777" w:rsidR="00D4141B" w:rsidRPr="00DD27CC" w:rsidRDefault="00D4141B" w:rsidP="00F968D7">
            <w:pPr>
              <w:spacing w:line="360" w:lineRule="auto"/>
              <w:rPr>
                <w:bCs/>
              </w:rPr>
            </w:pPr>
            <w:r w:rsidRPr="00DD27CC">
              <w:t>Fatores que dificultam a busca por ajuda</w:t>
            </w:r>
          </w:p>
        </w:tc>
        <w:tc>
          <w:tcPr>
            <w:tcW w:w="6379" w:type="dxa"/>
          </w:tcPr>
          <w:p w14:paraId="511910F9" w14:textId="77777777" w:rsidR="00D4141B" w:rsidRPr="00DD27CC" w:rsidRDefault="00D4141B" w:rsidP="00F968D7">
            <w:pPr>
              <w:spacing w:line="360" w:lineRule="auto"/>
              <w:rPr>
                <w:bCs/>
              </w:rPr>
            </w:pPr>
            <w:r w:rsidRPr="00DD27CC">
              <w:t>Medo, dependência emocional, experiências anteriores, representações sociais e dificuldades de acesso ou de qualidade dos serviços.</w:t>
            </w:r>
          </w:p>
        </w:tc>
      </w:tr>
      <w:tr w:rsidR="00D4141B" w14:paraId="7D37F163" w14:textId="77777777" w:rsidTr="003B71B5">
        <w:trPr>
          <w:trHeight w:val="389"/>
        </w:trPr>
        <w:tc>
          <w:tcPr>
            <w:tcW w:w="2268" w:type="dxa"/>
          </w:tcPr>
          <w:p w14:paraId="0FB6FCFF" w14:textId="77777777" w:rsidR="00D4141B" w:rsidRPr="00DD27CC" w:rsidRDefault="00D4141B" w:rsidP="00F968D7">
            <w:pPr>
              <w:spacing w:line="360" w:lineRule="auto"/>
              <w:rPr>
                <w:bCs/>
              </w:rPr>
            </w:pPr>
            <w:r w:rsidRPr="00DD27CC">
              <w:t>Proteção jurídica</w:t>
            </w:r>
          </w:p>
        </w:tc>
        <w:tc>
          <w:tcPr>
            <w:tcW w:w="6379" w:type="dxa"/>
          </w:tcPr>
          <w:p w14:paraId="7A1470CA" w14:textId="77777777" w:rsidR="00D4141B" w:rsidRPr="00DD27CC" w:rsidRDefault="00D4141B" w:rsidP="00F968D7">
            <w:pPr>
              <w:spacing w:line="360" w:lineRule="auto"/>
            </w:pPr>
            <w:r w:rsidRPr="00DD27CC">
              <w:t>O ordenamento jurídico brasileiro reconhece a violência psicológica como modalidade de violência contra a mulher e estabelece mecanismos destinados à sua proteção como por exemplo a lei Maria da Penha.</w:t>
            </w:r>
          </w:p>
        </w:tc>
      </w:tr>
      <w:tr w:rsidR="00D4141B" w14:paraId="285BF5F0" w14:textId="77777777" w:rsidTr="003B71B5">
        <w:trPr>
          <w:trHeight w:val="398"/>
        </w:trPr>
        <w:tc>
          <w:tcPr>
            <w:tcW w:w="2268" w:type="dxa"/>
          </w:tcPr>
          <w:p w14:paraId="6634547B" w14:textId="77777777" w:rsidR="00D4141B" w:rsidRPr="00DD27CC" w:rsidRDefault="00D4141B" w:rsidP="00F968D7">
            <w:pPr>
              <w:spacing w:line="360" w:lineRule="auto"/>
              <w:rPr>
                <w:bCs/>
              </w:rPr>
            </w:pPr>
            <w:r w:rsidRPr="00DD27CC">
              <w:t>Rede de atendimento</w:t>
            </w:r>
          </w:p>
        </w:tc>
        <w:tc>
          <w:tcPr>
            <w:tcW w:w="6379" w:type="dxa"/>
          </w:tcPr>
          <w:p w14:paraId="0099D3B8" w14:textId="77777777" w:rsidR="00D4141B" w:rsidRPr="00DD27CC" w:rsidRDefault="00D4141B" w:rsidP="00F968D7">
            <w:pPr>
              <w:spacing w:line="360" w:lineRule="auto"/>
              <w:rPr>
                <w:bCs/>
              </w:rPr>
            </w:pPr>
            <w:r w:rsidRPr="00DD27CC">
              <w:t>A identificação e o enfrentamento da violência dependem de acolhimento, qualificação profissional, articulação entre serviços e fortalecimento da rede de proteção.</w:t>
            </w:r>
          </w:p>
        </w:tc>
      </w:tr>
    </w:tbl>
    <w:p w14:paraId="18070930" w14:textId="4EEAFBA0" w:rsidR="00F968D7" w:rsidRDefault="00096458" w:rsidP="00F968D7">
      <w:pPr>
        <w:spacing w:line="360" w:lineRule="auto"/>
        <w:rPr>
          <w:bCs/>
          <w:sz w:val="24"/>
          <w:szCs w:val="24"/>
        </w:rPr>
      </w:pPr>
      <w:r>
        <w:rPr>
          <w:bCs/>
          <w:sz w:val="24"/>
          <w:szCs w:val="24"/>
        </w:rPr>
        <w:t>Fonte: elaboração própria (2026), com base n</w:t>
      </w:r>
      <w:r w:rsidR="00F81D6A">
        <w:rPr>
          <w:bCs/>
          <w:sz w:val="24"/>
          <w:szCs w:val="24"/>
        </w:rPr>
        <w:t xml:space="preserve">o estudo da pesquisa </w:t>
      </w:r>
      <w:r>
        <w:rPr>
          <w:bCs/>
          <w:sz w:val="24"/>
          <w:szCs w:val="24"/>
        </w:rPr>
        <w:t>analisada</w:t>
      </w:r>
      <w:r w:rsidR="00F81D6A">
        <w:rPr>
          <w:bCs/>
          <w:sz w:val="24"/>
          <w:szCs w:val="24"/>
        </w:rPr>
        <w:t>.</w:t>
      </w:r>
    </w:p>
    <w:p w14:paraId="243FC016" w14:textId="77777777" w:rsidR="00F81D6A" w:rsidRDefault="00F81D6A" w:rsidP="00F968D7">
      <w:pPr>
        <w:spacing w:line="360" w:lineRule="auto"/>
        <w:rPr>
          <w:bCs/>
          <w:sz w:val="24"/>
          <w:szCs w:val="24"/>
        </w:rPr>
      </w:pPr>
    </w:p>
    <w:p w14:paraId="3A0C3946" w14:textId="5C442F75" w:rsidR="00F81D6A" w:rsidRPr="00F81D6A" w:rsidRDefault="00F81D6A" w:rsidP="00F81D6A">
      <w:pPr>
        <w:spacing w:line="360" w:lineRule="auto"/>
        <w:ind w:firstLine="709"/>
        <w:jc w:val="both"/>
        <w:rPr>
          <w:bCs/>
          <w:sz w:val="24"/>
          <w:szCs w:val="24"/>
        </w:rPr>
      </w:pPr>
      <w:r w:rsidRPr="00F81D6A">
        <w:rPr>
          <w:bCs/>
          <w:sz w:val="24"/>
          <w:szCs w:val="24"/>
        </w:rPr>
        <w:t>As descobertas da pesquisa revelam que o abuso psicológico contra mulheres possui traços que podem turvar sua identificação e reconhecimento. Distinto de agressões físicas, seus sinais podem ser mais sutis e emergirem gradualmente, dificultando até mesmo para a própria vítima compreender que se encontra em um cenário de violência.</w:t>
      </w:r>
    </w:p>
    <w:p w14:paraId="09159128" w14:textId="213B7FB2" w:rsidR="00F81D6A" w:rsidRPr="00F81D6A" w:rsidRDefault="00F81D6A" w:rsidP="00F81D6A">
      <w:pPr>
        <w:spacing w:line="360" w:lineRule="auto"/>
        <w:ind w:firstLine="709"/>
        <w:jc w:val="both"/>
        <w:rPr>
          <w:bCs/>
          <w:sz w:val="24"/>
          <w:szCs w:val="24"/>
        </w:rPr>
      </w:pPr>
      <w:r w:rsidRPr="00F81D6A">
        <w:rPr>
          <w:bCs/>
          <w:sz w:val="24"/>
          <w:szCs w:val="24"/>
        </w:rPr>
        <w:t xml:space="preserve">Entre as manifestações mais frequentes encontram-se o controle em demasia, a observação constante, o rebaixamento, as intimidações, a depreciação, a manipulação e outras </w:t>
      </w:r>
      <w:r w:rsidRPr="00F81D6A">
        <w:rPr>
          <w:bCs/>
          <w:sz w:val="24"/>
          <w:szCs w:val="24"/>
        </w:rPr>
        <w:lastRenderedPageBreak/>
        <w:t>condutas que afetam a confiança em si e a liberdade de escolha da mulher. Essas atitudes podem se solidificar na rotina do relacionamento e, por vezes, serem confundidas com zelos, preocupação ou desentendimentos corriqueiros entre o par.</w:t>
      </w:r>
    </w:p>
    <w:p w14:paraId="75FA6479" w14:textId="164B27D7" w:rsidR="00F81D6A" w:rsidRPr="00F81D6A" w:rsidRDefault="00F81D6A" w:rsidP="00F81D6A">
      <w:pPr>
        <w:spacing w:line="360" w:lineRule="auto"/>
        <w:ind w:firstLine="709"/>
        <w:jc w:val="both"/>
        <w:rPr>
          <w:bCs/>
          <w:sz w:val="24"/>
          <w:szCs w:val="24"/>
        </w:rPr>
      </w:pPr>
      <w:r w:rsidRPr="00F81D6A">
        <w:rPr>
          <w:bCs/>
          <w:sz w:val="24"/>
          <w:szCs w:val="24"/>
        </w:rPr>
        <w:t>Outro aspecto apurado foi o embaraço das mulheres em solicitar auxílio. O temor, a ligação afetiva, a escassez de segurança, a vergonha e a dificuldade em aceitar a própria condição podem perpetuar o ciclo de violência. Adicionalmente, a ausência de conhecimento sobre as salvaguardas existentes e os meios acessíveis pode complicar ainda mais a busca por socorro.</w:t>
      </w:r>
    </w:p>
    <w:p w14:paraId="2CC57129" w14:textId="0954D3B9" w:rsidR="00F81D6A" w:rsidRPr="00F81D6A" w:rsidRDefault="00F81D6A" w:rsidP="00F81D6A">
      <w:pPr>
        <w:spacing w:line="360" w:lineRule="auto"/>
        <w:ind w:firstLine="709"/>
        <w:jc w:val="both"/>
        <w:rPr>
          <w:bCs/>
          <w:sz w:val="24"/>
          <w:szCs w:val="24"/>
        </w:rPr>
      </w:pPr>
      <w:r w:rsidRPr="00F81D6A">
        <w:rPr>
          <w:bCs/>
          <w:sz w:val="24"/>
          <w:szCs w:val="24"/>
        </w:rPr>
        <w:t>Igualmente, foram notadas dificuldades na recepção das vítimas. A carência de preparo para discernir os indícios do assédio psicológico, a falta de instrução apropriada, a ausência de entrosamento entre os serviços e o tempo reduzido para um atendimento mais aprofundado podem prejudicar o reconhecimento e a condução dos casos.</w:t>
      </w:r>
    </w:p>
    <w:p w14:paraId="2D92FD6C" w14:textId="77777777" w:rsidR="00F81D6A" w:rsidRPr="00F81D6A" w:rsidRDefault="00F81D6A" w:rsidP="00F81D6A">
      <w:pPr>
        <w:spacing w:line="360" w:lineRule="auto"/>
        <w:ind w:firstLine="709"/>
        <w:jc w:val="both"/>
        <w:rPr>
          <w:bCs/>
          <w:sz w:val="24"/>
          <w:szCs w:val="24"/>
        </w:rPr>
      </w:pPr>
      <w:r w:rsidRPr="00F81D6A">
        <w:rPr>
          <w:bCs/>
          <w:sz w:val="24"/>
          <w:szCs w:val="24"/>
        </w:rPr>
        <w:t xml:space="preserve">No âmbito jurídico, a vigência de normas de proteção é crucial para enfrentar o assédio psicológico. Contudo, para que tais normas se efetivem, é imperativo que a agressão seja devidamente constatada, que a vítima receba suporte e que haja uma boa articulação entre as distintas entidades encarregadas da proteção e da assistência. </w:t>
      </w:r>
    </w:p>
    <w:p w14:paraId="747F6632" w14:textId="042307B2" w:rsidR="00F81D6A" w:rsidRDefault="00F81D6A" w:rsidP="00F81D6A">
      <w:pPr>
        <w:spacing w:line="360" w:lineRule="auto"/>
        <w:ind w:firstLine="709"/>
        <w:jc w:val="both"/>
        <w:rPr>
          <w:bCs/>
          <w:sz w:val="24"/>
          <w:szCs w:val="24"/>
        </w:rPr>
      </w:pPr>
      <w:r w:rsidRPr="00F81D6A">
        <w:rPr>
          <w:bCs/>
          <w:sz w:val="24"/>
          <w:szCs w:val="24"/>
        </w:rPr>
        <w:t>Com base nos achados, é evidente que o assédio psicológico pode se camuflar por um bom tempo, sobretudo quando suas ações ganham tração ou não são percebidas como atos de violência. Logo, reconhecer os indícios inicialmente, espalhar conhecimento, disponibilizar o amparo adequado e a parceria entre os setores jurídico, social, psicológico e de saúde são fundamentais para combater essa modalidade de ataque.</w:t>
      </w:r>
    </w:p>
    <w:p w14:paraId="1BF7AAF0" w14:textId="77777777" w:rsidR="00F81D6A" w:rsidRDefault="00F81D6A" w:rsidP="00F968D7">
      <w:pPr>
        <w:spacing w:line="360" w:lineRule="auto"/>
        <w:rPr>
          <w:bCs/>
          <w:sz w:val="24"/>
          <w:szCs w:val="24"/>
        </w:rPr>
      </w:pPr>
    </w:p>
    <w:p w14:paraId="5F5A60BD" w14:textId="25D20CC9" w:rsidR="00F81D6A" w:rsidRDefault="00CB68D3" w:rsidP="00F968D7">
      <w:pPr>
        <w:spacing w:line="360" w:lineRule="auto"/>
        <w:rPr>
          <w:b/>
          <w:bCs/>
          <w:sz w:val="24"/>
          <w:szCs w:val="24"/>
        </w:rPr>
      </w:pPr>
      <w:r>
        <w:rPr>
          <w:b/>
          <w:bCs/>
          <w:sz w:val="24"/>
          <w:szCs w:val="24"/>
        </w:rPr>
        <w:t>5 CONSIDERAÇÕES FINAIS</w:t>
      </w:r>
    </w:p>
    <w:p w14:paraId="74C37D85" w14:textId="4C835110" w:rsidR="00F81D6A" w:rsidRPr="00F81D6A" w:rsidRDefault="00F81D6A" w:rsidP="00F81D6A">
      <w:pPr>
        <w:spacing w:line="360" w:lineRule="auto"/>
        <w:ind w:firstLine="709"/>
        <w:jc w:val="both"/>
        <w:rPr>
          <w:sz w:val="24"/>
          <w:szCs w:val="24"/>
        </w:rPr>
      </w:pPr>
      <w:r w:rsidRPr="00F81D6A">
        <w:rPr>
          <w:sz w:val="24"/>
          <w:szCs w:val="24"/>
        </w:rPr>
        <w:t>A investigação revelou que a violência psicológica contra elas é um tipo de abuso que pode passar despercebido por um tempo considerável, principalmente porque é difícil perceber atos prejudiciais e eles se transformam em costumes nos relacionamentos. Observar cada passo, diminuir a importância, amedrontar, enganar e humilhar a pessoa pode afetar a segurança pessoal, a independência e a paz de quem está passando por isso.</w:t>
      </w:r>
    </w:p>
    <w:p w14:paraId="1BA78CDC" w14:textId="624A03DE" w:rsidR="00F81D6A" w:rsidRPr="00F81D6A" w:rsidRDefault="00F81D6A" w:rsidP="00F81D6A">
      <w:pPr>
        <w:spacing w:line="360" w:lineRule="auto"/>
        <w:ind w:firstLine="709"/>
        <w:jc w:val="both"/>
        <w:rPr>
          <w:sz w:val="24"/>
          <w:szCs w:val="24"/>
        </w:rPr>
      </w:pPr>
      <w:r w:rsidRPr="00F81D6A">
        <w:rPr>
          <w:sz w:val="24"/>
          <w:szCs w:val="24"/>
        </w:rPr>
        <w:t xml:space="preserve">As conclusões também mostraram que perceber essa forma de violência traz vários desafios, como o receio, a vergonha, a ligação emocional forte, a incerteza sobre como agir e </w:t>
      </w:r>
      <w:r w:rsidRPr="00F81D6A">
        <w:rPr>
          <w:sz w:val="24"/>
          <w:szCs w:val="24"/>
        </w:rPr>
        <w:lastRenderedPageBreak/>
        <w:t>os problemas em ajudar quem está vivendo essa situação. Por isso, notar os indícios é essencial para conseguir buscar apoio e achar as maneiras de se proteger.</w:t>
      </w:r>
    </w:p>
    <w:p w14:paraId="51888196" w14:textId="05D38A06" w:rsidR="00F81D6A" w:rsidRDefault="00F81D6A" w:rsidP="00F81D6A">
      <w:pPr>
        <w:spacing w:line="360" w:lineRule="auto"/>
        <w:ind w:firstLine="709"/>
        <w:jc w:val="both"/>
        <w:rPr>
          <w:sz w:val="24"/>
          <w:szCs w:val="24"/>
        </w:rPr>
      </w:pPr>
      <w:r w:rsidRPr="00F81D6A">
        <w:rPr>
          <w:sz w:val="24"/>
          <w:szCs w:val="24"/>
        </w:rPr>
        <w:t>Fica claro que para lidar com o assédio psicológico são necessárias medidas focadas em informar, evitar, dar suporte e reconhecer os abusos logo no início. A colaboração entre os campos legal, social, psicológico e da saúde também parece ser importante para oferecer o amparo necessário e ajudar na defesa e no fortalecimento das mulheres.</w:t>
      </w:r>
    </w:p>
    <w:p w14:paraId="53D03C3A" w14:textId="77777777" w:rsidR="00F968D7" w:rsidRDefault="00F968D7" w:rsidP="00F968D7">
      <w:pPr>
        <w:spacing w:line="360" w:lineRule="auto"/>
        <w:rPr>
          <w:sz w:val="24"/>
          <w:szCs w:val="24"/>
        </w:rPr>
      </w:pPr>
    </w:p>
    <w:p w14:paraId="5BE4A116" w14:textId="64C99E7D" w:rsidR="00244891" w:rsidRPr="00F81D6A" w:rsidRDefault="00CB68D3" w:rsidP="00F81D6A">
      <w:pPr>
        <w:spacing w:line="360" w:lineRule="auto"/>
        <w:rPr>
          <w:b/>
          <w:bCs/>
          <w:sz w:val="24"/>
          <w:szCs w:val="24"/>
        </w:rPr>
      </w:pPr>
      <w:r>
        <w:rPr>
          <w:b/>
          <w:bCs/>
          <w:sz w:val="24"/>
          <w:szCs w:val="24"/>
        </w:rPr>
        <w:t>REFERÊNCIAS</w:t>
      </w:r>
    </w:p>
    <w:p w14:paraId="35B8BBD7" w14:textId="4A678F22" w:rsidR="000149BC" w:rsidRDefault="000149BC" w:rsidP="00C77D6C">
      <w:pPr>
        <w:rPr>
          <w:sz w:val="24"/>
          <w:szCs w:val="24"/>
        </w:rPr>
      </w:pPr>
      <w:r w:rsidRPr="000149BC">
        <w:rPr>
          <w:sz w:val="24"/>
          <w:szCs w:val="24"/>
        </w:rPr>
        <w:t xml:space="preserve">DA SILVA, Mateus Magalhães; PEREIRA, </w:t>
      </w:r>
      <w:proofErr w:type="spellStart"/>
      <w:r w:rsidRPr="000149BC">
        <w:rPr>
          <w:sz w:val="24"/>
          <w:szCs w:val="24"/>
        </w:rPr>
        <w:t>Kelvi</w:t>
      </w:r>
      <w:proofErr w:type="spellEnd"/>
      <w:r w:rsidRPr="000149BC">
        <w:rPr>
          <w:sz w:val="24"/>
          <w:szCs w:val="24"/>
        </w:rPr>
        <w:t xml:space="preserve"> Faria. Políticas públicas e o combate à violência psicológica contra mulheres no Brasil. </w:t>
      </w:r>
      <w:r w:rsidRPr="00C77D6C">
        <w:rPr>
          <w:b/>
          <w:bCs/>
          <w:sz w:val="24"/>
          <w:szCs w:val="24"/>
        </w:rPr>
        <w:t>Perspectivas em Políticas Públicas</w:t>
      </w:r>
      <w:r w:rsidRPr="000149BC">
        <w:rPr>
          <w:sz w:val="24"/>
          <w:szCs w:val="24"/>
        </w:rPr>
        <w:t>, v. 18, n. 36, p. 160-175, 2025.</w:t>
      </w:r>
    </w:p>
    <w:p w14:paraId="2E303A67" w14:textId="77777777" w:rsidR="000149BC" w:rsidRPr="00F968D7" w:rsidRDefault="000149BC" w:rsidP="00C77D6C">
      <w:pPr>
        <w:rPr>
          <w:sz w:val="24"/>
          <w:szCs w:val="24"/>
        </w:rPr>
      </w:pPr>
    </w:p>
    <w:p w14:paraId="77632B1C" w14:textId="12E052A6" w:rsidR="00B06D90" w:rsidRDefault="00244891" w:rsidP="00C77D6C">
      <w:pPr>
        <w:pBdr>
          <w:top w:val="nil"/>
          <w:left w:val="nil"/>
          <w:bottom w:val="nil"/>
          <w:right w:val="nil"/>
          <w:between w:val="nil"/>
        </w:pBdr>
        <w:tabs>
          <w:tab w:val="center" w:pos="4252"/>
          <w:tab w:val="right" w:pos="8504"/>
        </w:tabs>
        <w:rPr>
          <w:color w:val="000000"/>
        </w:rPr>
      </w:pPr>
      <w:r w:rsidRPr="00244891">
        <w:rPr>
          <w:color w:val="000000"/>
        </w:rPr>
        <w:t>BRASIL. Ministério da Saúde. Secretaria de Políticas de Saúde. Violência intrafamiliar: orientações para a prática em serviço. Brasília: Ministério da Saúde, 2001. (Caderno de Atenção Básica, 8)</w:t>
      </w:r>
    </w:p>
    <w:p w14:paraId="5564BA2D" w14:textId="77777777" w:rsidR="000149BC" w:rsidRDefault="000149BC" w:rsidP="00C77D6C">
      <w:pPr>
        <w:pBdr>
          <w:top w:val="nil"/>
          <w:left w:val="nil"/>
          <w:bottom w:val="nil"/>
          <w:right w:val="nil"/>
          <w:between w:val="nil"/>
        </w:pBdr>
        <w:tabs>
          <w:tab w:val="center" w:pos="4252"/>
          <w:tab w:val="right" w:pos="8504"/>
        </w:tabs>
        <w:rPr>
          <w:color w:val="000000"/>
        </w:rPr>
      </w:pPr>
    </w:p>
    <w:p w14:paraId="0B6C0B1E" w14:textId="22999510" w:rsidR="000149BC" w:rsidRDefault="000149BC" w:rsidP="00C77D6C">
      <w:pPr>
        <w:pBdr>
          <w:top w:val="nil"/>
          <w:left w:val="nil"/>
          <w:bottom w:val="nil"/>
          <w:right w:val="nil"/>
          <w:between w:val="nil"/>
        </w:pBdr>
        <w:tabs>
          <w:tab w:val="center" w:pos="4252"/>
          <w:tab w:val="right" w:pos="8504"/>
        </w:tabs>
        <w:rPr>
          <w:color w:val="000000"/>
        </w:rPr>
      </w:pPr>
      <w:r w:rsidRPr="000149BC">
        <w:rPr>
          <w:color w:val="000000"/>
        </w:rPr>
        <w:t>DOS REIS, Gabriela; CÚNICO, Sabrina Daiana. A violência psicológica sob a perspectiva de mulheres que sofreram violência. Psicologia Argumento, v. 42, n. 116, 2024.</w:t>
      </w:r>
    </w:p>
    <w:p w14:paraId="4B9B44F4" w14:textId="77777777" w:rsidR="00684834" w:rsidRDefault="00684834" w:rsidP="00C77D6C">
      <w:pPr>
        <w:pBdr>
          <w:top w:val="nil"/>
          <w:left w:val="nil"/>
          <w:bottom w:val="nil"/>
          <w:right w:val="nil"/>
          <w:between w:val="nil"/>
        </w:pBdr>
        <w:tabs>
          <w:tab w:val="center" w:pos="4252"/>
          <w:tab w:val="right" w:pos="8504"/>
        </w:tabs>
        <w:rPr>
          <w:color w:val="000000"/>
        </w:rPr>
      </w:pPr>
    </w:p>
    <w:p w14:paraId="79BA4694" w14:textId="029E9773" w:rsidR="00330A35" w:rsidRDefault="00684834" w:rsidP="00C77D6C">
      <w:pPr>
        <w:pBdr>
          <w:top w:val="nil"/>
          <w:left w:val="nil"/>
          <w:bottom w:val="nil"/>
          <w:right w:val="nil"/>
          <w:between w:val="nil"/>
        </w:pBdr>
        <w:tabs>
          <w:tab w:val="center" w:pos="4252"/>
          <w:tab w:val="right" w:pos="8504"/>
        </w:tabs>
        <w:rPr>
          <w:color w:val="000000"/>
        </w:rPr>
      </w:pPr>
      <w:r w:rsidRPr="00684834">
        <w:rPr>
          <w:color w:val="000000"/>
        </w:rPr>
        <w:t>SIQUEIRA, Camila Alves; ROCHA, Ellen Sue Soares. Violência Psicológica contra a mulher: Uma análise bibliográfica sobre causa e consequência desse fenômeno. Revista Arquivos Científicos (IMMES), v. 2, n. 1, p. 12-23, 2019.</w:t>
      </w:r>
    </w:p>
    <w:p w14:paraId="000F6C47" w14:textId="7E2FD535" w:rsidR="00330A35" w:rsidRDefault="00330A35" w:rsidP="00C77D6C">
      <w:pPr>
        <w:pBdr>
          <w:top w:val="nil"/>
          <w:left w:val="nil"/>
          <w:bottom w:val="nil"/>
          <w:right w:val="nil"/>
          <w:between w:val="nil"/>
        </w:pBdr>
        <w:tabs>
          <w:tab w:val="center" w:pos="4252"/>
          <w:tab w:val="right" w:pos="8504"/>
        </w:tabs>
        <w:rPr>
          <w:color w:val="000000"/>
        </w:rPr>
      </w:pPr>
      <w:r w:rsidRPr="00330A35">
        <w:rPr>
          <w:color w:val="000000"/>
        </w:rPr>
        <w:t>DIAS, Isabel. Violência doméstica e justiça: respostas e desafios. Sociologia: Revista da Faculdade de Letras da Universidade do Porto, v. 20, p. 245-262, 2010.</w:t>
      </w:r>
    </w:p>
    <w:p w14:paraId="0373A0D0" w14:textId="77777777" w:rsidR="00330A35" w:rsidRDefault="00330A35" w:rsidP="00C77D6C">
      <w:pPr>
        <w:pBdr>
          <w:top w:val="nil"/>
          <w:left w:val="nil"/>
          <w:bottom w:val="nil"/>
          <w:right w:val="nil"/>
          <w:between w:val="nil"/>
        </w:pBdr>
        <w:tabs>
          <w:tab w:val="center" w:pos="4252"/>
          <w:tab w:val="right" w:pos="8504"/>
        </w:tabs>
        <w:rPr>
          <w:color w:val="000000"/>
        </w:rPr>
      </w:pPr>
    </w:p>
    <w:p w14:paraId="783163B0" w14:textId="354D18EF" w:rsidR="00C60379" w:rsidRDefault="00330A35" w:rsidP="00C77D6C">
      <w:pPr>
        <w:pBdr>
          <w:top w:val="nil"/>
          <w:left w:val="nil"/>
          <w:bottom w:val="nil"/>
          <w:right w:val="nil"/>
          <w:between w:val="nil"/>
        </w:pBdr>
        <w:tabs>
          <w:tab w:val="center" w:pos="4252"/>
          <w:tab w:val="right" w:pos="8504"/>
        </w:tabs>
        <w:rPr>
          <w:color w:val="000000"/>
        </w:rPr>
      </w:pPr>
      <w:r w:rsidRPr="00330A35">
        <w:rPr>
          <w:color w:val="000000"/>
        </w:rPr>
        <w:t>NASCIMENTO, Yara Camila Soares Carvalho do. Violência doméstica e o direito da família. 2024. Trabalho de Conclusão de Curso (Graduação em Direito) –</w:t>
      </w:r>
      <w:proofErr w:type="spellStart"/>
      <w:r w:rsidRPr="00330A35">
        <w:rPr>
          <w:color w:val="000000"/>
        </w:rPr>
        <w:t>Pontificia</w:t>
      </w:r>
      <w:proofErr w:type="spellEnd"/>
      <w:r w:rsidRPr="00330A35">
        <w:rPr>
          <w:color w:val="000000"/>
        </w:rPr>
        <w:t xml:space="preserve"> Universidade Católica de Goiás. Goiânia, 2024.</w:t>
      </w:r>
    </w:p>
    <w:p w14:paraId="2F1B894C" w14:textId="77777777" w:rsidR="00C77D6C" w:rsidRDefault="00C77D6C" w:rsidP="00C77D6C">
      <w:pPr>
        <w:pBdr>
          <w:top w:val="nil"/>
          <w:left w:val="nil"/>
          <w:bottom w:val="nil"/>
          <w:right w:val="nil"/>
          <w:between w:val="nil"/>
        </w:pBdr>
        <w:tabs>
          <w:tab w:val="center" w:pos="4252"/>
          <w:tab w:val="right" w:pos="8504"/>
        </w:tabs>
        <w:rPr>
          <w:color w:val="000000"/>
        </w:rPr>
      </w:pPr>
    </w:p>
    <w:p w14:paraId="7F4A96C1" w14:textId="5A735EB4" w:rsidR="00C60379" w:rsidRPr="00330A35" w:rsidRDefault="00C60379" w:rsidP="00C77D6C">
      <w:pPr>
        <w:pBdr>
          <w:top w:val="nil"/>
          <w:left w:val="nil"/>
          <w:bottom w:val="nil"/>
          <w:right w:val="nil"/>
          <w:between w:val="nil"/>
        </w:pBdr>
        <w:tabs>
          <w:tab w:val="center" w:pos="4252"/>
          <w:tab w:val="right" w:pos="8504"/>
        </w:tabs>
        <w:rPr>
          <w:color w:val="000000"/>
        </w:rPr>
      </w:pPr>
      <w:r w:rsidRPr="00C60379">
        <w:rPr>
          <w:color w:val="000000"/>
        </w:rPr>
        <w:t xml:space="preserve">GOMES, </w:t>
      </w:r>
      <w:proofErr w:type="spellStart"/>
      <w:r w:rsidRPr="00C60379">
        <w:rPr>
          <w:color w:val="000000"/>
        </w:rPr>
        <w:t>Clystine</w:t>
      </w:r>
      <w:proofErr w:type="spellEnd"/>
      <w:r w:rsidRPr="00C60379">
        <w:rPr>
          <w:color w:val="000000"/>
        </w:rPr>
        <w:t xml:space="preserve"> Abram Oliveira; BARROSO, Márcia Regina Castro. Violência doméstica contra a mulher: impactos psicológicos, barreiras à denúncia e estratégias de enfrentamento. Revista </w:t>
      </w:r>
      <w:proofErr w:type="spellStart"/>
      <w:r w:rsidRPr="00C60379">
        <w:rPr>
          <w:color w:val="000000"/>
        </w:rPr>
        <w:t>Magistro</w:t>
      </w:r>
      <w:proofErr w:type="spellEnd"/>
      <w:r w:rsidRPr="00C60379">
        <w:rPr>
          <w:color w:val="000000"/>
        </w:rPr>
        <w:t>, v. 1, n. 31, p. 49-66, 2025.</w:t>
      </w:r>
    </w:p>
    <w:sectPr w:rsidR="00C60379" w:rsidRPr="00330A35" w:rsidSect="000A3DB4">
      <w:headerReference w:type="default" r:id="rId12"/>
      <w:footerReference w:type="default" r:id="rId13"/>
      <w:headerReference w:type="first" r:id="rId14"/>
      <w:footerReference w:type="first" r:id="rId15"/>
      <w:pgSz w:w="11906" w:h="16840"/>
      <w:pgMar w:top="2552" w:right="1134" w:bottom="1134" w:left="1701" w:header="709"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11629C" w14:textId="77777777" w:rsidR="00384CC1" w:rsidRDefault="00384CC1">
      <w:r>
        <w:separator/>
      </w:r>
    </w:p>
  </w:endnote>
  <w:endnote w:type="continuationSeparator" w:id="0">
    <w:p w14:paraId="19F3AB1C" w14:textId="77777777" w:rsidR="00384CC1" w:rsidRDefault="00384C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embedItalic r:id="rId1" w:fontKey="{DC6A56D5-5866-489C-8289-DDD955345E33}"/>
  </w:font>
  <w:font w:name="Calibri">
    <w:panose1 w:val="020F0502020204030204"/>
    <w:charset w:val="00"/>
    <w:family w:val="swiss"/>
    <w:pitch w:val="variable"/>
    <w:sig w:usb0="E4002EFF" w:usb1="C200247B" w:usb2="00000009" w:usb3="00000000" w:csb0="000001FF" w:csb1="00000000"/>
    <w:embedRegular r:id="rId2" w:fontKey="{34F855AE-66AA-4A70-AEE7-2C7AB7D23F89}"/>
  </w:font>
  <w:font w:name="Cambria">
    <w:panose1 w:val="02040503050406030204"/>
    <w:charset w:val="00"/>
    <w:family w:val="roman"/>
    <w:pitch w:val="variable"/>
    <w:sig w:usb0="E00006FF" w:usb1="420024FF" w:usb2="02000000" w:usb3="00000000" w:csb0="0000019F" w:csb1="00000000"/>
    <w:embedRegular r:id="rId3" w:fontKey="{E73D1F5C-4688-4229-874B-5233AA30DD8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325B9" w14:textId="6E41874A" w:rsidR="00B06D90" w:rsidRDefault="00E33169" w:rsidP="000A3DB4">
    <w:pPr>
      <w:pBdr>
        <w:top w:val="nil"/>
        <w:left w:val="nil"/>
        <w:bottom w:val="nil"/>
        <w:right w:val="nil"/>
        <w:between w:val="nil"/>
      </w:pBdr>
      <w:tabs>
        <w:tab w:val="center" w:pos="4252"/>
        <w:tab w:val="right" w:pos="8504"/>
      </w:tabs>
      <w:ind w:hanging="1418"/>
      <w:rPr>
        <w:color w:val="000000"/>
      </w:rPr>
    </w:pPr>
    <w:r>
      <w:rPr>
        <w:noProof/>
      </w:rPr>
      <w:drawing>
        <wp:anchor distT="0" distB="0" distL="0" distR="0" simplePos="0" relativeHeight="251659264" behindDoc="1" locked="0" layoutInCell="1" hidden="0" allowOverlap="1" wp14:anchorId="32913025" wp14:editId="7243E520">
          <wp:simplePos x="0" y="0"/>
          <wp:positionH relativeFrom="column">
            <wp:posOffset>-186690</wp:posOffset>
          </wp:positionH>
          <wp:positionV relativeFrom="paragraph">
            <wp:posOffset>171450</wp:posOffset>
          </wp:positionV>
          <wp:extent cx="5643037" cy="1037590"/>
          <wp:effectExtent l="0" t="0" r="0" b="0"/>
          <wp:wrapNone/>
          <wp:docPr id="2831788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t="4411" b="4411"/>
                  <a:stretch>
                    <a:fillRect/>
                  </a:stretch>
                </pic:blipFill>
                <pic:spPr>
                  <a:xfrm>
                    <a:off x="0" y="0"/>
                    <a:ext cx="5643037" cy="1037590"/>
                  </a:xfrm>
                  <a:prstGeom prst="rect">
                    <a:avLst/>
                  </a:prstGeom>
                  <a:ln/>
                </pic:spPr>
              </pic:pic>
            </a:graphicData>
          </a:graphic>
        </wp:anchor>
      </w:drawing>
    </w:r>
    <w:r w:rsidR="00DD27CC">
      <w:rPr>
        <w:color w:val="000000"/>
      </w:rPr>
      <w:tab/>
    </w:r>
    <w:r w:rsidR="00DD27CC">
      <w:rPr>
        <w:color w:val="000000"/>
      </w:rPr>
      <w:tab/>
    </w:r>
  </w:p>
  <w:p w14:paraId="787B0458" w14:textId="77777777" w:rsidR="00B06D90" w:rsidRPr="006E13F2" w:rsidRDefault="00B06D90">
    <w:pPr>
      <w:pBdr>
        <w:top w:val="nil"/>
        <w:left w:val="nil"/>
        <w:bottom w:val="nil"/>
        <w:right w:val="nil"/>
        <w:between w:val="nil"/>
      </w:pBdr>
      <w:tabs>
        <w:tab w:val="center" w:pos="4252"/>
        <w:tab w:val="right" w:pos="8504"/>
      </w:tabs>
      <w:ind w:hanging="1418"/>
      <w:rPr>
        <w:color w:val="000000"/>
        <w:u w:val="single"/>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59EC1" w14:textId="77777777" w:rsidR="00096458" w:rsidRPr="00096458" w:rsidRDefault="00096458" w:rsidP="00096458">
    <w:pPr>
      <w:spacing w:line="360" w:lineRule="auto"/>
      <w:jc w:val="both"/>
      <w:rPr>
        <w:b/>
        <w:bCs/>
        <w:iCs/>
        <w:sz w:val="20"/>
        <w:szCs w:val="20"/>
      </w:rPr>
    </w:pPr>
    <w:r w:rsidRPr="00096458">
      <w:rPr>
        <w:b/>
        <w:bCs/>
        <w:iCs/>
        <w:sz w:val="20"/>
        <w:szCs w:val="20"/>
        <w:vertAlign w:val="superscript"/>
      </w:rPr>
      <w:t>1</w:t>
    </w:r>
    <w:r w:rsidRPr="00096458">
      <w:rPr>
        <w:b/>
        <w:bCs/>
        <w:iCs/>
        <w:sz w:val="20"/>
        <w:szCs w:val="20"/>
      </w:rPr>
      <w:t>Graduando(a) em Direito – UNICHRISFAPI</w:t>
    </w:r>
  </w:p>
  <w:p w14:paraId="0FE81ACC" w14:textId="77777777" w:rsidR="00096458" w:rsidRPr="00096458" w:rsidRDefault="00096458" w:rsidP="00096458">
    <w:pPr>
      <w:spacing w:line="360" w:lineRule="auto"/>
      <w:jc w:val="both"/>
      <w:rPr>
        <w:b/>
        <w:bCs/>
        <w:iCs/>
        <w:sz w:val="20"/>
        <w:szCs w:val="20"/>
      </w:rPr>
    </w:pPr>
    <w:r w:rsidRPr="00096458">
      <w:rPr>
        <w:b/>
        <w:bCs/>
        <w:iCs/>
        <w:sz w:val="20"/>
        <w:szCs w:val="20"/>
        <w:vertAlign w:val="superscript"/>
      </w:rPr>
      <w:t>2</w:t>
    </w:r>
    <w:r w:rsidRPr="00096458">
      <w:rPr>
        <w:b/>
        <w:bCs/>
        <w:iCs/>
        <w:sz w:val="20"/>
        <w:szCs w:val="20"/>
      </w:rPr>
      <w:t>Doutor em Biotecnologia – Docente do Curso de Direito - UNICHRISFAPI</w:t>
    </w:r>
  </w:p>
  <w:p w14:paraId="5977EED2" w14:textId="4219258E" w:rsidR="000A3DB4" w:rsidRPr="00096458" w:rsidRDefault="000A3DB4" w:rsidP="000A3DB4">
    <w:pPr>
      <w:pStyle w:val="Rodap"/>
      <w:rPr>
        <w:b/>
        <w:bCs/>
        <w:sz w:val="18"/>
        <w:szCs w:val="18"/>
      </w:rPr>
    </w:pPr>
    <w:r w:rsidRPr="00096458">
      <w:rPr>
        <w:b/>
        <w:bCs/>
        <w:noProof/>
      </w:rPr>
      <w:drawing>
        <wp:anchor distT="0" distB="0" distL="0" distR="0" simplePos="0" relativeHeight="251663360" behindDoc="1" locked="0" layoutInCell="1" hidden="0" allowOverlap="1" wp14:anchorId="7D4962C3" wp14:editId="4CA61306">
          <wp:simplePos x="0" y="0"/>
          <wp:positionH relativeFrom="page">
            <wp:align>center</wp:align>
          </wp:positionH>
          <wp:positionV relativeFrom="paragraph">
            <wp:posOffset>79</wp:posOffset>
          </wp:positionV>
          <wp:extent cx="5643037" cy="1037590"/>
          <wp:effectExtent l="0" t="0" r="0" b="0"/>
          <wp:wrapNone/>
          <wp:docPr id="108371556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t="4411" b="4411"/>
                  <a:stretch>
                    <a:fillRect/>
                  </a:stretch>
                </pic:blipFill>
                <pic:spPr>
                  <a:xfrm>
                    <a:off x="0" y="0"/>
                    <a:ext cx="5643037" cy="1037590"/>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45D757" w14:textId="77777777" w:rsidR="00384CC1" w:rsidRDefault="00384CC1">
      <w:r>
        <w:separator/>
      </w:r>
    </w:p>
  </w:footnote>
  <w:footnote w:type="continuationSeparator" w:id="0">
    <w:p w14:paraId="5DB6EDDC" w14:textId="77777777" w:rsidR="00384CC1" w:rsidRDefault="00384C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E011A" w14:textId="5207388A" w:rsidR="00B06D90" w:rsidRDefault="0059432D">
    <w:pPr>
      <w:pBdr>
        <w:top w:val="nil"/>
        <w:left w:val="nil"/>
        <w:bottom w:val="nil"/>
        <w:right w:val="nil"/>
        <w:between w:val="nil"/>
      </w:pBdr>
      <w:tabs>
        <w:tab w:val="center" w:pos="4252"/>
        <w:tab w:val="right" w:pos="8504"/>
        <w:tab w:val="left" w:pos="2595"/>
        <w:tab w:val="left" w:pos="7670"/>
      </w:tabs>
      <w:rPr>
        <w:color w:val="000000"/>
      </w:rPr>
    </w:pPr>
    <w:r>
      <w:rPr>
        <w:noProof/>
      </w:rPr>
      <w:drawing>
        <wp:anchor distT="0" distB="0" distL="0" distR="0" simplePos="0" relativeHeight="251658240" behindDoc="1" locked="0" layoutInCell="1" hidden="0" allowOverlap="1" wp14:anchorId="3ED8B063" wp14:editId="0A856D11">
          <wp:simplePos x="0" y="0"/>
          <wp:positionH relativeFrom="column">
            <wp:posOffset>-1073785</wp:posOffset>
          </wp:positionH>
          <wp:positionV relativeFrom="paragraph">
            <wp:posOffset>-449580</wp:posOffset>
          </wp:positionV>
          <wp:extent cx="7573010" cy="1400175"/>
          <wp:effectExtent l="0" t="0" r="8890" b="9525"/>
          <wp:wrapNone/>
          <wp:docPr id="1418095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t="4160" b="4160"/>
                  <a:stretch>
                    <a:fillRect/>
                  </a:stretch>
                </pic:blipFill>
                <pic:spPr>
                  <a:xfrm>
                    <a:off x="0" y="0"/>
                    <a:ext cx="7573010" cy="1400175"/>
                  </a:xfrm>
                  <a:prstGeom prst="rect">
                    <a:avLst/>
                  </a:prstGeom>
                  <a:ln/>
                </pic:spPr>
              </pic:pic>
            </a:graphicData>
          </a:graphic>
        </wp:anchor>
      </w:drawing>
    </w:r>
    <w:r w:rsidR="00CB68D3">
      <w:rPr>
        <w:color w:val="000000"/>
      </w:rPr>
      <w:tab/>
    </w:r>
    <w:r w:rsidR="00CB68D3">
      <w:rPr>
        <w:color w:val="000000"/>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7CEF81" w14:textId="4C92F13D" w:rsidR="00DD27CC" w:rsidRDefault="000A3DB4">
    <w:pPr>
      <w:pStyle w:val="Cabealho"/>
    </w:pPr>
    <w:r>
      <w:rPr>
        <w:noProof/>
      </w:rPr>
      <w:drawing>
        <wp:anchor distT="0" distB="0" distL="0" distR="0" simplePos="0" relativeHeight="251661312" behindDoc="1" locked="0" layoutInCell="1" hidden="0" allowOverlap="1" wp14:anchorId="3C3D8801" wp14:editId="4A820DA5">
          <wp:simplePos x="0" y="0"/>
          <wp:positionH relativeFrom="page">
            <wp:align>right</wp:align>
          </wp:positionH>
          <wp:positionV relativeFrom="paragraph">
            <wp:posOffset>-394335</wp:posOffset>
          </wp:positionV>
          <wp:extent cx="7573010" cy="1400175"/>
          <wp:effectExtent l="0" t="0" r="8890" b="9525"/>
          <wp:wrapNone/>
          <wp:docPr id="23861677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t="4160" b="4160"/>
                  <a:stretch>
                    <a:fillRect/>
                  </a:stretch>
                </pic:blipFill>
                <pic:spPr>
                  <a:xfrm>
                    <a:off x="0" y="0"/>
                    <a:ext cx="7573010" cy="140017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42700E"/>
    <w:multiLevelType w:val="multilevel"/>
    <w:tmpl w:val="C094720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8384977"/>
    <w:multiLevelType w:val="hybridMultilevel"/>
    <w:tmpl w:val="5A167ACC"/>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16cid:durableId="1159804396">
    <w:abstractNumId w:val="0"/>
  </w:num>
  <w:num w:numId="2" w16cid:durableId="17984056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9"/>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6D90"/>
    <w:rsid w:val="000149BC"/>
    <w:rsid w:val="00051D4F"/>
    <w:rsid w:val="00053231"/>
    <w:rsid w:val="00096458"/>
    <w:rsid w:val="000A3DB4"/>
    <w:rsid w:val="00121709"/>
    <w:rsid w:val="00133B4F"/>
    <w:rsid w:val="001C7B1B"/>
    <w:rsid w:val="001E4C8B"/>
    <w:rsid w:val="001F5981"/>
    <w:rsid w:val="00244891"/>
    <w:rsid w:val="002506B7"/>
    <w:rsid w:val="002C25F9"/>
    <w:rsid w:val="002C3A3D"/>
    <w:rsid w:val="00330A35"/>
    <w:rsid w:val="00384CC1"/>
    <w:rsid w:val="003B37DB"/>
    <w:rsid w:val="003B71B5"/>
    <w:rsid w:val="00475229"/>
    <w:rsid w:val="004D2858"/>
    <w:rsid w:val="004F513D"/>
    <w:rsid w:val="0059432D"/>
    <w:rsid w:val="005C6F2F"/>
    <w:rsid w:val="00665A0C"/>
    <w:rsid w:val="00670F3E"/>
    <w:rsid w:val="00683307"/>
    <w:rsid w:val="00684834"/>
    <w:rsid w:val="006B3B6B"/>
    <w:rsid w:val="006B5005"/>
    <w:rsid w:val="006E13F2"/>
    <w:rsid w:val="007011AC"/>
    <w:rsid w:val="007311DB"/>
    <w:rsid w:val="00737536"/>
    <w:rsid w:val="007C0A30"/>
    <w:rsid w:val="007C32AA"/>
    <w:rsid w:val="008608A4"/>
    <w:rsid w:val="00884B6F"/>
    <w:rsid w:val="00901777"/>
    <w:rsid w:val="00912BAB"/>
    <w:rsid w:val="00932A27"/>
    <w:rsid w:val="00981F92"/>
    <w:rsid w:val="009C7A6B"/>
    <w:rsid w:val="009E2FDE"/>
    <w:rsid w:val="00A23EE5"/>
    <w:rsid w:val="00A32863"/>
    <w:rsid w:val="00A37151"/>
    <w:rsid w:val="00A64A43"/>
    <w:rsid w:val="00AA4BD1"/>
    <w:rsid w:val="00AF083D"/>
    <w:rsid w:val="00B06D90"/>
    <w:rsid w:val="00B51453"/>
    <w:rsid w:val="00B676F4"/>
    <w:rsid w:val="00BF6B07"/>
    <w:rsid w:val="00C4017C"/>
    <w:rsid w:val="00C5440C"/>
    <w:rsid w:val="00C60379"/>
    <w:rsid w:val="00C77D6C"/>
    <w:rsid w:val="00CB68D3"/>
    <w:rsid w:val="00D4141B"/>
    <w:rsid w:val="00D574A4"/>
    <w:rsid w:val="00D92A5D"/>
    <w:rsid w:val="00DD27CC"/>
    <w:rsid w:val="00E33169"/>
    <w:rsid w:val="00E415CA"/>
    <w:rsid w:val="00E85621"/>
    <w:rsid w:val="00E95B9D"/>
    <w:rsid w:val="00F35047"/>
    <w:rsid w:val="00F4156C"/>
    <w:rsid w:val="00F546E3"/>
    <w:rsid w:val="00F81D6A"/>
    <w:rsid w:val="00F860EF"/>
    <w:rsid w:val="00F93EF6"/>
    <w:rsid w:val="00F968D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968761"/>
  <w15:docId w15:val="{C90110CC-93DB-446D-9FEA-A9567E3E9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Ttulo1">
    <w:name w:val="heading 1"/>
    <w:basedOn w:val="Normal"/>
    <w:next w:val="Normal"/>
    <w:pPr>
      <w:keepNext/>
      <w:keepLines/>
      <w:spacing w:before="480" w:after="120"/>
      <w:outlineLvl w:val="0"/>
    </w:pPr>
    <w:rPr>
      <w:b/>
      <w:bCs/>
      <w:sz w:val="48"/>
      <w:szCs w:val="48"/>
    </w:rPr>
  </w:style>
  <w:style w:type="paragraph" w:styleId="Ttulo2">
    <w:name w:val="heading 2"/>
    <w:basedOn w:val="Normal"/>
    <w:next w:val="Normal"/>
    <w:pPr>
      <w:keepNext/>
      <w:keepLines/>
      <w:spacing w:before="360" w:after="80"/>
      <w:outlineLvl w:val="1"/>
    </w:pPr>
    <w:rPr>
      <w:b/>
      <w:bCs/>
      <w:sz w:val="36"/>
      <w:szCs w:val="36"/>
    </w:rPr>
  </w:style>
  <w:style w:type="paragraph" w:styleId="Ttulo3">
    <w:name w:val="heading 3"/>
    <w:basedOn w:val="Normal"/>
    <w:next w:val="Normal"/>
    <w:pPr>
      <w:keepNext/>
      <w:keepLines/>
      <w:spacing w:before="280" w:after="80"/>
      <w:outlineLvl w:val="2"/>
    </w:pPr>
    <w:rPr>
      <w:b/>
      <w:bCs/>
      <w:sz w:val="28"/>
      <w:szCs w:val="28"/>
    </w:rPr>
  </w:style>
  <w:style w:type="paragraph" w:styleId="Ttulo4">
    <w:name w:val="heading 4"/>
    <w:basedOn w:val="Normal"/>
    <w:next w:val="Normal"/>
    <w:pPr>
      <w:keepNext/>
      <w:keepLines/>
      <w:spacing w:before="240" w:after="40"/>
      <w:outlineLvl w:val="3"/>
    </w:pPr>
    <w:rPr>
      <w:b/>
      <w:bCs/>
      <w:sz w:val="24"/>
      <w:szCs w:val="24"/>
    </w:rPr>
  </w:style>
  <w:style w:type="paragraph" w:styleId="Ttulo5">
    <w:name w:val="heading 5"/>
    <w:basedOn w:val="Normal"/>
    <w:next w:val="Normal"/>
    <w:pPr>
      <w:keepNext/>
      <w:keepLines/>
      <w:spacing w:before="220" w:after="40"/>
      <w:outlineLvl w:val="4"/>
    </w:pPr>
    <w:rPr>
      <w:b/>
      <w:bCs/>
    </w:rPr>
  </w:style>
  <w:style w:type="paragraph" w:styleId="Ttulo6">
    <w:name w:val="heading 6"/>
    <w:basedOn w:val="Normal"/>
    <w:next w:val="Normal"/>
    <w:pPr>
      <w:keepNext/>
      <w:keepLines/>
      <w:spacing w:before="200" w:after="40"/>
      <w:outlineLvl w:val="5"/>
    </w:pPr>
    <w:rPr>
      <w:b/>
      <w:bCs/>
      <w:sz w:val="20"/>
      <w:szCs w:val="20"/>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pPr>
      <w:keepNext/>
      <w:keepLines/>
      <w:spacing w:before="480" w:after="120"/>
    </w:pPr>
    <w:rPr>
      <w:b/>
      <w:bCs/>
      <w:sz w:val="72"/>
      <w:szCs w:val="72"/>
    </w:rPr>
  </w:style>
  <w:style w:type="paragraph" w:styleId="Subttulo">
    <w:name w:val="Subtitle"/>
    <w:basedOn w:val="Normal"/>
    <w:next w:val="Normal"/>
    <w:pPr>
      <w:keepNext/>
      <w:keepLines/>
      <w:spacing w:before="360" w:after="80"/>
    </w:pPr>
    <w:rPr>
      <w:rFonts w:ascii="Georgia" w:eastAsia="Georgia" w:hAnsi="Georgia" w:cs="Georgia"/>
      <w:i/>
      <w:iCs/>
      <w:color w:val="666666"/>
      <w:sz w:val="48"/>
      <w:szCs w:val="48"/>
    </w:rPr>
  </w:style>
  <w:style w:type="paragraph" w:customStyle="1" w:styleId="isselectedend">
    <w:name w:val="isselectedend"/>
    <w:basedOn w:val="Normal"/>
    <w:rsid w:val="00981F92"/>
    <w:pPr>
      <w:spacing w:before="100" w:beforeAutospacing="1" w:after="100" w:afterAutospacing="1"/>
    </w:pPr>
    <w:rPr>
      <w:sz w:val="24"/>
      <w:szCs w:val="24"/>
    </w:rPr>
  </w:style>
  <w:style w:type="table" w:styleId="Tabelacomgrade">
    <w:name w:val="Table Grid"/>
    <w:basedOn w:val="Tabelanormal"/>
    <w:uiPriority w:val="39"/>
    <w:rsid w:val="00D414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odaLista">
    <w:name w:val="List Paragraph"/>
    <w:basedOn w:val="Normal"/>
    <w:uiPriority w:val="34"/>
    <w:qFormat/>
    <w:rsid w:val="003B71B5"/>
    <w:pPr>
      <w:ind w:left="720"/>
      <w:contextualSpacing/>
    </w:pPr>
  </w:style>
  <w:style w:type="character" w:styleId="Hyperlink">
    <w:name w:val="Hyperlink"/>
    <w:basedOn w:val="Fontepargpadro"/>
    <w:uiPriority w:val="99"/>
    <w:unhideWhenUsed/>
    <w:rsid w:val="00F968D7"/>
    <w:rPr>
      <w:color w:val="0000FF" w:themeColor="hyperlink"/>
      <w:u w:val="single"/>
    </w:rPr>
  </w:style>
  <w:style w:type="paragraph" w:styleId="Cabealho">
    <w:name w:val="header"/>
    <w:basedOn w:val="Normal"/>
    <w:link w:val="CabealhoChar"/>
    <w:uiPriority w:val="99"/>
    <w:unhideWhenUsed/>
    <w:rsid w:val="0059432D"/>
    <w:pPr>
      <w:tabs>
        <w:tab w:val="center" w:pos="4252"/>
        <w:tab w:val="right" w:pos="8504"/>
      </w:tabs>
    </w:pPr>
  </w:style>
  <w:style w:type="character" w:customStyle="1" w:styleId="CabealhoChar">
    <w:name w:val="Cabeçalho Char"/>
    <w:basedOn w:val="Fontepargpadro"/>
    <w:link w:val="Cabealho"/>
    <w:uiPriority w:val="99"/>
    <w:rsid w:val="0059432D"/>
  </w:style>
  <w:style w:type="paragraph" w:styleId="Rodap">
    <w:name w:val="footer"/>
    <w:basedOn w:val="Normal"/>
    <w:link w:val="RodapChar"/>
    <w:uiPriority w:val="99"/>
    <w:unhideWhenUsed/>
    <w:rsid w:val="0059432D"/>
    <w:pPr>
      <w:tabs>
        <w:tab w:val="center" w:pos="4252"/>
        <w:tab w:val="right" w:pos="8504"/>
      </w:tabs>
    </w:pPr>
  </w:style>
  <w:style w:type="character" w:customStyle="1" w:styleId="RodapChar">
    <w:name w:val="Rodapé Char"/>
    <w:basedOn w:val="Fontepargpadro"/>
    <w:link w:val="Rodap"/>
    <w:uiPriority w:val="99"/>
    <w:rsid w:val="0059432D"/>
  </w:style>
  <w:style w:type="paragraph" w:styleId="Textodenotadefim">
    <w:name w:val="endnote text"/>
    <w:basedOn w:val="Normal"/>
    <w:link w:val="TextodenotadefimChar"/>
    <w:uiPriority w:val="99"/>
    <w:semiHidden/>
    <w:unhideWhenUsed/>
    <w:rsid w:val="00DD27CC"/>
    <w:rPr>
      <w:sz w:val="20"/>
      <w:szCs w:val="20"/>
    </w:rPr>
  </w:style>
  <w:style w:type="character" w:customStyle="1" w:styleId="TextodenotadefimChar">
    <w:name w:val="Texto de nota de fim Char"/>
    <w:basedOn w:val="Fontepargpadro"/>
    <w:link w:val="Textodenotadefim"/>
    <w:uiPriority w:val="99"/>
    <w:semiHidden/>
    <w:rsid w:val="00DD27CC"/>
    <w:rPr>
      <w:sz w:val="20"/>
      <w:szCs w:val="20"/>
    </w:rPr>
  </w:style>
  <w:style w:type="character" w:styleId="Refdenotadefim">
    <w:name w:val="endnote reference"/>
    <w:basedOn w:val="Fontepargpadro"/>
    <w:uiPriority w:val="99"/>
    <w:semiHidden/>
    <w:unhideWhenUsed/>
    <w:rsid w:val="00DD27CC"/>
    <w:rPr>
      <w:vertAlign w:val="superscript"/>
    </w:rPr>
  </w:style>
  <w:style w:type="character" w:styleId="MenoPendente">
    <w:name w:val="Unresolved Mention"/>
    <w:basedOn w:val="Fontepargpadro"/>
    <w:uiPriority w:val="99"/>
    <w:semiHidden/>
    <w:unhideWhenUsed/>
    <w:rsid w:val="00F81D6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5275987">
      <w:bodyDiv w:val="1"/>
      <w:marLeft w:val="0"/>
      <w:marRight w:val="0"/>
      <w:marTop w:val="0"/>
      <w:marBottom w:val="0"/>
      <w:divBdr>
        <w:top w:val="none" w:sz="0" w:space="0" w:color="auto"/>
        <w:left w:val="none" w:sz="0" w:space="0" w:color="auto"/>
        <w:bottom w:val="none" w:sz="0" w:space="0" w:color="auto"/>
        <w:right w:val="none" w:sz="0" w:space="0" w:color="auto"/>
      </w:divBdr>
    </w:div>
    <w:div w:id="393285813">
      <w:bodyDiv w:val="1"/>
      <w:marLeft w:val="0"/>
      <w:marRight w:val="0"/>
      <w:marTop w:val="0"/>
      <w:marBottom w:val="0"/>
      <w:divBdr>
        <w:top w:val="none" w:sz="0" w:space="0" w:color="auto"/>
        <w:left w:val="none" w:sz="0" w:space="0" w:color="auto"/>
        <w:bottom w:val="none" w:sz="0" w:space="0" w:color="auto"/>
        <w:right w:val="none" w:sz="0" w:space="0" w:color="auto"/>
      </w:divBdr>
    </w:div>
    <w:div w:id="117676827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onhsb89@gmail.com"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uilhermelopes@live.com"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carlosgasmourao@gmail.com" TargetMode="External"/><Relationship Id="rId4" Type="http://schemas.openxmlformats.org/officeDocument/2006/relationships/settings" Target="settings.xml"/><Relationship Id="rId9" Type="http://schemas.openxmlformats.org/officeDocument/2006/relationships/hyperlink" Target="mailto:moraeskauemoraes5@gmail.com" TargetMode="Externa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135FAA-385B-4A9C-83F0-F63E05397E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TotalTime>
  <Pages>7</Pages>
  <Words>2271</Words>
  <Characters>12269</Characters>
  <Application>Microsoft Office Word</Application>
  <DocSecurity>0</DocSecurity>
  <Lines>102</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Usuário</dc:creator>
  <cp:lastModifiedBy>yasmin borges</cp:lastModifiedBy>
  <cp:revision>8</cp:revision>
  <dcterms:created xsi:type="dcterms:W3CDTF">2026-08-31T22:53:00Z</dcterms:created>
  <dcterms:modified xsi:type="dcterms:W3CDTF">2026-09-09T22:25:00Z</dcterms:modified>
</cp:coreProperties>
</file>