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1C0E9" w14:textId="4A55C517" w:rsidR="00B53056" w:rsidRPr="007C75BC" w:rsidRDefault="00115EF2" w:rsidP="007C75BC">
      <w:pPr>
        <w:jc w:val="center"/>
        <w:rPr>
          <w:rFonts w:asciiTheme="majorBidi" w:hAnsiTheme="majorBidi" w:cstheme="majorBidi"/>
          <w:b/>
          <w:bCs/>
        </w:rPr>
      </w:pPr>
      <w:r w:rsidRPr="007C75BC">
        <w:rPr>
          <w:rFonts w:asciiTheme="majorBidi" w:hAnsiTheme="majorBidi" w:cstheme="majorBidi"/>
          <w:b/>
          <w:bCs/>
        </w:rPr>
        <w:t>CONDROMA EM CARTILAGEM CRICOIDE: UM RELATO DE CASO</w:t>
      </w:r>
    </w:p>
    <w:p w14:paraId="5582622A" w14:textId="77777777" w:rsidR="00BF2B63" w:rsidRPr="00BF2B63" w:rsidRDefault="00BF2B63" w:rsidP="00115EF2">
      <w:pPr>
        <w:jc w:val="center"/>
        <w:rPr>
          <w:rFonts w:asciiTheme="majorBidi" w:hAnsiTheme="majorBidi" w:cstheme="majorBidi"/>
          <w:b/>
          <w:bCs/>
        </w:rPr>
      </w:pPr>
    </w:p>
    <w:p w14:paraId="7A472E57" w14:textId="4325126E" w:rsidR="00115EF2" w:rsidRPr="002C0B9E" w:rsidRDefault="00115EF2" w:rsidP="00115EF2">
      <w:pPr>
        <w:jc w:val="center"/>
        <w:rPr>
          <w:rFonts w:ascii="Times New Roman" w:hAnsi="Times New Roman" w:cs="Times New Roman"/>
          <w:b/>
          <w:bCs/>
        </w:rPr>
      </w:pPr>
      <w:r w:rsidRPr="00115EF2">
        <w:rPr>
          <w:rFonts w:asciiTheme="majorBidi" w:hAnsiTheme="majorBidi" w:cstheme="majorBidi"/>
          <w:b/>
          <w:bCs/>
          <w:u w:val="single"/>
        </w:rPr>
        <w:t>ANDRADE, Raphael Henrique Franklin de¹</w:t>
      </w:r>
      <w:r>
        <w:rPr>
          <w:rFonts w:asciiTheme="majorBidi" w:hAnsiTheme="majorBidi" w:cstheme="majorBidi"/>
          <w:b/>
          <w:bCs/>
        </w:rPr>
        <w:t xml:space="preserve">, </w:t>
      </w:r>
      <w:r w:rsidRPr="002C0B9E">
        <w:rPr>
          <w:rFonts w:ascii="Times New Roman" w:hAnsi="Times New Roman" w:cs="Times New Roman"/>
          <w:b/>
          <w:bCs/>
        </w:rPr>
        <w:t>ROSA, Isabella de Oliveira</w:t>
      </w:r>
      <w:r>
        <w:rPr>
          <w:rFonts w:ascii="Times New Roman" w:hAnsi="Times New Roman" w:cs="Times New Roman"/>
          <w:b/>
          <w:bCs/>
        </w:rPr>
        <w:t>²</w:t>
      </w:r>
      <w:r w:rsidR="007C75BC">
        <w:rPr>
          <w:rFonts w:ascii="Times New Roman" w:hAnsi="Times New Roman" w:cs="Times New Roman"/>
          <w:b/>
          <w:bCs/>
        </w:rPr>
        <w:t xml:space="preserve">, </w:t>
      </w:r>
      <w:r w:rsidRPr="002C0B9E">
        <w:rPr>
          <w:rFonts w:ascii="Times New Roman" w:hAnsi="Times New Roman" w:cs="Times New Roman"/>
          <w:b/>
          <w:bCs/>
        </w:rPr>
        <w:t>BILHAR, Peterson Fasolo</w:t>
      </w:r>
      <w:r>
        <w:rPr>
          <w:rFonts w:ascii="Times New Roman" w:hAnsi="Times New Roman" w:cs="Times New Roman"/>
          <w:b/>
          <w:bCs/>
        </w:rPr>
        <w:t xml:space="preserve">³, </w:t>
      </w:r>
      <w:r w:rsidRPr="002C0B9E">
        <w:rPr>
          <w:rFonts w:ascii="Times New Roman" w:hAnsi="Times New Roman" w:cs="Times New Roman"/>
          <w:b/>
          <w:bCs/>
        </w:rPr>
        <w:t>FAGGION, Bruno Zanardo</w:t>
      </w:r>
      <w:r>
        <w:rPr>
          <w:rFonts w:ascii="Times New Roman" w:hAnsi="Times New Roman" w:cs="Times New Roman"/>
          <w:b/>
          <w:bCs/>
        </w:rPr>
        <w:t xml:space="preserve">⁴, </w:t>
      </w:r>
      <w:r w:rsidRPr="002C0B9E">
        <w:rPr>
          <w:rFonts w:ascii="Times New Roman" w:hAnsi="Times New Roman" w:cs="Times New Roman"/>
          <w:b/>
          <w:bCs/>
        </w:rPr>
        <w:t>PASSOS, Mariele Cardoso dos</w:t>
      </w:r>
      <w:r>
        <w:rPr>
          <w:rFonts w:ascii="Times New Roman" w:hAnsi="Times New Roman" w:cs="Times New Roman"/>
          <w:b/>
          <w:bCs/>
        </w:rPr>
        <w:t>⁴</w:t>
      </w:r>
      <w:r w:rsidR="007C75BC">
        <w:rPr>
          <w:rFonts w:ascii="Times New Roman" w:hAnsi="Times New Roman" w:cs="Times New Roman"/>
          <w:b/>
          <w:bCs/>
        </w:rPr>
        <w:t>.</w:t>
      </w:r>
    </w:p>
    <w:p w14:paraId="4FA8B7C6" w14:textId="77777777" w:rsidR="00BF2B63" w:rsidRPr="00BF2B63" w:rsidRDefault="00BF2B63" w:rsidP="00115EF2">
      <w:pPr>
        <w:jc w:val="center"/>
        <w:rPr>
          <w:rFonts w:asciiTheme="majorBidi" w:hAnsiTheme="majorBidi" w:cstheme="majorBidi"/>
          <w:b/>
          <w:bCs/>
        </w:rPr>
      </w:pPr>
    </w:p>
    <w:p w14:paraId="6D045634" w14:textId="2DFB2604" w:rsidR="00BF2B63" w:rsidRPr="007C75BC" w:rsidRDefault="00115EF2" w:rsidP="00115EF2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7C75BC">
        <w:rPr>
          <w:rFonts w:ascii="Times New Roman" w:hAnsi="Times New Roman" w:cs="Times New Roman"/>
          <w:b/>
          <w:bCs/>
          <w:color w:val="000000" w:themeColor="text1"/>
        </w:rPr>
        <w:t xml:space="preserve">Introdução: </w:t>
      </w:r>
      <w:r w:rsidRPr="007C75BC">
        <w:rPr>
          <w:rFonts w:ascii="Times New Roman" w:hAnsi="Times New Roman" w:cs="Times New Roman"/>
          <w:color w:val="000000" w:themeColor="text1"/>
        </w:rPr>
        <w:t xml:space="preserve">Casos de tumores cartilaginosos na região da laringe são raros e pouco descritos na literatura médica. A etiologia da doença é pouco elucidada. Aceita-se a teoria em que há ossificação atípica da cartilagem laríngea, sobretudo nas cartilagens </w:t>
      </w:r>
      <w:proofErr w:type="spellStart"/>
      <w:r w:rsidRPr="007C75BC">
        <w:rPr>
          <w:rFonts w:ascii="Times New Roman" w:hAnsi="Times New Roman" w:cs="Times New Roman"/>
          <w:color w:val="000000" w:themeColor="text1"/>
        </w:rPr>
        <w:t>cric</w:t>
      </w:r>
      <w:r w:rsidR="00A460D7">
        <w:rPr>
          <w:rFonts w:ascii="Times New Roman" w:hAnsi="Times New Roman" w:cs="Times New Roman"/>
          <w:color w:val="000000" w:themeColor="text1"/>
        </w:rPr>
        <w:t>o</w:t>
      </w:r>
      <w:r w:rsidRPr="007C75BC">
        <w:rPr>
          <w:rFonts w:ascii="Times New Roman" w:hAnsi="Times New Roman" w:cs="Times New Roman"/>
          <w:color w:val="000000" w:themeColor="text1"/>
        </w:rPr>
        <w:t>ide</w:t>
      </w:r>
      <w:proofErr w:type="spellEnd"/>
      <w:r w:rsidRPr="007C75BC">
        <w:rPr>
          <w:rFonts w:ascii="Times New Roman" w:hAnsi="Times New Roman" w:cs="Times New Roman"/>
          <w:color w:val="000000" w:themeColor="text1"/>
        </w:rPr>
        <w:t xml:space="preserve"> e tireoide. Cerca de ¾ dos tumores laríngeos são benignos, entre eles o condroma é o mais comum (75%) com incidência de 0,07-0,2%. </w:t>
      </w:r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Manifesta-se habitualmente em homens adultos após 40 anos. No </w:t>
      </w:r>
      <w:proofErr w:type="spellStart"/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>condroma</w:t>
      </w:r>
      <w:proofErr w:type="spellEnd"/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</w:t>
      </w:r>
      <w:proofErr w:type="spellStart"/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>cric</w:t>
      </w:r>
      <w:r w:rsidR="00A460D7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>ide</w:t>
      </w:r>
      <w:proofErr w:type="spellEnd"/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 paciente pode ser assintomático ou apresentar graus de </w:t>
      </w:r>
      <w:proofErr w:type="spellStart"/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>disfonia</w:t>
      </w:r>
      <w:proofErr w:type="spellEnd"/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dispneia e disfagia. O diagnóstico de escolha é a tomografia computadorizada com achado característico de lesão bem circunscrita </w:t>
      </w:r>
      <w:proofErr w:type="spellStart"/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>hiperdensa</w:t>
      </w:r>
      <w:proofErr w:type="spellEnd"/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com calcificações</w:t>
      </w:r>
      <w:r w:rsidRPr="007C75BC">
        <w:rPr>
          <w:rFonts w:ascii="Times New Roman" w:hAnsi="Times New Roman" w:cs="Times New Roman"/>
          <w:color w:val="000000" w:themeColor="text1"/>
        </w:rPr>
        <w:t xml:space="preserve"> e r</w:t>
      </w:r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>ecomenda-se realizar punção por agulha fina para confirmação histológica. O tratamento é cirúrgico com laringectomia parcial de margens livres</w:t>
      </w:r>
      <w:r w:rsidRPr="007C75BC">
        <w:rPr>
          <w:rFonts w:ascii="Times New Roman" w:hAnsi="Times New Roman" w:cs="Times New Roman"/>
          <w:color w:val="000000" w:themeColor="text1"/>
        </w:rPr>
        <w:t>, sem necessidade de quimioterapia ou radioterapia</w:t>
      </w:r>
      <w:r w:rsidRPr="007C75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 </w:t>
      </w:r>
      <w:r w:rsidRPr="007C75BC">
        <w:rPr>
          <w:rFonts w:ascii="Times New Roman" w:hAnsi="Times New Roman" w:cs="Times New Roman"/>
          <w:b/>
          <w:bCs/>
          <w:color w:val="000000" w:themeColor="text1"/>
        </w:rPr>
        <w:t>Objetivo</w:t>
      </w:r>
      <w:r w:rsidR="007C75BC">
        <w:rPr>
          <w:rFonts w:ascii="Times New Roman" w:hAnsi="Times New Roman" w:cs="Times New Roman"/>
          <w:b/>
          <w:bCs/>
          <w:color w:val="000000" w:themeColor="text1"/>
        </w:rPr>
        <w:t>s</w:t>
      </w:r>
      <w:r w:rsidRPr="007C75BC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7C75BC">
        <w:rPr>
          <w:rFonts w:ascii="Times New Roman" w:hAnsi="Times New Roman" w:cs="Times New Roman"/>
          <w:color w:val="000000" w:themeColor="text1"/>
        </w:rPr>
        <w:t xml:space="preserve">Relatar um caso de </w:t>
      </w:r>
      <w:proofErr w:type="spellStart"/>
      <w:r w:rsidRPr="007C75BC">
        <w:rPr>
          <w:rFonts w:ascii="Times New Roman" w:hAnsi="Times New Roman" w:cs="Times New Roman"/>
          <w:color w:val="000000" w:themeColor="text1"/>
        </w:rPr>
        <w:t>condroma</w:t>
      </w:r>
      <w:proofErr w:type="spellEnd"/>
      <w:r w:rsidRPr="007C75BC">
        <w:rPr>
          <w:rFonts w:ascii="Times New Roman" w:hAnsi="Times New Roman" w:cs="Times New Roman"/>
          <w:color w:val="000000" w:themeColor="text1"/>
        </w:rPr>
        <w:t xml:space="preserve"> de cartilagem </w:t>
      </w:r>
      <w:proofErr w:type="spellStart"/>
      <w:r w:rsidRPr="007C75BC">
        <w:rPr>
          <w:rFonts w:ascii="Times New Roman" w:hAnsi="Times New Roman" w:cs="Times New Roman"/>
          <w:color w:val="000000" w:themeColor="text1"/>
        </w:rPr>
        <w:t>cric</w:t>
      </w:r>
      <w:r w:rsidR="00A460D7">
        <w:rPr>
          <w:rFonts w:ascii="Times New Roman" w:hAnsi="Times New Roman" w:cs="Times New Roman"/>
          <w:color w:val="000000" w:themeColor="text1"/>
        </w:rPr>
        <w:t>o</w:t>
      </w:r>
      <w:r w:rsidRPr="007C75BC">
        <w:rPr>
          <w:rFonts w:ascii="Times New Roman" w:hAnsi="Times New Roman" w:cs="Times New Roman"/>
          <w:color w:val="000000" w:themeColor="text1"/>
        </w:rPr>
        <w:t>ide</w:t>
      </w:r>
      <w:proofErr w:type="spellEnd"/>
      <w:r w:rsidRPr="007C75BC">
        <w:rPr>
          <w:rFonts w:ascii="Times New Roman" w:hAnsi="Times New Roman" w:cs="Times New Roman"/>
          <w:color w:val="000000" w:themeColor="text1"/>
        </w:rPr>
        <w:t xml:space="preserve"> em paciente assintomático que evidenciou a lesão durante a intubação orotraqueal para a anestesia de uma cirurgia de revascularização miocárdica </w:t>
      </w:r>
      <w:r w:rsidR="007C75BC">
        <w:rPr>
          <w:rFonts w:ascii="Times New Roman" w:hAnsi="Times New Roman" w:cs="Times New Roman"/>
          <w:b/>
          <w:bCs/>
          <w:color w:val="000000" w:themeColor="text1"/>
        </w:rPr>
        <w:t>Relato</w:t>
      </w:r>
      <w:r w:rsidRPr="007C75BC">
        <w:rPr>
          <w:rFonts w:ascii="Times New Roman" w:hAnsi="Times New Roman" w:cs="Times New Roman"/>
          <w:b/>
          <w:bCs/>
          <w:color w:val="000000" w:themeColor="text1"/>
        </w:rPr>
        <w:t xml:space="preserve"> do caso:</w:t>
      </w:r>
      <w:r w:rsidRPr="007C75BC">
        <w:rPr>
          <w:rFonts w:ascii="Times New Roman" w:hAnsi="Times New Roman" w:cs="Times New Roman"/>
          <w:color w:val="000000" w:themeColor="text1"/>
        </w:rPr>
        <w:t xml:space="preserve"> Homem, 58 anos, admitido em hospital para revascularização miocárdica, ao realizar-se a laringoscopia para a intubação orotraqueal identificou-se uma obstrução de 85% da luz por uma lesão </w:t>
      </w:r>
      <w:proofErr w:type="spellStart"/>
      <w:r w:rsidRPr="007C75BC">
        <w:rPr>
          <w:rFonts w:ascii="Times New Roman" w:hAnsi="Times New Roman" w:cs="Times New Roman"/>
          <w:color w:val="000000" w:themeColor="text1"/>
        </w:rPr>
        <w:t>subglótica</w:t>
      </w:r>
      <w:proofErr w:type="spellEnd"/>
      <w:r w:rsidRPr="007C75BC">
        <w:rPr>
          <w:rFonts w:ascii="Times New Roman" w:hAnsi="Times New Roman" w:cs="Times New Roman"/>
          <w:color w:val="000000" w:themeColor="text1"/>
        </w:rPr>
        <w:t xml:space="preserve">. Não foi realizada a cirurgia e o paciente foi encaminhado para investigação e traqueostomia eletiva. Na tomografia computadorizada foi identificada uma imagem em transição </w:t>
      </w:r>
      <w:proofErr w:type="spellStart"/>
      <w:r w:rsidRPr="007C75BC">
        <w:rPr>
          <w:rFonts w:ascii="Times New Roman" w:hAnsi="Times New Roman" w:cs="Times New Roman"/>
          <w:color w:val="000000" w:themeColor="text1"/>
        </w:rPr>
        <w:t>cervicotorácica</w:t>
      </w:r>
      <w:proofErr w:type="spellEnd"/>
      <w:r w:rsidRPr="007C75BC">
        <w:rPr>
          <w:rFonts w:ascii="Times New Roman" w:hAnsi="Times New Roman" w:cs="Times New Roman"/>
          <w:color w:val="000000" w:themeColor="text1"/>
        </w:rPr>
        <w:t xml:space="preserve"> de lesão expansiva </w:t>
      </w:r>
      <w:bookmarkStart w:id="0" w:name="_GoBack"/>
      <w:bookmarkEnd w:id="0"/>
      <w:r w:rsidRPr="007C75BC">
        <w:rPr>
          <w:rFonts w:ascii="Times New Roman" w:hAnsi="Times New Roman" w:cs="Times New Roman"/>
          <w:color w:val="000000" w:themeColor="text1"/>
        </w:rPr>
        <w:t xml:space="preserve">heterogênea com aspecto de calcificação em região </w:t>
      </w:r>
      <w:proofErr w:type="spellStart"/>
      <w:r w:rsidRPr="007C75BC">
        <w:rPr>
          <w:rFonts w:ascii="Times New Roman" w:hAnsi="Times New Roman" w:cs="Times New Roman"/>
          <w:color w:val="000000" w:themeColor="text1"/>
        </w:rPr>
        <w:t>infraglótica</w:t>
      </w:r>
      <w:proofErr w:type="spellEnd"/>
      <w:r w:rsidRPr="007C75BC">
        <w:rPr>
          <w:rFonts w:ascii="Times New Roman" w:hAnsi="Times New Roman" w:cs="Times New Roman"/>
          <w:color w:val="000000" w:themeColor="text1"/>
        </w:rPr>
        <w:t xml:space="preserve"> ao lado direito centrado na topografia da cartilagem aritenoide direita com íntimo contato de borda lateral e anterior da cartilagem </w:t>
      </w:r>
      <w:proofErr w:type="spellStart"/>
      <w:r w:rsidRPr="007C75BC">
        <w:rPr>
          <w:rFonts w:ascii="Times New Roman" w:hAnsi="Times New Roman" w:cs="Times New Roman"/>
          <w:color w:val="000000" w:themeColor="text1"/>
        </w:rPr>
        <w:t>cric</w:t>
      </w:r>
      <w:r w:rsidR="00A460D7">
        <w:rPr>
          <w:rFonts w:ascii="Times New Roman" w:hAnsi="Times New Roman" w:cs="Times New Roman"/>
          <w:color w:val="000000" w:themeColor="text1"/>
        </w:rPr>
        <w:t>o</w:t>
      </w:r>
      <w:r w:rsidRPr="007C75BC">
        <w:rPr>
          <w:rFonts w:ascii="Times New Roman" w:hAnsi="Times New Roman" w:cs="Times New Roman"/>
          <w:color w:val="000000" w:themeColor="text1"/>
        </w:rPr>
        <w:t>ide</w:t>
      </w:r>
      <w:proofErr w:type="spellEnd"/>
      <w:r w:rsidRPr="007C75BC">
        <w:rPr>
          <w:rFonts w:ascii="Times New Roman" w:hAnsi="Times New Roman" w:cs="Times New Roman"/>
          <w:color w:val="000000" w:themeColor="text1"/>
        </w:rPr>
        <w:t xml:space="preserve"> e parte do primeiro anel de cartilagem traqueal que media cerca de 21x17 mm com projeção à luz de via aérea causando obstrução. Realizou-se traqueostomia e broncoscopia flexível que demonstrou lesão com aspecto nodular e bordas lisas. Optou-se por </w:t>
      </w:r>
      <w:proofErr w:type="spellStart"/>
      <w:r w:rsidRPr="007C75BC">
        <w:rPr>
          <w:rFonts w:ascii="Times New Roman" w:hAnsi="Times New Roman" w:cs="Times New Roman"/>
          <w:color w:val="000000" w:themeColor="text1"/>
        </w:rPr>
        <w:t>macrobiópsia</w:t>
      </w:r>
      <w:proofErr w:type="spellEnd"/>
      <w:r w:rsidRPr="007C75BC">
        <w:rPr>
          <w:rFonts w:ascii="Times New Roman" w:hAnsi="Times New Roman" w:cs="Times New Roman"/>
          <w:color w:val="000000" w:themeColor="text1"/>
        </w:rPr>
        <w:t xml:space="preserve"> mediante </w:t>
      </w:r>
      <w:proofErr w:type="spellStart"/>
      <w:r w:rsidRPr="007C75BC">
        <w:rPr>
          <w:rFonts w:ascii="Times New Roman" w:hAnsi="Times New Roman" w:cs="Times New Roman"/>
          <w:color w:val="000000" w:themeColor="text1"/>
        </w:rPr>
        <w:t>laringectomia</w:t>
      </w:r>
      <w:proofErr w:type="spellEnd"/>
      <w:r w:rsidRPr="007C75BC">
        <w:rPr>
          <w:rFonts w:ascii="Times New Roman" w:hAnsi="Times New Roman" w:cs="Times New Roman"/>
          <w:color w:val="000000" w:themeColor="text1"/>
        </w:rPr>
        <w:t xml:space="preserve"> parcial com incisão na altura da cartilagem tireoide seccionando-se suas lâminas com ressecção parcial da lesão (15x15mm) e o material foi encaminhado para análise anatomopatológica. A biópsia resultou em nódulo com cartilagem hialina e calcificação, compatível com condroma. Apresentou boa evolução pós-operatória, realizou fibrobroncoscopia com lesão cicatricial em bom aspecto, então foi optado por seguimento clínico. </w:t>
      </w:r>
      <w:r w:rsidR="007C75BC" w:rsidRPr="007C75BC">
        <w:rPr>
          <w:rFonts w:ascii="Times New Roman" w:hAnsi="Times New Roman" w:cs="Times New Roman"/>
          <w:b/>
          <w:bCs/>
          <w:color w:val="000000" w:themeColor="text1"/>
        </w:rPr>
        <w:t>Conclus</w:t>
      </w:r>
      <w:r w:rsidR="007C75BC">
        <w:rPr>
          <w:rFonts w:ascii="Times New Roman" w:hAnsi="Times New Roman" w:cs="Times New Roman"/>
          <w:b/>
          <w:bCs/>
          <w:color w:val="000000" w:themeColor="text1"/>
        </w:rPr>
        <w:t>ões</w:t>
      </w:r>
      <w:r w:rsidRPr="007C75BC">
        <w:rPr>
          <w:rFonts w:ascii="Times New Roman" w:hAnsi="Times New Roman" w:cs="Times New Roman"/>
          <w:b/>
          <w:bCs/>
          <w:color w:val="000000" w:themeColor="text1"/>
        </w:rPr>
        <w:t xml:space="preserve">:  </w:t>
      </w:r>
      <w:r w:rsidRPr="007C75BC">
        <w:rPr>
          <w:rFonts w:ascii="Times New Roman" w:hAnsi="Times New Roman" w:cs="Times New Roman"/>
          <w:bCs/>
          <w:color w:val="000000" w:themeColor="text1"/>
        </w:rPr>
        <w:t xml:space="preserve">O caso relata um caso atípico de uma lesão de condroma com 85% de obstrução assintomática. A ressecção parcial foi possível devido à natureza benigna da lesão. É importante manter </w:t>
      </w:r>
      <w:r w:rsidR="00A460D7">
        <w:rPr>
          <w:rFonts w:ascii="Times New Roman" w:hAnsi="Times New Roman" w:cs="Times New Roman"/>
          <w:bCs/>
          <w:color w:val="000000" w:themeColor="text1"/>
        </w:rPr>
        <w:t>o acompanhamento</w:t>
      </w:r>
      <w:r w:rsidRPr="007C75BC">
        <w:rPr>
          <w:rFonts w:ascii="Times New Roman" w:hAnsi="Times New Roman" w:cs="Times New Roman"/>
          <w:bCs/>
          <w:color w:val="000000" w:themeColor="text1"/>
        </w:rPr>
        <w:t xml:space="preserve"> para avaliar a necessidade de novas abordagens.</w:t>
      </w:r>
    </w:p>
    <w:p w14:paraId="1E12A3EC" w14:textId="77777777" w:rsidR="00115EF2" w:rsidRDefault="00115EF2" w:rsidP="00115EF2">
      <w:pPr>
        <w:jc w:val="both"/>
        <w:rPr>
          <w:rFonts w:asciiTheme="majorBidi" w:hAnsiTheme="majorBidi" w:cstheme="majorBidi"/>
        </w:rPr>
      </w:pPr>
    </w:p>
    <w:p w14:paraId="5A6BE7AC" w14:textId="1A018F1E" w:rsidR="00BF2B63" w:rsidRPr="00BF2B63" w:rsidRDefault="00BF2B63" w:rsidP="00115EF2">
      <w:pPr>
        <w:jc w:val="both"/>
        <w:rPr>
          <w:rFonts w:asciiTheme="majorBidi" w:hAnsiTheme="majorBidi" w:cstheme="majorBidi"/>
          <w:b/>
          <w:bCs/>
        </w:rPr>
      </w:pPr>
      <w:r w:rsidRPr="00BF2B63">
        <w:rPr>
          <w:rFonts w:asciiTheme="majorBidi" w:hAnsiTheme="majorBidi" w:cstheme="majorBidi"/>
          <w:i/>
        </w:rPr>
        <w:t>Palavras-chave</w:t>
      </w:r>
      <w:r w:rsidRPr="00BF2B63">
        <w:rPr>
          <w:rFonts w:asciiTheme="majorBidi" w:hAnsiTheme="majorBidi" w:cstheme="majorBidi"/>
        </w:rPr>
        <w:t xml:space="preserve">: </w:t>
      </w:r>
      <w:proofErr w:type="spellStart"/>
      <w:r w:rsidR="00115EF2">
        <w:rPr>
          <w:rFonts w:asciiTheme="majorBidi" w:hAnsiTheme="majorBidi" w:cstheme="majorBidi"/>
        </w:rPr>
        <w:t>condroma</w:t>
      </w:r>
      <w:proofErr w:type="spellEnd"/>
      <w:r w:rsidR="00115EF2">
        <w:rPr>
          <w:rFonts w:asciiTheme="majorBidi" w:hAnsiTheme="majorBidi" w:cstheme="majorBidi"/>
        </w:rPr>
        <w:t xml:space="preserve">, </w:t>
      </w:r>
      <w:proofErr w:type="spellStart"/>
      <w:r w:rsidR="00115EF2">
        <w:rPr>
          <w:rFonts w:asciiTheme="majorBidi" w:hAnsiTheme="majorBidi" w:cstheme="majorBidi"/>
        </w:rPr>
        <w:t>cric</w:t>
      </w:r>
      <w:r w:rsidR="00A460D7">
        <w:rPr>
          <w:rFonts w:asciiTheme="majorBidi" w:hAnsiTheme="majorBidi" w:cstheme="majorBidi"/>
        </w:rPr>
        <w:t>o</w:t>
      </w:r>
      <w:r w:rsidR="00115EF2">
        <w:rPr>
          <w:rFonts w:asciiTheme="majorBidi" w:hAnsiTheme="majorBidi" w:cstheme="majorBidi"/>
        </w:rPr>
        <w:t>ide</w:t>
      </w:r>
      <w:proofErr w:type="spellEnd"/>
      <w:r w:rsidR="00115EF2">
        <w:rPr>
          <w:rFonts w:asciiTheme="majorBidi" w:hAnsiTheme="majorBidi" w:cstheme="majorBidi"/>
        </w:rPr>
        <w:t xml:space="preserve">, </w:t>
      </w:r>
      <w:proofErr w:type="spellStart"/>
      <w:r w:rsidR="007C75BC">
        <w:rPr>
          <w:rFonts w:asciiTheme="majorBidi" w:hAnsiTheme="majorBidi" w:cstheme="majorBidi"/>
        </w:rPr>
        <w:t>laringectomia</w:t>
      </w:r>
      <w:proofErr w:type="spellEnd"/>
      <w:r w:rsidR="00115EF2">
        <w:rPr>
          <w:rFonts w:asciiTheme="majorBidi" w:hAnsiTheme="majorBidi" w:cstheme="majorBidi"/>
        </w:rPr>
        <w:t xml:space="preserve">, </w:t>
      </w:r>
      <w:r w:rsidR="007C75BC">
        <w:rPr>
          <w:rFonts w:asciiTheme="majorBidi" w:hAnsiTheme="majorBidi" w:cstheme="majorBidi"/>
        </w:rPr>
        <w:t>tumores</w:t>
      </w:r>
      <w:r w:rsidR="00115EF2">
        <w:rPr>
          <w:rFonts w:asciiTheme="majorBidi" w:hAnsiTheme="majorBidi" w:cstheme="majorBidi"/>
        </w:rPr>
        <w:t xml:space="preserve">. </w:t>
      </w:r>
    </w:p>
    <w:sectPr w:rsidR="00BF2B63" w:rsidRPr="00BF2B63" w:rsidSect="00115EF2">
      <w:headerReference w:type="default" r:id="rId6"/>
      <w:footerReference w:type="default" r:id="rId7"/>
      <w:pgSz w:w="11900" w:h="16840"/>
      <w:pgMar w:top="1701" w:right="1418" w:bottom="1701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555F5" w14:textId="77777777" w:rsidR="001B5DF1" w:rsidRDefault="001B5DF1" w:rsidP="00BF2B63">
      <w:r>
        <w:separator/>
      </w:r>
    </w:p>
  </w:endnote>
  <w:endnote w:type="continuationSeparator" w:id="0">
    <w:p w14:paraId="27FD51C7" w14:textId="77777777" w:rsidR="001B5DF1" w:rsidRDefault="001B5DF1" w:rsidP="00B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8522" w14:textId="77777777" w:rsidR="00115EF2" w:rsidRPr="00115EF2" w:rsidRDefault="00115EF2" w:rsidP="00115EF2">
    <w:pPr>
      <w:rPr>
        <w:rFonts w:ascii="Times New Roman" w:hAnsi="Times New Roman" w:cs="Times New Roman"/>
        <w:i/>
        <w:iCs/>
        <w:sz w:val="20"/>
        <w:szCs w:val="20"/>
      </w:rPr>
    </w:pPr>
    <w:r w:rsidRPr="00115EF2">
      <w:rPr>
        <w:rFonts w:ascii="Times New Roman" w:hAnsi="Times New Roman" w:cs="Times New Roman"/>
        <w:i/>
        <w:iCs/>
        <w:sz w:val="20"/>
        <w:szCs w:val="20"/>
      </w:rPr>
      <w:t>¹ Autor principal, discente, curso de Medicina, Universidade Estadual do Oeste do Paraná, Hospital Universitário do Oeste do Paraná, Cascavel, Paraná, Brasil. Email: raphael.rhfa@gmail.com.</w:t>
    </w:r>
  </w:p>
  <w:p w14:paraId="6B184D87" w14:textId="77777777" w:rsidR="00115EF2" w:rsidRPr="00115EF2" w:rsidRDefault="00115EF2" w:rsidP="00115EF2">
    <w:pPr>
      <w:rPr>
        <w:rFonts w:ascii="Times New Roman" w:hAnsi="Times New Roman" w:cs="Times New Roman"/>
        <w:i/>
        <w:iCs/>
        <w:sz w:val="20"/>
        <w:szCs w:val="20"/>
      </w:rPr>
    </w:pPr>
    <w:r w:rsidRPr="00115EF2">
      <w:rPr>
        <w:rFonts w:ascii="Times New Roman" w:hAnsi="Times New Roman" w:cs="Times New Roman"/>
        <w:i/>
        <w:iCs/>
        <w:sz w:val="20"/>
        <w:szCs w:val="20"/>
      </w:rPr>
      <w:t xml:space="preserve">² Coautor(a), médica residente de cirurgia geral, Universidade Estadual Do Oeste Do Paraná, Hospital Universitário do Oeste do Paraná, Cascavel, Paraná, Brasil. </w:t>
    </w:r>
  </w:p>
  <w:p w14:paraId="1E632EA1" w14:textId="77777777" w:rsidR="00115EF2" w:rsidRPr="00115EF2" w:rsidRDefault="00115EF2" w:rsidP="00115EF2">
    <w:pPr>
      <w:rPr>
        <w:rFonts w:ascii="Times New Roman" w:hAnsi="Times New Roman" w:cs="Times New Roman"/>
        <w:i/>
        <w:iCs/>
        <w:sz w:val="20"/>
        <w:szCs w:val="20"/>
      </w:rPr>
    </w:pPr>
    <w:r w:rsidRPr="00115EF2">
      <w:rPr>
        <w:rFonts w:ascii="Times New Roman" w:hAnsi="Times New Roman" w:cs="Times New Roman"/>
        <w:i/>
        <w:iCs/>
        <w:sz w:val="20"/>
        <w:szCs w:val="20"/>
      </w:rPr>
      <w:t>³ Coautor(a), médico cirurgião oncológico na área de cirurgia de cabeça e pescoço, preceptor de residência médica de cirurgia oncológica do Hospital do Câncer de Cascavel – UOPECCAN – e cirurgia geral do Hospital Universitário do Oeste do Paraná, Cascavel, Paraná, Brasil.</w:t>
    </w:r>
  </w:p>
  <w:p w14:paraId="730DB852" w14:textId="56AB0F8A" w:rsidR="00115EF2" w:rsidRPr="00115EF2" w:rsidRDefault="00115EF2" w:rsidP="00115EF2">
    <w:pPr>
      <w:rPr>
        <w:rFonts w:ascii="Times New Roman" w:hAnsi="Times New Roman" w:cs="Times New Roman"/>
        <w:i/>
        <w:iCs/>
        <w:sz w:val="20"/>
        <w:szCs w:val="20"/>
      </w:rPr>
    </w:pPr>
    <w:r w:rsidRPr="00115EF2">
      <w:rPr>
        <w:rFonts w:ascii="Cambria Math" w:hAnsi="Cambria Math" w:cs="Cambria Math"/>
        <w:i/>
        <w:iCs/>
        <w:sz w:val="20"/>
        <w:szCs w:val="20"/>
      </w:rPr>
      <w:t>⁴</w:t>
    </w:r>
    <w:r w:rsidRPr="00115EF2">
      <w:rPr>
        <w:rFonts w:ascii="Times New Roman" w:hAnsi="Times New Roman" w:cs="Times New Roman"/>
        <w:i/>
        <w:iCs/>
        <w:sz w:val="20"/>
        <w:szCs w:val="20"/>
      </w:rPr>
      <w:t xml:space="preserve"> Coautor(a), discente, curso de Medicina, Centro Universitário da Fundação Assis Gurgacz, Cascavel, Paraná, Brasil.</w:t>
    </w:r>
  </w:p>
  <w:p w14:paraId="7B7FF99F" w14:textId="77777777" w:rsidR="00115EF2" w:rsidRPr="00115EF2" w:rsidRDefault="00115EF2" w:rsidP="00115EF2">
    <w:pP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3D56E" w14:textId="77777777" w:rsidR="001B5DF1" w:rsidRDefault="001B5DF1" w:rsidP="00BF2B63">
      <w:r>
        <w:separator/>
      </w:r>
    </w:p>
  </w:footnote>
  <w:footnote w:type="continuationSeparator" w:id="0">
    <w:p w14:paraId="50A12689" w14:textId="77777777" w:rsidR="001B5DF1" w:rsidRDefault="001B5DF1" w:rsidP="00B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8F08" w14:textId="77777777" w:rsidR="00BF2B63" w:rsidRPr="00955A9F" w:rsidRDefault="00D91FB6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30DBF7EA" wp14:editId="01C2A0FB">
          <wp:simplePos x="0" y="0"/>
          <wp:positionH relativeFrom="rightMargin">
            <wp:posOffset>-1257300</wp:posOffset>
          </wp:positionH>
          <wp:positionV relativeFrom="page">
            <wp:posOffset>290566</wp:posOffset>
          </wp:positionV>
          <wp:extent cx="1800000" cy="554400"/>
          <wp:effectExtent l="0" t="0" r="3810" b="4445"/>
          <wp:wrapThrough wrapText="bothSides">
            <wp:wrapPolygon edited="0">
              <wp:start x="0" y="0"/>
              <wp:lineTo x="0" y="21278"/>
              <wp:lineTo x="21493" y="21278"/>
              <wp:lineTo x="21493" y="0"/>
              <wp:lineTo x="0" y="0"/>
            </wp:wrapPolygon>
          </wp:wrapThrough>
          <wp:docPr id="5" name="Imagem 5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&#10;&#10;Descrição gerada automaticamente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6" t="20543" r="5378" b="18089"/>
                  <a:stretch/>
                </pic:blipFill>
                <pic:spPr bwMode="auto">
                  <a:xfrm>
                    <a:off x="0" y="0"/>
                    <a:ext cx="18000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63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Anais do VI COMOP – </w:t>
    </w:r>
    <w:r w:rsidR="00BF2B63" w:rsidRPr="00955A9F">
      <w:rPr>
        <w:rFonts w:asciiTheme="majorBidi" w:hAnsiTheme="majorBidi" w:cstheme="majorBidi"/>
        <w:b/>
        <w:bCs/>
        <w:i/>
        <w:iCs/>
        <w:color w:val="000000" w:themeColor="text1"/>
        <w:sz w:val="20"/>
        <w:szCs w:val="20"/>
      </w:rPr>
      <w:t>Resumo simples</w:t>
    </w:r>
  </w:p>
  <w:p w14:paraId="5481F34E" w14:textId="77777777" w:rsidR="00BF2B63" w:rsidRPr="00955A9F" w:rsidRDefault="00BF2B63" w:rsidP="00FA0BC9">
    <w:pPr>
      <w:pStyle w:val="Cabealho"/>
      <w:ind w:left="-850" w:right="567"/>
      <w:rPr>
        <w:rFonts w:asciiTheme="majorBidi" w:hAnsiTheme="majorBidi" w:cstheme="majorBidi"/>
        <w:i/>
        <w:iCs/>
        <w:color w:val="000000" w:themeColor="text1"/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 xml:space="preserve">Congresso Médico do Oeste do Paraná </w:t>
    </w:r>
  </w:p>
  <w:p w14:paraId="185FE988" w14:textId="77777777" w:rsidR="00BF2B63" w:rsidRPr="00955A9F" w:rsidRDefault="00BF2B63" w:rsidP="00FA0BC9">
    <w:pPr>
      <w:pStyle w:val="Cabealho"/>
      <w:ind w:left="-850" w:right="567"/>
      <w:rPr>
        <w:sz w:val="20"/>
        <w:szCs w:val="20"/>
      </w:rPr>
    </w:pPr>
    <w:r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Evento online – 04 a 07 de novembro de 202</w:t>
    </w:r>
    <w:r w:rsidR="00D91FB6" w:rsidRPr="00955A9F">
      <w:rPr>
        <w:rFonts w:asciiTheme="majorBidi" w:hAnsiTheme="majorBidi" w:cstheme="majorBidi"/>
        <w:i/>
        <w:iCs/>
        <w:color w:val="000000" w:themeColor="text1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3"/>
    <w:rsid w:val="000776C9"/>
    <w:rsid w:val="00115EF2"/>
    <w:rsid w:val="001B5DF1"/>
    <w:rsid w:val="00255C28"/>
    <w:rsid w:val="002A3A8B"/>
    <w:rsid w:val="002C52D6"/>
    <w:rsid w:val="00546C4F"/>
    <w:rsid w:val="0059555D"/>
    <w:rsid w:val="00616DA7"/>
    <w:rsid w:val="007C75BC"/>
    <w:rsid w:val="008813AA"/>
    <w:rsid w:val="00955A9F"/>
    <w:rsid w:val="00A460D7"/>
    <w:rsid w:val="00B4634E"/>
    <w:rsid w:val="00BF2B63"/>
    <w:rsid w:val="00CE227A"/>
    <w:rsid w:val="00D91FB6"/>
    <w:rsid w:val="00FA0BC9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0165C"/>
  <w15:chartTrackingRefBased/>
  <w15:docId w15:val="{03CBCFB6-54C0-3944-A25D-7957202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2B63"/>
  </w:style>
  <w:style w:type="paragraph" w:styleId="Rodap">
    <w:name w:val="footer"/>
    <w:basedOn w:val="Normal"/>
    <w:link w:val="RodapChar"/>
    <w:uiPriority w:val="99"/>
    <w:unhideWhenUsed/>
    <w:rsid w:val="00BF2B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da Ros Moro</dc:creator>
  <cp:keywords/>
  <dc:description/>
  <cp:lastModifiedBy>Raphael Henrique</cp:lastModifiedBy>
  <cp:revision>9</cp:revision>
  <dcterms:created xsi:type="dcterms:W3CDTF">2020-09-12T15:54:00Z</dcterms:created>
  <dcterms:modified xsi:type="dcterms:W3CDTF">2020-10-05T17:28:00Z</dcterms:modified>
</cp:coreProperties>
</file>