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64E8C0DB" w:rsidR="00767098" w:rsidRDefault="00DF6545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>MANEJO DA SÍNDROME CORONARIANA AGUDA</w:t>
      </w:r>
      <w:r w:rsidR="00CE2788">
        <w:rPr>
          <w:b/>
          <w:sz w:val="24"/>
        </w:rPr>
        <w:t xml:space="preserve"> NO PRONTO SOCORRO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2F89843C" w:rsidR="00767098" w:rsidRPr="006D01D8" w:rsidRDefault="007102B0" w:rsidP="00B745F5">
      <w:pPr>
        <w:pStyle w:val="Corpodetexto"/>
        <w:spacing w:line="254" w:lineRule="auto"/>
        <w:ind w:left="0" w:right="-10"/>
        <w:jc w:val="both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>, A</w:t>
      </w:r>
      <w:r w:rsidR="009E036D">
        <w:t>ntônio Carlos de Carvalho Filho</w:t>
      </w:r>
      <w:r w:rsidR="006D01D8" w:rsidRPr="006D01D8">
        <w:rPr>
          <w:vertAlign w:val="superscript"/>
        </w:rPr>
        <w:t>1</w:t>
      </w:r>
      <w:r>
        <w:t xml:space="preserve">, </w:t>
      </w:r>
      <w:r w:rsidR="009E036D">
        <w:t>Angéli</w:t>
      </w:r>
      <w:r w:rsidR="00FF4571">
        <w:t>ca Cintra de Lima</w:t>
      </w:r>
      <w:r w:rsidR="006D01D8" w:rsidRPr="006D01D8">
        <w:rPr>
          <w:vertAlign w:val="superscript"/>
        </w:rPr>
        <w:t>1</w:t>
      </w:r>
      <w:r>
        <w:t xml:space="preserve">, </w:t>
      </w:r>
      <w:r w:rsidR="007524EB">
        <w:t>Tatiana Jorge Franco</w:t>
      </w:r>
      <w:r w:rsidR="006D01D8" w:rsidRPr="006D01D8">
        <w:rPr>
          <w:vertAlign w:val="superscript"/>
        </w:rPr>
        <w:t>1</w:t>
      </w:r>
      <w:r>
        <w:t>,</w:t>
      </w:r>
      <w:r w:rsidR="00B745F5">
        <w:t xml:space="preserve"> </w:t>
      </w:r>
      <w:r w:rsidR="007524EB">
        <w:t>Valentina Borges de Paula</w:t>
      </w:r>
      <w:r w:rsidR="007524EB">
        <w:rPr>
          <w:vertAlign w:val="superscript"/>
        </w:rPr>
        <w:t>2</w:t>
      </w:r>
      <w:r>
        <w:t xml:space="preserve"> </w:t>
      </w:r>
      <w:r w:rsidR="007524EB">
        <w:t>Nadiny Natalia Silva das Neves</w:t>
      </w:r>
      <w:r w:rsidR="007524EB">
        <w:rPr>
          <w:vertAlign w:val="superscript"/>
        </w:rPr>
        <w:t>2</w:t>
      </w:r>
      <w:r>
        <w:t xml:space="preserve">, </w:t>
      </w:r>
      <w:r w:rsidR="007524EB">
        <w:t>Usmeire Martins Daniel</w:t>
      </w:r>
      <w:r w:rsidR="006D01D8" w:rsidRPr="006D01D8">
        <w:rPr>
          <w:vertAlign w:val="superscript"/>
        </w:rPr>
        <w:t>2</w:t>
      </w:r>
      <w:r w:rsidR="006D01D8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7E5D45A8" w:rsidR="00FE200F" w:rsidRDefault="00FE200F" w:rsidP="00AF491A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Pr="00FE200F">
        <w:rPr>
          <w:vertAlign w:val="superscript"/>
        </w:rPr>
        <w:t>2</w:t>
      </w:r>
      <w:r>
        <w:t xml:space="preserve">Centro Universitário </w:t>
      </w:r>
      <w:r w:rsidR="006900CF">
        <w:t>Alfredo Nasser</w:t>
      </w:r>
      <w:r>
        <w:t xml:space="preserve">. 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36EDE193" w:rsidR="00767098" w:rsidRPr="00EF0D6C" w:rsidRDefault="00B745F5" w:rsidP="00AF491A">
      <w:pPr>
        <w:pStyle w:val="Corpodetexto"/>
        <w:spacing w:line="254" w:lineRule="auto"/>
        <w:ind w:left="0" w:right="1077"/>
        <w:rPr>
          <w:rStyle w:val="RefernciaIntensa"/>
        </w:rPr>
      </w:pPr>
      <w:r>
        <w:t>(</w:t>
      </w:r>
      <w:r w:rsidR="00AF491A">
        <w:t>julia-dourado@outlook.com.br</w:t>
      </w:r>
      <w:r>
        <w:t>)</w:t>
      </w:r>
      <w:r w:rsidR="00EF0D6C">
        <w:t xml:space="preserve"> 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ACF270B" w14:textId="4F7D76E6" w:rsidR="000D1436" w:rsidRPr="00646AE0" w:rsidRDefault="00E83E47" w:rsidP="00EF7D9D">
      <w:pPr>
        <w:pStyle w:val="Corpodetexto"/>
        <w:spacing w:line="360" w:lineRule="auto"/>
        <w:ind w:left="0" w:right="-10"/>
        <w:jc w:val="both"/>
        <w:rPr>
          <w:lang w:val="pt-BR"/>
        </w:rPr>
      </w:pPr>
      <w:r w:rsidRPr="00646AE0">
        <w:rPr>
          <w:b/>
          <w:bCs/>
          <w:lang w:val="pt-BR"/>
        </w:rPr>
        <w:t>Introdução:</w:t>
      </w:r>
      <w:r w:rsidRPr="00646AE0">
        <w:rPr>
          <w:lang w:val="pt-BR"/>
        </w:rPr>
        <w:t xml:space="preserve"> A </w:t>
      </w:r>
      <w:r w:rsidR="008931D0" w:rsidRPr="00646AE0">
        <w:rPr>
          <w:lang w:val="pt-BR"/>
        </w:rPr>
        <w:t>Síndrome Coronariana Aguda</w:t>
      </w:r>
      <w:r w:rsidRPr="00646AE0">
        <w:rPr>
          <w:lang w:val="pt-BR"/>
        </w:rPr>
        <w:t xml:space="preserve"> (</w:t>
      </w:r>
      <w:r w:rsidR="008931D0" w:rsidRPr="00646AE0">
        <w:rPr>
          <w:lang w:val="pt-BR"/>
        </w:rPr>
        <w:t>SCA</w:t>
      </w:r>
      <w:r w:rsidRPr="00646AE0">
        <w:rPr>
          <w:lang w:val="pt-BR"/>
        </w:rPr>
        <w:t xml:space="preserve">) </w:t>
      </w:r>
      <w:r w:rsidR="008931D0" w:rsidRPr="00646AE0">
        <w:rPr>
          <w:lang w:val="pt-BR"/>
        </w:rPr>
        <w:t xml:space="preserve">trata-se de um grande problema </w:t>
      </w:r>
      <w:r w:rsidR="0037108C" w:rsidRPr="00646AE0">
        <w:rPr>
          <w:lang w:val="pt-BR"/>
        </w:rPr>
        <w:t xml:space="preserve">na atualidade, </w:t>
      </w:r>
      <w:r w:rsidR="009465F9">
        <w:rPr>
          <w:lang w:val="pt-BR"/>
        </w:rPr>
        <w:t>pois</w:t>
      </w:r>
      <w:r w:rsidR="0037108C" w:rsidRPr="00646AE0">
        <w:rPr>
          <w:lang w:val="pt-BR"/>
        </w:rPr>
        <w:t xml:space="preserve"> é uma emergência hospitalar</w:t>
      </w:r>
      <w:r w:rsidR="009465F9">
        <w:rPr>
          <w:lang w:val="pt-BR"/>
        </w:rPr>
        <w:t>,</w:t>
      </w:r>
      <w:r w:rsidR="00144BE0" w:rsidRPr="00646AE0">
        <w:rPr>
          <w:lang w:val="pt-BR"/>
        </w:rPr>
        <w:t xml:space="preserve"> uma das principais causas de mortes não violenta</w:t>
      </w:r>
      <w:r w:rsidR="009465F9">
        <w:rPr>
          <w:lang w:val="pt-BR"/>
        </w:rPr>
        <w:t xml:space="preserve"> e sua</w:t>
      </w:r>
      <w:r w:rsidR="00407BE7" w:rsidRPr="00646AE0">
        <w:rPr>
          <w:lang w:val="pt-BR"/>
        </w:rPr>
        <w:t xml:space="preserve"> relação está diretamente relacionada com o </w:t>
      </w:r>
      <w:r w:rsidR="00EE5A50">
        <w:rPr>
          <w:lang w:val="pt-BR"/>
        </w:rPr>
        <w:t>hábito</w:t>
      </w:r>
      <w:r w:rsidR="00407BE7" w:rsidRPr="00646AE0">
        <w:rPr>
          <w:lang w:val="pt-BR"/>
        </w:rPr>
        <w:t xml:space="preserve"> de vida de cada pessoa</w:t>
      </w:r>
      <w:r w:rsidR="004E3A97" w:rsidRPr="00646AE0">
        <w:rPr>
          <w:lang w:val="pt-BR"/>
        </w:rPr>
        <w:t xml:space="preserve">. A SCA pode ser dividida entre </w:t>
      </w:r>
      <w:r w:rsidR="007A13F4" w:rsidRPr="00646AE0">
        <w:rPr>
          <w:lang w:val="pt-BR"/>
        </w:rPr>
        <w:t>a</w:t>
      </w:r>
      <w:r w:rsidR="00DB020A">
        <w:rPr>
          <w:lang w:val="pt-BR"/>
        </w:rPr>
        <w:t>n</w:t>
      </w:r>
      <w:r w:rsidR="007A13F4" w:rsidRPr="00646AE0">
        <w:rPr>
          <w:lang w:val="pt-BR"/>
        </w:rPr>
        <w:t>gina instável, infarto agudo do mioc</w:t>
      </w:r>
      <w:r w:rsidR="00352E7B" w:rsidRPr="00646AE0">
        <w:rPr>
          <w:lang w:val="pt-BR"/>
        </w:rPr>
        <w:t>árdio com ou sem supra de ST, e é de extrema importância a identificaçã</w:t>
      </w:r>
      <w:r w:rsidR="00CE2788" w:rsidRPr="00646AE0">
        <w:rPr>
          <w:lang w:val="pt-BR"/>
        </w:rPr>
        <w:t>o, para um bom manejo e conduta.</w:t>
      </w:r>
      <w:r w:rsidR="00144BE0" w:rsidRPr="00646AE0">
        <w:rPr>
          <w:lang w:val="pt-BR"/>
        </w:rPr>
        <w:t xml:space="preserve"> </w:t>
      </w:r>
      <w:r w:rsidR="00A22277" w:rsidRPr="00646AE0">
        <w:rPr>
          <w:b/>
          <w:bCs/>
          <w:lang w:val="pt-BR"/>
        </w:rPr>
        <w:t xml:space="preserve">Objetivo: </w:t>
      </w:r>
      <w:r w:rsidR="00A22277" w:rsidRPr="00646AE0">
        <w:rPr>
          <w:lang w:val="pt-BR"/>
        </w:rPr>
        <w:t xml:space="preserve">Apresentar qual o manejo adequado no quadro de </w:t>
      </w:r>
      <w:r w:rsidR="00CE2788" w:rsidRPr="00646AE0">
        <w:rPr>
          <w:lang w:val="pt-BR"/>
        </w:rPr>
        <w:t>síndrome coronariana aguda</w:t>
      </w:r>
      <w:r w:rsidR="00A22277" w:rsidRPr="00646AE0">
        <w:rPr>
          <w:lang w:val="pt-BR"/>
        </w:rPr>
        <w:t xml:space="preserve"> na emergência. </w:t>
      </w:r>
      <w:r w:rsidRPr="00646AE0">
        <w:rPr>
          <w:lang w:val="pt-BR"/>
        </w:rPr>
        <w:t xml:space="preserve"> </w:t>
      </w:r>
      <w:r w:rsidRPr="00646AE0">
        <w:rPr>
          <w:b/>
          <w:color w:val="000000"/>
          <w:lang w:val="pt-BR"/>
        </w:rPr>
        <w:t xml:space="preserve">Metodologia: </w:t>
      </w:r>
      <w:r w:rsidRPr="00646AE0">
        <w:rPr>
          <w:lang w:val="pt-BR"/>
        </w:rPr>
        <w:t>O estudo foi realizado mediante revisão narrativa de literatura, com pesquisas na biblioteca digital SciELO, utilizando os termos livres em inglês combinados com operadores “</w:t>
      </w:r>
      <w:proofErr w:type="spellStart"/>
      <w:r w:rsidR="00D810D8" w:rsidRPr="00646AE0">
        <w:rPr>
          <w:lang w:val="pt-BR"/>
        </w:rPr>
        <w:t>Acute</w:t>
      </w:r>
      <w:proofErr w:type="spellEnd"/>
      <w:r w:rsidR="00D810D8" w:rsidRPr="00646AE0">
        <w:rPr>
          <w:lang w:val="pt-BR"/>
        </w:rPr>
        <w:t xml:space="preserve"> </w:t>
      </w:r>
      <w:proofErr w:type="spellStart"/>
      <w:r w:rsidR="00D810D8" w:rsidRPr="00646AE0">
        <w:rPr>
          <w:lang w:val="pt-BR"/>
        </w:rPr>
        <w:t>Coronary</w:t>
      </w:r>
      <w:proofErr w:type="spellEnd"/>
      <w:r w:rsidR="00D810D8" w:rsidRPr="00646AE0">
        <w:rPr>
          <w:lang w:val="pt-BR"/>
        </w:rPr>
        <w:t xml:space="preserve"> </w:t>
      </w:r>
      <w:proofErr w:type="spellStart"/>
      <w:r w:rsidR="00D810D8" w:rsidRPr="00646AE0">
        <w:rPr>
          <w:lang w:val="pt-BR"/>
        </w:rPr>
        <w:t>Syndrome</w:t>
      </w:r>
      <w:proofErr w:type="spellEnd"/>
      <w:r w:rsidRPr="00646AE0">
        <w:rPr>
          <w:lang w:val="pt-BR"/>
        </w:rPr>
        <w:t>” AND “</w:t>
      </w:r>
      <w:proofErr w:type="spellStart"/>
      <w:r w:rsidRPr="00646AE0">
        <w:rPr>
          <w:lang w:val="pt-BR"/>
        </w:rPr>
        <w:t>Emergency</w:t>
      </w:r>
      <w:proofErr w:type="spellEnd"/>
      <w:r w:rsidRPr="00646AE0">
        <w:rPr>
          <w:lang w:val="pt-BR"/>
        </w:rPr>
        <w:t xml:space="preserve">”. Ao final foram encontrados </w:t>
      </w:r>
      <w:r w:rsidR="00D810D8" w:rsidRPr="00646AE0">
        <w:rPr>
          <w:lang w:val="pt-BR"/>
        </w:rPr>
        <w:t>dez t</w:t>
      </w:r>
      <w:r w:rsidR="00AD189D" w:rsidRPr="00646AE0">
        <w:rPr>
          <w:lang w:val="pt-BR"/>
        </w:rPr>
        <w:t>rabalhos</w:t>
      </w:r>
      <w:r w:rsidRPr="00646AE0">
        <w:rPr>
          <w:lang w:val="pt-BR"/>
        </w:rPr>
        <w:t xml:space="preserve"> e selecionados </w:t>
      </w:r>
      <w:r w:rsidR="00ED2B38" w:rsidRPr="00646AE0">
        <w:rPr>
          <w:lang w:val="pt-BR"/>
        </w:rPr>
        <w:t>cinco</w:t>
      </w:r>
      <w:r w:rsidRPr="00646AE0">
        <w:rPr>
          <w:lang w:val="pt-BR"/>
        </w:rPr>
        <w:t xml:space="preserve"> estudos publicados nos últimos </w:t>
      </w:r>
      <w:r w:rsidR="00D810D8" w:rsidRPr="00646AE0">
        <w:rPr>
          <w:lang w:val="pt-BR"/>
        </w:rPr>
        <w:t>doze</w:t>
      </w:r>
      <w:r w:rsidRPr="00646AE0">
        <w:rPr>
          <w:lang w:val="pt-BR"/>
        </w:rPr>
        <w:t xml:space="preserve"> anos, sendo revisões sistemáticas ou estudos originais, com exclusão de resumos, teses e editoriais</w:t>
      </w:r>
      <w:r w:rsidRPr="00646AE0">
        <w:rPr>
          <w:color w:val="000000"/>
          <w:lang w:val="pt-BR"/>
        </w:rPr>
        <w:t>.</w:t>
      </w:r>
      <w:r w:rsidR="00A22277" w:rsidRPr="00646AE0">
        <w:rPr>
          <w:color w:val="000000"/>
          <w:lang w:val="pt-BR"/>
        </w:rPr>
        <w:t xml:space="preserve"> </w:t>
      </w:r>
      <w:r w:rsidR="00A22277" w:rsidRPr="00646AE0">
        <w:rPr>
          <w:b/>
          <w:bCs/>
          <w:color w:val="000000"/>
          <w:lang w:val="pt-BR"/>
        </w:rPr>
        <w:t xml:space="preserve">Resultados: </w:t>
      </w:r>
      <w:r w:rsidR="00A22277" w:rsidRPr="00646AE0">
        <w:rPr>
          <w:color w:val="000000"/>
          <w:lang w:val="pt-BR"/>
        </w:rPr>
        <w:t xml:space="preserve">Percebe-se que </w:t>
      </w:r>
      <w:r w:rsidR="00B449F7" w:rsidRPr="00646AE0">
        <w:rPr>
          <w:color w:val="000000"/>
          <w:lang w:val="pt-BR"/>
        </w:rPr>
        <w:t>o quadro clínico característico para a identificação de SCA é a dor torácica</w:t>
      </w:r>
      <w:r w:rsidR="00A22277" w:rsidRPr="00646AE0">
        <w:rPr>
          <w:color w:val="000000"/>
          <w:lang w:val="pt-BR"/>
        </w:rPr>
        <w:t>,</w:t>
      </w:r>
      <w:r w:rsidR="00C548A9" w:rsidRPr="00646AE0">
        <w:rPr>
          <w:color w:val="000000"/>
          <w:lang w:val="pt-BR"/>
        </w:rPr>
        <w:t xml:space="preserve"> com isso precisa fazer de imediato </w:t>
      </w:r>
      <w:r w:rsidR="00BC0C7C" w:rsidRPr="00646AE0">
        <w:rPr>
          <w:color w:val="000000"/>
          <w:lang w:val="pt-BR"/>
        </w:rPr>
        <w:t>a coleta de marcadores cardíacos</w:t>
      </w:r>
      <w:r w:rsidR="008A1326" w:rsidRPr="00646AE0">
        <w:rPr>
          <w:color w:val="000000"/>
          <w:lang w:val="pt-BR"/>
        </w:rPr>
        <w:t xml:space="preserve"> (mioglobina, troponinas e CK-MB)</w:t>
      </w:r>
      <w:r w:rsidR="00BC0C7C" w:rsidRPr="00646AE0">
        <w:rPr>
          <w:color w:val="000000"/>
          <w:lang w:val="pt-BR"/>
        </w:rPr>
        <w:t xml:space="preserve"> e eletrocardiograma em até </w:t>
      </w:r>
      <w:r w:rsidR="00DF0E53">
        <w:rPr>
          <w:color w:val="000000"/>
          <w:lang w:val="pt-BR"/>
        </w:rPr>
        <w:t>dez</w:t>
      </w:r>
      <w:r w:rsidR="00BC0C7C" w:rsidRPr="00646AE0">
        <w:rPr>
          <w:color w:val="000000"/>
          <w:lang w:val="pt-BR"/>
        </w:rPr>
        <w:t xml:space="preserve"> minutos.</w:t>
      </w:r>
      <w:r w:rsidR="00C03145" w:rsidRPr="00646AE0">
        <w:rPr>
          <w:color w:val="000000"/>
          <w:lang w:val="pt-BR"/>
        </w:rPr>
        <w:t xml:space="preserve"> </w:t>
      </w:r>
      <w:r w:rsidR="00DF5D59" w:rsidRPr="00646AE0">
        <w:rPr>
          <w:color w:val="000000"/>
          <w:lang w:val="pt-BR"/>
        </w:rPr>
        <w:t>Vale ressaltar que m</w:t>
      </w:r>
      <w:r w:rsidR="00C03145" w:rsidRPr="00646AE0">
        <w:rPr>
          <w:color w:val="000000"/>
          <w:lang w:val="pt-BR"/>
        </w:rPr>
        <w:t xml:space="preserve">esmo </w:t>
      </w:r>
      <w:r w:rsidR="00DF5D59" w:rsidRPr="00646AE0">
        <w:rPr>
          <w:color w:val="000000"/>
          <w:lang w:val="pt-BR"/>
        </w:rPr>
        <w:t>com</w:t>
      </w:r>
      <w:r w:rsidR="00C03145" w:rsidRPr="00646AE0">
        <w:rPr>
          <w:color w:val="000000"/>
          <w:lang w:val="pt-BR"/>
        </w:rPr>
        <w:t xml:space="preserve"> o</w:t>
      </w:r>
      <w:r w:rsidR="00DF5D59" w:rsidRPr="00646AE0">
        <w:rPr>
          <w:color w:val="000000"/>
          <w:lang w:val="pt-BR"/>
        </w:rPr>
        <w:t xml:space="preserve">s resultados dos marcadores cardíacos normais, se o paciente apresentar </w:t>
      </w:r>
      <w:r w:rsidR="00CA12AC" w:rsidRPr="00646AE0">
        <w:rPr>
          <w:color w:val="000000"/>
          <w:lang w:val="pt-BR"/>
        </w:rPr>
        <w:t xml:space="preserve">alteração do ECG e quadro clínico típico, </w:t>
      </w:r>
      <w:r w:rsidR="00B44DDB">
        <w:rPr>
          <w:color w:val="000000"/>
          <w:lang w:val="pt-BR"/>
        </w:rPr>
        <w:t>ele preci</w:t>
      </w:r>
      <w:r w:rsidR="00CA12AC" w:rsidRPr="00646AE0">
        <w:rPr>
          <w:color w:val="000000"/>
          <w:lang w:val="pt-BR"/>
        </w:rPr>
        <w:t xml:space="preserve">sa ser </w:t>
      </w:r>
      <w:r w:rsidR="00646AE0" w:rsidRPr="00646AE0">
        <w:rPr>
          <w:color w:val="000000"/>
          <w:lang w:val="pt-BR"/>
        </w:rPr>
        <w:t>diagnosticado</w:t>
      </w:r>
      <w:r w:rsidR="00CA12AC" w:rsidRPr="00646AE0">
        <w:rPr>
          <w:color w:val="000000"/>
          <w:lang w:val="pt-BR"/>
        </w:rPr>
        <w:t xml:space="preserve"> e tratado como SCA.</w:t>
      </w:r>
      <w:r w:rsidR="00B06191" w:rsidRPr="00646AE0">
        <w:rPr>
          <w:color w:val="000000"/>
          <w:lang w:val="pt-BR"/>
        </w:rPr>
        <w:t xml:space="preserve"> </w:t>
      </w:r>
      <w:r w:rsidR="00B06191" w:rsidRPr="00646AE0">
        <w:rPr>
          <w:b/>
          <w:bCs/>
          <w:color w:val="000000"/>
          <w:lang w:val="pt-BR"/>
        </w:rPr>
        <w:t xml:space="preserve">Conclusão: </w:t>
      </w:r>
      <w:r w:rsidR="00B06191" w:rsidRPr="00646AE0">
        <w:rPr>
          <w:color w:val="000000"/>
          <w:lang w:val="pt-BR"/>
        </w:rPr>
        <w:t xml:space="preserve"> A </w:t>
      </w:r>
      <w:r w:rsidR="00222A39" w:rsidRPr="00646AE0">
        <w:rPr>
          <w:color w:val="000000"/>
          <w:lang w:val="pt-BR"/>
        </w:rPr>
        <w:t>SCA</w:t>
      </w:r>
      <w:r w:rsidR="00B06191" w:rsidRPr="00646AE0">
        <w:rPr>
          <w:color w:val="000000"/>
          <w:lang w:val="pt-BR"/>
        </w:rPr>
        <w:t xml:space="preserve"> é uma situação de risco de vida</w:t>
      </w:r>
      <w:r w:rsidR="00222A39" w:rsidRPr="00646AE0">
        <w:rPr>
          <w:color w:val="000000"/>
          <w:lang w:val="pt-BR"/>
        </w:rPr>
        <w:t xml:space="preserve"> eminente</w:t>
      </w:r>
      <w:r w:rsidR="00B06191" w:rsidRPr="00646AE0">
        <w:rPr>
          <w:color w:val="000000"/>
          <w:lang w:val="pt-BR"/>
        </w:rPr>
        <w:t>, então o manejo deve ser realizado por um</w:t>
      </w:r>
      <w:r w:rsidR="00BE36FD" w:rsidRPr="00646AE0">
        <w:rPr>
          <w:color w:val="000000"/>
          <w:lang w:val="pt-BR"/>
        </w:rPr>
        <w:t>a</w:t>
      </w:r>
      <w:r w:rsidR="00B06191" w:rsidRPr="00646AE0">
        <w:rPr>
          <w:color w:val="000000"/>
          <w:lang w:val="pt-BR"/>
        </w:rPr>
        <w:t xml:space="preserve"> equipe médica experiente. </w:t>
      </w:r>
      <w:r w:rsidR="00406409" w:rsidRPr="00646AE0">
        <w:rPr>
          <w:color w:val="000000"/>
          <w:lang w:val="pt-BR"/>
        </w:rPr>
        <w:t>É importante ressaltar que a intervenção deve ser realizada o mais rápido possível, já que a demora corresponde com célu</w:t>
      </w:r>
      <w:r w:rsidR="00DB020A">
        <w:rPr>
          <w:color w:val="000000"/>
          <w:lang w:val="pt-BR"/>
        </w:rPr>
        <w:t xml:space="preserve">las </w:t>
      </w:r>
      <w:r w:rsidR="002C6FAE">
        <w:rPr>
          <w:color w:val="000000"/>
          <w:lang w:val="pt-BR"/>
        </w:rPr>
        <w:t xml:space="preserve">cardíacas necrosadas, isto leva a um pior prognóstico. </w:t>
      </w:r>
      <w:r w:rsidR="0068122C">
        <w:rPr>
          <w:color w:val="000000"/>
          <w:lang w:val="pt-BR"/>
        </w:rPr>
        <w:t xml:space="preserve">Além disso o médico responsável precisa explicar </w:t>
      </w:r>
      <w:r w:rsidR="00052E15">
        <w:rPr>
          <w:color w:val="000000"/>
          <w:lang w:val="pt-BR"/>
        </w:rPr>
        <w:t>a</w:t>
      </w:r>
      <w:r w:rsidR="0068122C">
        <w:rPr>
          <w:color w:val="000000"/>
          <w:lang w:val="pt-BR"/>
        </w:rPr>
        <w:t xml:space="preserve">o paciente a importância da mudança do </w:t>
      </w:r>
      <w:r w:rsidR="00A836DD">
        <w:rPr>
          <w:color w:val="000000"/>
          <w:lang w:val="pt-BR"/>
        </w:rPr>
        <w:t>hábito</w:t>
      </w:r>
      <w:r w:rsidR="0068122C">
        <w:rPr>
          <w:color w:val="000000"/>
          <w:lang w:val="pt-BR"/>
        </w:rPr>
        <w:t xml:space="preserve"> de vida para evitar outros quadro</w:t>
      </w:r>
      <w:r w:rsidR="00EC0B5C">
        <w:rPr>
          <w:color w:val="000000"/>
          <w:lang w:val="pt-BR"/>
        </w:rPr>
        <w:t>s, além de falar sobre a</w:t>
      </w:r>
      <w:r w:rsidR="005819B7">
        <w:rPr>
          <w:color w:val="000000"/>
          <w:lang w:val="pt-BR"/>
        </w:rPr>
        <w:t xml:space="preserve"> rel</w:t>
      </w:r>
      <w:r w:rsidR="00052E15">
        <w:rPr>
          <w:color w:val="000000"/>
          <w:lang w:val="pt-BR"/>
        </w:rPr>
        <w:t>e</w:t>
      </w:r>
      <w:r w:rsidR="005819B7">
        <w:rPr>
          <w:color w:val="000000"/>
          <w:lang w:val="pt-BR"/>
        </w:rPr>
        <w:t>vância</w:t>
      </w:r>
      <w:r w:rsidR="00EC0B5C">
        <w:rPr>
          <w:color w:val="000000"/>
          <w:lang w:val="pt-BR"/>
        </w:rPr>
        <w:t xml:space="preserve"> d</w:t>
      </w:r>
      <w:r w:rsidR="00611AA0">
        <w:rPr>
          <w:color w:val="000000"/>
          <w:lang w:val="pt-BR"/>
        </w:rPr>
        <w:t xml:space="preserve">e </w:t>
      </w:r>
      <w:r w:rsidR="00B44DDB">
        <w:rPr>
          <w:color w:val="000000"/>
          <w:lang w:val="pt-BR"/>
        </w:rPr>
        <w:t>fazer acompanhamento</w:t>
      </w:r>
      <w:r w:rsidR="00EC0B5C">
        <w:rPr>
          <w:color w:val="000000"/>
          <w:lang w:val="pt-BR"/>
        </w:rPr>
        <w:t xml:space="preserve"> </w:t>
      </w:r>
      <w:r w:rsidR="002020EB">
        <w:rPr>
          <w:color w:val="000000"/>
          <w:lang w:val="pt-BR"/>
        </w:rPr>
        <w:t xml:space="preserve">com cardiologista e </w:t>
      </w:r>
      <w:r w:rsidR="005819B7">
        <w:rPr>
          <w:color w:val="000000"/>
          <w:lang w:val="pt-BR"/>
        </w:rPr>
        <w:t xml:space="preserve">adesão </w:t>
      </w:r>
      <w:r w:rsidR="00052E15">
        <w:rPr>
          <w:color w:val="000000"/>
          <w:lang w:val="pt-BR"/>
        </w:rPr>
        <w:t>adequad</w:t>
      </w:r>
      <w:r w:rsidR="00E05DB3">
        <w:rPr>
          <w:color w:val="000000"/>
          <w:lang w:val="pt-BR"/>
        </w:rPr>
        <w:t>a</w:t>
      </w:r>
      <w:r w:rsidR="00052E15">
        <w:rPr>
          <w:color w:val="000000"/>
          <w:lang w:val="pt-BR"/>
        </w:rPr>
        <w:t xml:space="preserve"> </w:t>
      </w:r>
      <w:r w:rsidR="005819B7">
        <w:rPr>
          <w:color w:val="000000"/>
          <w:lang w:val="pt-BR"/>
        </w:rPr>
        <w:t>ao tratamento pós o quadro</w:t>
      </w:r>
      <w:r w:rsidR="00052E15">
        <w:rPr>
          <w:color w:val="000000"/>
          <w:lang w:val="pt-BR"/>
        </w:rPr>
        <w:t xml:space="preserve"> agudo. 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1211D52A" w:rsidR="000D1436" w:rsidRDefault="000D1436" w:rsidP="000D1436">
      <w:pPr>
        <w:pStyle w:val="Corpodetexto"/>
        <w:spacing w:before="51"/>
        <w:jc w:val="both"/>
      </w:pPr>
      <w:r>
        <w:t xml:space="preserve">Palavras-chave: </w:t>
      </w:r>
      <w:r w:rsidR="00DF0E53">
        <w:t>Síndrome Coronariana Aguda</w:t>
      </w:r>
      <w:r>
        <w:t xml:space="preserve">. </w:t>
      </w:r>
      <w:r w:rsidR="00DF0E53">
        <w:t>Infarto</w:t>
      </w:r>
      <w:r>
        <w:t xml:space="preserve">. </w:t>
      </w:r>
      <w:r w:rsidR="00DF0E53">
        <w:t>Manejo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E766CE">
      <w:pPr>
        <w:pStyle w:val="Corpodetexto"/>
        <w:spacing w:before="69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3D66F7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52E15"/>
    <w:rsid w:val="00063B6E"/>
    <w:rsid w:val="000D1436"/>
    <w:rsid w:val="000F1A8F"/>
    <w:rsid w:val="000F32B9"/>
    <w:rsid w:val="00144BE0"/>
    <w:rsid w:val="001A656D"/>
    <w:rsid w:val="002020EB"/>
    <w:rsid w:val="0021236E"/>
    <w:rsid w:val="00222A39"/>
    <w:rsid w:val="00277E06"/>
    <w:rsid w:val="002B2BF0"/>
    <w:rsid w:val="002C6FAE"/>
    <w:rsid w:val="002D77F8"/>
    <w:rsid w:val="00301356"/>
    <w:rsid w:val="00303C8B"/>
    <w:rsid w:val="003179C6"/>
    <w:rsid w:val="003200B6"/>
    <w:rsid w:val="00352E7B"/>
    <w:rsid w:val="0037108C"/>
    <w:rsid w:val="003D2B4E"/>
    <w:rsid w:val="003D66F7"/>
    <w:rsid w:val="00406409"/>
    <w:rsid w:val="00407BE7"/>
    <w:rsid w:val="00490D62"/>
    <w:rsid w:val="004E3A97"/>
    <w:rsid w:val="005819B7"/>
    <w:rsid w:val="005C7C35"/>
    <w:rsid w:val="005D647E"/>
    <w:rsid w:val="00611AA0"/>
    <w:rsid w:val="00646AE0"/>
    <w:rsid w:val="0068122C"/>
    <w:rsid w:val="006900CF"/>
    <w:rsid w:val="006C169F"/>
    <w:rsid w:val="006D01D8"/>
    <w:rsid w:val="007102B0"/>
    <w:rsid w:val="007524EB"/>
    <w:rsid w:val="00767098"/>
    <w:rsid w:val="007A13F4"/>
    <w:rsid w:val="007C26F0"/>
    <w:rsid w:val="008931D0"/>
    <w:rsid w:val="008A1326"/>
    <w:rsid w:val="008E4245"/>
    <w:rsid w:val="009465F9"/>
    <w:rsid w:val="009E036D"/>
    <w:rsid w:val="00A22277"/>
    <w:rsid w:val="00A73B9E"/>
    <w:rsid w:val="00A836DD"/>
    <w:rsid w:val="00AD189D"/>
    <w:rsid w:val="00AF491A"/>
    <w:rsid w:val="00B06191"/>
    <w:rsid w:val="00B449F7"/>
    <w:rsid w:val="00B44DDB"/>
    <w:rsid w:val="00B745F5"/>
    <w:rsid w:val="00BA1ECA"/>
    <w:rsid w:val="00BC0C7C"/>
    <w:rsid w:val="00BE36FD"/>
    <w:rsid w:val="00C03145"/>
    <w:rsid w:val="00C548A9"/>
    <w:rsid w:val="00CA12AC"/>
    <w:rsid w:val="00CE2788"/>
    <w:rsid w:val="00D810D8"/>
    <w:rsid w:val="00DB020A"/>
    <w:rsid w:val="00DF0E53"/>
    <w:rsid w:val="00DF5D59"/>
    <w:rsid w:val="00DF6545"/>
    <w:rsid w:val="00E05DB3"/>
    <w:rsid w:val="00E143C9"/>
    <w:rsid w:val="00E54EE2"/>
    <w:rsid w:val="00E766CE"/>
    <w:rsid w:val="00E83E47"/>
    <w:rsid w:val="00EC0B5C"/>
    <w:rsid w:val="00ED2B38"/>
    <w:rsid w:val="00EE5A50"/>
    <w:rsid w:val="00EF0D6C"/>
    <w:rsid w:val="00EF7D9D"/>
    <w:rsid w:val="00F17A79"/>
    <w:rsid w:val="00FB1EF9"/>
    <w:rsid w:val="00FE200F"/>
    <w:rsid w:val="00FE75A0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RefernciaIntensa">
    <w:name w:val="Intense Reference"/>
    <w:basedOn w:val="Fontepargpadro"/>
    <w:uiPriority w:val="32"/>
    <w:qFormat/>
    <w:rsid w:val="00EF0D6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cp:lastModifiedBy>Júlia Dourado</cp:lastModifiedBy>
  <cp:revision>15</cp:revision>
  <dcterms:created xsi:type="dcterms:W3CDTF">2023-12-21T17:40:00Z</dcterms:created>
  <dcterms:modified xsi:type="dcterms:W3CDTF">2023-12-22T00:56:00Z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