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4C" w:rsidRDefault="00F6544C" w:rsidP="00F6544C">
      <w:pPr>
        <w:pStyle w:val="NormalWeb"/>
        <w:spacing w:before="0" w:beforeAutospacing="0" w:after="0" w:afterAutospacing="0" w:line="360" w:lineRule="auto"/>
        <w:ind w:left="120" w:right="140" w:firstLine="120"/>
        <w:jc w:val="center"/>
      </w:pPr>
      <w:r>
        <w:rPr>
          <w:b/>
          <w:bCs/>
          <w:color w:val="000000"/>
          <w:sz w:val="40"/>
          <w:szCs w:val="40"/>
        </w:rPr>
        <w:t> </w:t>
      </w:r>
      <w:r>
        <w:rPr>
          <w:b/>
          <w:bCs/>
          <w:color w:val="000000"/>
          <w:sz w:val="28"/>
          <w:szCs w:val="28"/>
        </w:rPr>
        <w:t>OSTEOSSÍNTESE DE FRATURA DE SÍNFISE E CÔNDILO BILATERAL MANDIBULAR: RELATO DE CASO</w:t>
      </w:r>
    </w:p>
    <w:p w:rsidR="00CB1DD0" w:rsidRDefault="00CB1DD0">
      <w:pPr>
        <w:pStyle w:val="normal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1E" w:rsidRPr="007C401E" w:rsidRDefault="007C401E" w:rsidP="007C401E">
      <w:pPr>
        <w:pStyle w:val="NormalWeb"/>
        <w:spacing w:before="0" w:beforeAutospacing="0" w:after="0" w:afterAutospacing="0" w:line="276" w:lineRule="auto"/>
        <w:ind w:left="120" w:right="140" w:firstLine="120"/>
        <w:jc w:val="center"/>
        <w:rPr>
          <w:sz w:val="22"/>
          <w:szCs w:val="22"/>
        </w:rPr>
      </w:pPr>
      <w:r w:rsidRPr="007C401E">
        <w:rPr>
          <w:color w:val="000000"/>
          <w:sz w:val="22"/>
          <w:szCs w:val="22"/>
        </w:rPr>
        <w:t>Manoela Sobreira Pereira Clementino¹; Maria Eduarda de Moura Silva Albuquerque²; Rafaela Santana Freitas Monteiro²; Luana dos Santos Fonseca Peixoto³; Gabriela Granja Porto Petraki</w:t>
      </w:r>
      <w:r w:rsidRPr="007C401E">
        <w:rPr>
          <w:color w:val="000000"/>
          <w:sz w:val="22"/>
          <w:szCs w:val="22"/>
          <w:vertAlign w:val="superscript"/>
        </w:rPr>
        <w:t>4</w:t>
      </w:r>
      <w:r w:rsidRPr="007C401E">
        <w:rPr>
          <w:color w:val="000000"/>
          <w:sz w:val="22"/>
          <w:szCs w:val="22"/>
        </w:rPr>
        <w:t>.</w:t>
      </w:r>
    </w:p>
    <w:p w:rsidR="00CB1DD0" w:rsidRPr="007C401E" w:rsidRDefault="00CB1DD0">
      <w:pPr>
        <w:pStyle w:val="normal0"/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:rsidR="00CB1DD0" w:rsidRPr="007C401E" w:rsidRDefault="007C401E" w:rsidP="00486AEA">
      <w:pPr>
        <w:pStyle w:val="normal0"/>
        <w:keepNext/>
        <w:widowControl w:val="0"/>
        <w:ind w:right="320"/>
        <w:jc w:val="both"/>
        <w:rPr>
          <w:rFonts w:ascii="Times New Roman" w:eastAsia="Times New Roman" w:hAnsi="Times New Roman" w:cs="Times New Roman"/>
        </w:rPr>
      </w:pPr>
      <w:r w:rsidRPr="007C401E">
        <w:rPr>
          <w:rFonts w:ascii="Times New Roman" w:eastAsia="Times New Roman" w:hAnsi="Times New Roman" w:cs="Times New Roman"/>
        </w:rPr>
        <w:t xml:space="preserve">1. </w:t>
      </w:r>
      <w:r w:rsidRPr="007C401E">
        <w:rPr>
          <w:rFonts w:ascii="Times New Roman" w:hAnsi="Times New Roman" w:cs="Times New Roman"/>
          <w:color w:val="000000"/>
        </w:rPr>
        <w:t>Faculdade de Odontologia da Universidade de Pernambuco (FOP/UPE), Recife-PE;</w:t>
      </w:r>
    </w:p>
    <w:p w:rsidR="00CB1DD0" w:rsidRPr="007C401E" w:rsidRDefault="00BA10D1" w:rsidP="00486AEA">
      <w:pPr>
        <w:pStyle w:val="normal0"/>
        <w:keepNext/>
        <w:widowControl w:val="0"/>
        <w:ind w:right="640"/>
        <w:jc w:val="both"/>
        <w:rPr>
          <w:rFonts w:ascii="Times New Roman" w:eastAsia="Times New Roman" w:hAnsi="Times New Roman" w:cs="Times New Roman"/>
        </w:rPr>
      </w:pPr>
      <w:r w:rsidRPr="007C401E">
        <w:rPr>
          <w:rFonts w:ascii="Times New Roman" w:eastAsia="Times New Roman" w:hAnsi="Times New Roman" w:cs="Times New Roman"/>
        </w:rPr>
        <w:t xml:space="preserve">2. </w:t>
      </w:r>
      <w:r w:rsidR="007C401E" w:rsidRPr="007C401E">
        <w:rPr>
          <w:rFonts w:ascii="Times New Roman" w:hAnsi="Times New Roman" w:cs="Times New Roman"/>
          <w:color w:val="000000"/>
        </w:rPr>
        <w:t>Faculdade de Odontologia da Universidade de Pernambuco (FOP/UPE), Recife-PE;</w:t>
      </w:r>
    </w:p>
    <w:p w:rsidR="007C401E" w:rsidRPr="007C401E" w:rsidRDefault="00BA10D1" w:rsidP="00486AEA">
      <w:pPr>
        <w:pStyle w:val="normal0"/>
        <w:keepNext/>
        <w:widowControl w:val="0"/>
        <w:ind w:right="640"/>
        <w:jc w:val="both"/>
        <w:rPr>
          <w:rFonts w:ascii="Times New Roman" w:hAnsi="Times New Roman" w:cs="Times New Roman"/>
          <w:color w:val="000000"/>
        </w:rPr>
      </w:pPr>
      <w:r w:rsidRPr="007C401E">
        <w:rPr>
          <w:rFonts w:ascii="Times New Roman" w:eastAsia="Times New Roman" w:hAnsi="Times New Roman" w:cs="Times New Roman"/>
        </w:rPr>
        <w:t xml:space="preserve">3. </w:t>
      </w:r>
      <w:r w:rsidR="007C401E" w:rsidRPr="007C401E">
        <w:rPr>
          <w:rFonts w:ascii="Times New Roman" w:hAnsi="Times New Roman" w:cs="Times New Roman"/>
          <w:color w:val="000000"/>
        </w:rPr>
        <w:t>Hospital Regional do Agreste (HRA), Caruaru - PE;</w:t>
      </w:r>
    </w:p>
    <w:p w:rsidR="007C401E" w:rsidRPr="007C401E" w:rsidRDefault="007C401E" w:rsidP="00486AEA">
      <w:pPr>
        <w:pStyle w:val="normal0"/>
        <w:keepNext/>
        <w:widowControl w:val="0"/>
        <w:ind w:right="640"/>
        <w:jc w:val="both"/>
        <w:rPr>
          <w:rFonts w:ascii="Times New Roman" w:eastAsia="Times New Roman" w:hAnsi="Times New Roman" w:cs="Times New Roman"/>
        </w:rPr>
      </w:pPr>
      <w:r w:rsidRPr="007C401E">
        <w:rPr>
          <w:rFonts w:ascii="Times New Roman" w:eastAsia="Times New Roman" w:hAnsi="Times New Roman" w:cs="Times New Roman"/>
        </w:rPr>
        <w:t xml:space="preserve">4. </w:t>
      </w:r>
      <w:r w:rsidRPr="007C401E">
        <w:rPr>
          <w:rFonts w:ascii="Times New Roman" w:hAnsi="Times New Roman" w:cs="Times New Roman"/>
          <w:color w:val="000000"/>
        </w:rPr>
        <w:t>Faculdade de Odontologia da Universidade de Pernambuco (FOP/UPE), Recife-PE.</w:t>
      </w:r>
    </w:p>
    <w:p w:rsidR="00CB1DD0" w:rsidRDefault="00CB1DD0">
      <w:pPr>
        <w:pStyle w:val="normal0"/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:rsidR="00CB1DD0" w:rsidRPr="007C401E" w:rsidRDefault="00BA10D1" w:rsidP="00486AEA">
      <w:pPr>
        <w:pStyle w:val="normal0"/>
        <w:keepNext/>
        <w:widowControl w:val="0"/>
        <w:ind w:right="640"/>
        <w:jc w:val="both"/>
        <w:rPr>
          <w:rFonts w:ascii="Times New Roman" w:eastAsia="Times New Roman" w:hAnsi="Times New Roman" w:cs="Times New Roman"/>
          <w:u w:val="single"/>
        </w:rPr>
      </w:pPr>
      <w:r w:rsidRPr="007C401E">
        <w:rPr>
          <w:rFonts w:ascii="Times New Roman" w:eastAsia="Times New Roman" w:hAnsi="Times New Roman" w:cs="Times New Roman"/>
        </w:rPr>
        <w:t xml:space="preserve">Email: </w:t>
      </w:r>
      <w:r w:rsidR="007C401E" w:rsidRPr="007C401E">
        <w:rPr>
          <w:rFonts w:ascii="Times New Roman" w:hAnsi="Times New Roman" w:cs="Times New Roman"/>
          <w:color w:val="000000"/>
          <w:u w:val="single"/>
        </w:rPr>
        <w:t>manoela.sobreira@upe.br</w:t>
      </w:r>
    </w:p>
    <w:p w:rsidR="00CB1DD0" w:rsidRDefault="00CB1DD0">
      <w:pPr>
        <w:pStyle w:val="normal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1DD0" w:rsidRDefault="00BA10D1">
      <w:pPr>
        <w:pStyle w:val="normal0"/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960926" w:rsidRDefault="00960926" w:rsidP="00960926">
      <w:pPr>
        <w:pStyle w:val="NormalWeb"/>
        <w:spacing w:before="0" w:beforeAutospacing="0" w:after="0" w:afterAutospacing="0" w:line="360" w:lineRule="auto"/>
        <w:ind w:right="640"/>
        <w:jc w:val="both"/>
      </w:pPr>
      <w:r>
        <w:rPr>
          <w:b/>
          <w:bCs/>
          <w:color w:val="000000"/>
        </w:rPr>
        <w:t xml:space="preserve">Introdução: </w:t>
      </w:r>
      <w:r>
        <w:rPr>
          <w:color w:val="000000"/>
        </w:rPr>
        <w:t xml:space="preserve">As fraturas mandibulares são o segundo tipo de fraturas mais comum que acomete a face, podem ter um impacto negativo na estética, fala e mastigação. O colo mandibular é a região de menor resistência e exerce mecanismo de proteção fisiológica, evitando que a propagação de energia do trauma submetida à mandíbula seja transmitida à base do crânio. </w:t>
      </w:r>
      <w:r>
        <w:rPr>
          <w:b/>
          <w:bCs/>
          <w:color w:val="000000"/>
        </w:rPr>
        <w:t xml:space="preserve">Objetivo: </w:t>
      </w:r>
      <w:r>
        <w:rPr>
          <w:color w:val="000000"/>
        </w:rPr>
        <w:t>Relatar um caso clínico de fratura de sínfise mandibular associado a fratura condilar bilateral, enfatizando a abordagem cirúrgica para o sucesso do tratamento.</w:t>
      </w:r>
      <w:r>
        <w:rPr>
          <w:b/>
          <w:bCs/>
          <w:color w:val="000000"/>
        </w:rPr>
        <w:t xml:space="preserve"> Relato de caso:</w:t>
      </w:r>
      <w:r>
        <w:rPr>
          <w:color w:val="000000"/>
        </w:rPr>
        <w:t xml:space="preserve"> Paciente do sexo masculino, 19 anos, melanoderma, compareceu ao atendimento buco-maxilo-facial do Hospital Regional do Agreste, vítima de acidente ciclístico com trauma de face. Ao exame físico, no terço médio da face, apresentava edema e dor pré-auricular, no terço inferior,  edema na região mandibular, contorno mandibular não preservado e dor à manipulação. Ao intra-oral, paciente dentado, oclusão relatada não habitual e mobilidade atípica em mandíbula. Os exames de imagens evidenciaram fratura condilar bilateral associada à fratura de sínfise. Foi proposto tratamento cirúrgico para osteossíntese das fraturas, sob anestesia geral. Foram realizados acessos retromandibular bilateral e vestibular mandibular anterior para reconstrução do defeito ósseo, por meio da fixação de fratura de côndilo mandibular bilateral com placas retas 2.0mm, realização de Bloqueio Maxilo Mandibular (BMM). A fixação de fratura em sínfise mandibular foi realizada com placas retas de 2.0mm, remoção de BMM, osteoplastia de mandíbula bilateralmente e sutura por planos. A tomografia computadorizada para controle pós-operatório mostrou excelente </w:t>
      </w:r>
      <w:r>
        <w:rPr>
          <w:color w:val="000000"/>
        </w:rPr>
        <w:lastRenderedPageBreak/>
        <w:t xml:space="preserve">adaptação do sistema de placas e parafusos, restabelecendo o contorno mandibular. O paciente evoluiu bem, sem complicações relacionadas à cirurgia. </w:t>
      </w:r>
      <w:r>
        <w:rPr>
          <w:b/>
          <w:bCs/>
          <w:color w:val="000000"/>
        </w:rPr>
        <w:t xml:space="preserve">Conclusão: </w:t>
      </w:r>
      <w:r>
        <w:rPr>
          <w:color w:val="000000"/>
        </w:rPr>
        <w:t>Os tratamentos para fraturas de côndilo mandibular são desafiadores, principalmente quando associado a outros tipos de fraturas. Ao realizar um bom manejo cirúrgico, ocorre diminuição nas sequelas do trauma, com bom prognóstico estético e funcional.</w:t>
      </w:r>
    </w:p>
    <w:p w:rsidR="00CB1DD0" w:rsidRDefault="00CB1DD0">
      <w:pPr>
        <w:pStyle w:val="normal0"/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DD0" w:rsidRDefault="00BA10D1" w:rsidP="00960926">
      <w:pPr>
        <w:pStyle w:val="normal0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Pr="009609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0926" w:rsidRPr="00960926">
        <w:rPr>
          <w:rFonts w:ascii="Times New Roman" w:hAnsi="Times New Roman" w:cs="Times New Roman"/>
          <w:color w:val="000000"/>
          <w:sz w:val="24"/>
          <w:szCs w:val="24"/>
        </w:rPr>
        <w:t>Trauma. Fraturas. Osteossíntese.</w:t>
      </w:r>
    </w:p>
    <w:p w:rsidR="00CB1DD0" w:rsidRDefault="00CB1DD0">
      <w:pPr>
        <w:pStyle w:val="normal0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DD0" w:rsidRDefault="00BA10D1" w:rsidP="00960926">
      <w:pPr>
        <w:pStyle w:val="normal0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926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960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6" w:rsidRPr="00960926">
        <w:rPr>
          <w:rFonts w:ascii="Times New Roman" w:hAnsi="Times New Roman" w:cs="Times New Roman"/>
          <w:color w:val="000000"/>
          <w:sz w:val="24"/>
          <w:szCs w:val="24"/>
        </w:rPr>
        <w:t>Eixo III - Cirurgia e Traumatologia Bucomaxilofacial.</w:t>
      </w:r>
    </w:p>
    <w:sectPr w:rsidR="00CB1DD0" w:rsidSect="00F6544C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D1" w:rsidRDefault="00BA10D1" w:rsidP="00CB1DD0">
      <w:pPr>
        <w:spacing w:line="240" w:lineRule="auto"/>
      </w:pPr>
      <w:r>
        <w:separator/>
      </w:r>
    </w:p>
  </w:endnote>
  <w:endnote w:type="continuationSeparator" w:id="1">
    <w:p w:rsidR="00BA10D1" w:rsidRDefault="00BA10D1" w:rsidP="00CB1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DD0" w:rsidRDefault="00BA10D1">
    <w:pPr>
      <w:pStyle w:val="normal0"/>
      <w:ind w:left="-1695"/>
    </w:pPr>
    <w:r>
      <w:rPr>
        <w:noProof/>
      </w:rPr>
      <w:drawing>
        <wp:inline distT="114300" distB="114300" distL="114300" distR="114300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D1" w:rsidRDefault="00BA10D1" w:rsidP="00CB1DD0">
      <w:pPr>
        <w:spacing w:line="240" w:lineRule="auto"/>
      </w:pPr>
      <w:r>
        <w:separator/>
      </w:r>
    </w:p>
  </w:footnote>
  <w:footnote w:type="continuationSeparator" w:id="1">
    <w:p w:rsidR="00BA10D1" w:rsidRDefault="00BA10D1" w:rsidP="00CB1D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DD0" w:rsidRDefault="00BA10D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DD0"/>
    <w:rsid w:val="001133D9"/>
    <w:rsid w:val="003E78DE"/>
    <w:rsid w:val="00481A5A"/>
    <w:rsid w:val="00486AEA"/>
    <w:rsid w:val="005A15B1"/>
    <w:rsid w:val="00796BC3"/>
    <w:rsid w:val="007C401E"/>
    <w:rsid w:val="00960926"/>
    <w:rsid w:val="00A64368"/>
    <w:rsid w:val="00AC6B7C"/>
    <w:rsid w:val="00BA10D1"/>
    <w:rsid w:val="00CB1DD0"/>
    <w:rsid w:val="00F6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B1D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B1D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B1D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B1D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B1DD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B1D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CB1DD0"/>
  </w:style>
  <w:style w:type="table" w:customStyle="1" w:styleId="TableNormal">
    <w:name w:val="Table Normal"/>
    <w:rsid w:val="00CB1D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B1DD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CB1DD0"/>
  </w:style>
  <w:style w:type="table" w:customStyle="1" w:styleId="TableNormal0">
    <w:name w:val="Table Normal"/>
    <w:rsid w:val="00CB1D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CB1D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4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4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</dc:creator>
  <cp:lastModifiedBy>Home</cp:lastModifiedBy>
  <cp:revision>2</cp:revision>
  <dcterms:created xsi:type="dcterms:W3CDTF">2025-03-23T20:17:00Z</dcterms:created>
  <dcterms:modified xsi:type="dcterms:W3CDTF">2025-03-23T20:17:00Z</dcterms:modified>
</cp:coreProperties>
</file>