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ASCENSÃO DO CIGARRO ELETRÔNICO ENTRE OS JOVENS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Categoria do Trabalho – Resumo Simples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Aneliza Carolina Coutinho, Colégio Anglo Cruzeiro;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Daniele Araujo Caetano, Colégio Anglo Cruzeiro - ddanielearaujocaetano@gmail.com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Luana Guerra Magalhães, Colégio Anglo Cruzeiro;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Paola Elisa da Silva Morais, Colégio Anglo Cruzeiro;</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Pietra da Silva Martins Fleming, Colégio Anglo Cruzeiro;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Prof. Orientadora Me. Marlise Maurente Machado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Atualmente, por conta das leis antifumo e campanhas de conscientização, o cigarro tradicional deixou de ser um item cobiçado pelos jovens e se tornou socialmente repulsivo. No entanto, com o surgimento do cigarro eletrônico, no início dos anos 2000, o hábito de fumar retornou aos círculos sociais juvenis. Há diversos motivos que podem ter levado a popularização desse item, como a influência social e fatores emocionais. O cigarro eletrônico ficou popular entre os jovens, mesmo sendo ilegal, devido a seu design moderno e atrativo. O objetivo geral desta pesquisa foi compreender os motivos para a preferência dos jovens pelo cigarro eletrônico em comparação com o cigarro tradicional. Os objetivos específicos foram identificar lacunas na legislação brasileira relacionada ao cigarro eletrônico, investigar como as estratégias de marketing influenciam os padrões de consumo de cigarro eletrônico entre os jovens e propor intervenções educativas voltadas à prevenção do uso de cigarro eletrônico. Como metodologia, foi utilizada aplicação de questionários anônimos, elaborados pelo grupo, por meio da plataforma Google Forms, enviados via aplicativo WhatsApp. A partir dos resultados do questionário, concluiu-se que a maioria dos jovens utiliza o cigarro eletrônico tendo consciência dos riscos à saúde e de que isso poderia se tornar um vício. Além disso, grande parte dos respondentes afirmam que começaram a fumar por influência de publicidade e tiveram acesso ao dispositivo por meio de um amigo. Concluiu-se que o cigarro eletrônico é visto como um rito de passagem e símbolo de status entre os jovens.</w:t>
        <w:br w:type="textWrapping"/>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Cigarro eletrônico. Adolescentes. Regulamentação.</w:t>
      </w:r>
      <w:r w:rsidDel="00000000" w:rsidR="00000000" w:rsidRPr="00000000">
        <w:rPr>
          <w:rtl w:val="0"/>
        </w:rPr>
      </w:r>
    </w:p>
    <w:sectPr>
      <w:headerReference r:id="rId6" w:type="default"/>
      <w:pgSz w:h="16838" w:w="11906" w:orient="portrait"/>
      <w:pgMar w:bottom="1134" w:top="1985" w:left="1418" w:right="141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widowControl w:val="0"/>
      <w:spacing w:line="276" w:lineRule="auto"/>
      <w:ind w:left="-425.1968503937008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2390254" cy="6143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90254" cy="614363"/>
                  </a:xfrm>
                  <a:prstGeom prst="rect"/>
                  <a:ln/>
                </pic:spPr>
              </pic:pic>
            </a:graphicData>
          </a:graphic>
        </wp:inline>
      </w:drawing>
    </w:r>
    <w:r w:rsidDel="00000000" w:rsidR="00000000" w:rsidRPr="00000000">
      <w:rPr>
        <w:sz w:val="20"/>
        <w:szCs w:val="20"/>
      </w:rPr>
      <w:drawing>
        <wp:inline distB="114300" distT="114300" distL="114300" distR="114300">
          <wp:extent cx="849150" cy="695325"/>
          <wp:effectExtent b="0" l="0" r="0" t="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49150" cy="695325"/>
                  </a:xfrm>
                  <a:prstGeom prst="rect"/>
                  <a:ln/>
                </pic:spPr>
              </pic:pic>
            </a:graphicData>
          </a:graphic>
        </wp:inline>
      </w:drawing>
    </w:r>
    <w:r w:rsidDel="00000000" w:rsidR="00000000" w:rsidRPr="00000000">
      <w:rPr>
        <w:sz w:val="20"/>
        <w:szCs w:val="20"/>
      </w:rPr>
      <w:drawing>
        <wp:inline distB="114300" distT="114300" distL="114300" distR="114300">
          <wp:extent cx="1682587" cy="1005895"/>
          <wp:effectExtent b="0" l="0" r="0" t="0"/>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682587" cy="10058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