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4C" w:rsidRDefault="00D0394C" w:rsidP="0012462E">
      <w:pPr>
        <w:jc w:val="center"/>
        <w:rPr>
          <w:b/>
          <w:sz w:val="24"/>
          <w:szCs w:val="24"/>
        </w:rPr>
      </w:pPr>
    </w:p>
    <w:p w:rsidR="0012462E" w:rsidRPr="004306A6" w:rsidRDefault="00ED6CD8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INCREMENTO NA COLEÇÃO DE TIPOS NOMENCLATURAIS DO HERBÁRIO IAN DA EMBRAPA AMAZÔNIA ORIENTAL ENTRE JANEIRO E OUTUBRO DE 2018</w:t>
      </w: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A9541E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Rebeca Rodrigues Crespo Teixeira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462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Eddie </w:t>
      </w:r>
      <w:proofErr w:type="spellStart"/>
      <w:r>
        <w:rPr>
          <w:sz w:val="24"/>
          <w:szCs w:val="24"/>
        </w:rPr>
        <w:t>Arlley</w:t>
      </w:r>
      <w:proofErr w:type="spellEnd"/>
      <w:r>
        <w:rPr>
          <w:sz w:val="24"/>
          <w:szCs w:val="24"/>
        </w:rPr>
        <w:t xml:space="preserve"> de Albuquerque Gonçalves</w:t>
      </w:r>
      <w:r w:rsidRPr="00A9541E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>
        <w:rPr>
          <w:sz w:val="24"/>
          <w:szCs w:val="24"/>
        </w:rPr>
        <w:t xml:space="preserve"> Helena Joseane </w:t>
      </w:r>
      <w:proofErr w:type="spellStart"/>
      <w:r>
        <w:rPr>
          <w:sz w:val="24"/>
          <w:szCs w:val="24"/>
        </w:rPr>
        <w:t>Raiol</w:t>
      </w:r>
      <w:proofErr w:type="spellEnd"/>
      <w:r>
        <w:rPr>
          <w:sz w:val="24"/>
          <w:szCs w:val="24"/>
        </w:rPr>
        <w:t xml:space="preserve"> Souza</w:t>
      </w:r>
      <w:r w:rsidRPr="00A9541E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Sebastião Rib</w:t>
      </w:r>
      <w:r w:rsidR="00525EC5">
        <w:rPr>
          <w:sz w:val="24"/>
          <w:szCs w:val="24"/>
        </w:rPr>
        <w:t>e</w:t>
      </w:r>
      <w:r>
        <w:rPr>
          <w:sz w:val="24"/>
          <w:szCs w:val="24"/>
        </w:rPr>
        <w:t>iro Xavier Júnior</w:t>
      </w:r>
      <w:r w:rsidRPr="00A9541E">
        <w:rPr>
          <w:sz w:val="24"/>
          <w:szCs w:val="24"/>
          <w:vertAlign w:val="superscript"/>
        </w:rPr>
        <w:t>4</w:t>
      </w:r>
    </w:p>
    <w:p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A9541E">
        <w:rPr>
          <w:sz w:val="24"/>
          <w:szCs w:val="24"/>
        </w:rPr>
        <w:t>Graduanda em Engenharia Ambiental na Universidade do Estado do Pará</w:t>
      </w:r>
      <w:r w:rsidRPr="004F6258">
        <w:rPr>
          <w:sz w:val="24"/>
          <w:szCs w:val="24"/>
        </w:rPr>
        <w:t xml:space="preserve">. </w:t>
      </w:r>
      <w:r w:rsidR="00A9541E">
        <w:rPr>
          <w:sz w:val="24"/>
          <w:szCs w:val="24"/>
        </w:rPr>
        <w:t>rebecarct@yahoo.com.br</w:t>
      </w:r>
    </w:p>
    <w:p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A9541E">
        <w:rPr>
          <w:sz w:val="24"/>
          <w:szCs w:val="24"/>
        </w:rPr>
        <w:t>Graduando em Engenharia Ambiental na Universidade do Estado do Pará</w:t>
      </w:r>
      <w:r w:rsidRPr="004F6258">
        <w:rPr>
          <w:sz w:val="24"/>
          <w:szCs w:val="24"/>
        </w:rPr>
        <w:t>.</w:t>
      </w:r>
      <w:r w:rsidR="00A9541E">
        <w:rPr>
          <w:sz w:val="24"/>
          <w:szCs w:val="24"/>
        </w:rPr>
        <w:t xml:space="preserve"> eddie.arlley@gmail.com</w:t>
      </w:r>
    </w:p>
    <w:p w:rsidR="00A9541E" w:rsidRDefault="00A9541E" w:rsidP="0012462E">
      <w:pPr>
        <w:pStyle w:val="Rodap"/>
        <w:jc w:val="center"/>
        <w:rPr>
          <w:sz w:val="24"/>
          <w:szCs w:val="24"/>
        </w:rPr>
      </w:pPr>
      <w:r w:rsidRPr="00A9541E"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Curadora do Herbário IAN do Laboratório de Botânica na Embrapa Amazônia Oriental. helena.souza@embrapa.br</w:t>
      </w:r>
    </w:p>
    <w:p w:rsidR="00A9541E" w:rsidRPr="00A9541E" w:rsidRDefault="00A9541E" w:rsidP="0012462E">
      <w:pPr>
        <w:pStyle w:val="Rodap"/>
        <w:jc w:val="center"/>
        <w:rPr>
          <w:sz w:val="24"/>
          <w:szCs w:val="24"/>
        </w:rPr>
      </w:pPr>
      <w:r w:rsidRPr="00A9541E"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 xml:space="preserve">Supervisor do Laboratório de Botânica na </w:t>
      </w:r>
      <w:r w:rsidRPr="00A9541E">
        <w:rPr>
          <w:sz w:val="24"/>
          <w:szCs w:val="24"/>
        </w:rPr>
        <w:t>Embrapa Amazônia Oriental.</w:t>
      </w:r>
      <w:r w:rsidR="00462F41">
        <w:rPr>
          <w:sz w:val="24"/>
          <w:szCs w:val="24"/>
        </w:rPr>
        <w:t xml:space="preserve"> </w:t>
      </w:r>
      <w:r w:rsidR="00525EC5">
        <w:rPr>
          <w:sz w:val="24"/>
          <w:szCs w:val="24"/>
        </w:rPr>
        <w:t>sjunior.embrapa@gmail.com</w:t>
      </w:r>
    </w:p>
    <w:p w:rsidR="0012462E" w:rsidRDefault="0012462E" w:rsidP="00A9541E">
      <w:pPr>
        <w:spacing w:line="360" w:lineRule="auto"/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Pr="004F6258" w:rsidRDefault="0012462E" w:rsidP="0012462E">
      <w:pPr>
        <w:jc w:val="both"/>
        <w:rPr>
          <w:bCs/>
          <w:sz w:val="24"/>
          <w:szCs w:val="24"/>
        </w:rPr>
      </w:pPr>
    </w:p>
    <w:p w:rsidR="0012462E" w:rsidRDefault="0091044B" w:rsidP="001246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herbários são espaços de grande importância para pesquisas relativas à biodiversidade. No contexto amazônico, o Herbário IAN da Embrapa Amazônia Oriental, Belém-PA, possui uma coleção de tipos </w:t>
      </w:r>
      <w:proofErr w:type="spellStart"/>
      <w:r>
        <w:rPr>
          <w:sz w:val="24"/>
          <w:szCs w:val="24"/>
        </w:rPr>
        <w:t>nomenclaturais</w:t>
      </w:r>
      <w:proofErr w:type="spellEnd"/>
      <w:r>
        <w:rPr>
          <w:sz w:val="24"/>
          <w:szCs w:val="24"/>
        </w:rPr>
        <w:t xml:space="preserve"> de aproximadamente 3 mil exsicatas. </w:t>
      </w:r>
      <w:r>
        <w:rPr>
          <w:rFonts w:ascii="Times" w:eastAsia="Times" w:hAnsi="Times" w:cs="Times"/>
          <w:sz w:val="24"/>
          <w:szCs w:val="24"/>
        </w:rPr>
        <w:t>O</w:t>
      </w:r>
      <w:r w:rsidRPr="00E24F32">
        <w:rPr>
          <w:rFonts w:ascii="Times" w:eastAsia="Times" w:hAnsi="Times" w:cs="Times"/>
          <w:sz w:val="24"/>
          <w:szCs w:val="24"/>
        </w:rPr>
        <w:t xml:space="preserve">s tipos </w:t>
      </w:r>
      <w:proofErr w:type="spellStart"/>
      <w:r w:rsidRPr="00E24F32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Pr="00E24F32">
        <w:rPr>
          <w:rFonts w:ascii="Times" w:eastAsia="Times" w:hAnsi="Times" w:cs="Times"/>
          <w:sz w:val="24"/>
          <w:szCs w:val="24"/>
        </w:rPr>
        <w:t xml:space="preserve"> são os </w:t>
      </w:r>
      <w:r w:rsidR="00605018">
        <w:rPr>
          <w:rFonts w:ascii="Times" w:eastAsia="Times" w:hAnsi="Times" w:cs="Times"/>
          <w:sz w:val="24"/>
          <w:szCs w:val="24"/>
        </w:rPr>
        <w:t xml:space="preserve">espécimes </w:t>
      </w:r>
      <w:r w:rsidRPr="00E24F32">
        <w:rPr>
          <w:rFonts w:ascii="Times" w:eastAsia="Times" w:hAnsi="Times" w:cs="Times"/>
          <w:sz w:val="24"/>
          <w:szCs w:val="24"/>
        </w:rPr>
        <w:t>que determinarão o nome de um táxon em nível de família ou inferior</w:t>
      </w:r>
      <w:r>
        <w:rPr>
          <w:rFonts w:ascii="Times" w:eastAsia="Times" w:hAnsi="Times" w:cs="Times"/>
          <w:sz w:val="24"/>
          <w:szCs w:val="24"/>
        </w:rPr>
        <w:t xml:space="preserve">, sendo </w:t>
      </w:r>
      <w:r w:rsidRPr="7E08D995">
        <w:rPr>
          <w:rFonts w:ascii="Times" w:eastAsia="Times" w:hAnsi="Times" w:cs="Times"/>
          <w:sz w:val="24"/>
          <w:szCs w:val="24"/>
        </w:rPr>
        <w:t xml:space="preserve">consulta obrigatória </w:t>
      </w:r>
      <w:r>
        <w:rPr>
          <w:rFonts w:ascii="Times" w:eastAsia="Times" w:hAnsi="Times" w:cs="Times"/>
          <w:sz w:val="24"/>
          <w:szCs w:val="24"/>
        </w:rPr>
        <w:t>para a elaboração de monografias,</w:t>
      </w:r>
      <w:r w:rsidRPr="7E08D995">
        <w:rPr>
          <w:rFonts w:ascii="Times" w:eastAsia="Times" w:hAnsi="Times" w:cs="Times"/>
          <w:sz w:val="24"/>
          <w:szCs w:val="24"/>
        </w:rPr>
        <w:t xml:space="preserve"> revisões taxonômicas</w:t>
      </w:r>
      <w:r>
        <w:rPr>
          <w:rFonts w:ascii="Times" w:eastAsia="Times" w:hAnsi="Times" w:cs="Times"/>
          <w:sz w:val="24"/>
          <w:szCs w:val="24"/>
        </w:rPr>
        <w:t xml:space="preserve"> e identificações de material. Assim, o presente trabalho teve</w:t>
      </w:r>
      <w:r w:rsidRPr="7E08D995">
        <w:rPr>
          <w:rFonts w:ascii="Times" w:eastAsia="Times" w:hAnsi="Times" w:cs="Times"/>
          <w:sz w:val="24"/>
          <w:szCs w:val="24"/>
        </w:rPr>
        <w:t xml:space="preserve"> como objetivo </w:t>
      </w:r>
      <w:r w:rsidR="00EE0C34">
        <w:rPr>
          <w:rFonts w:ascii="Times" w:eastAsia="Times" w:hAnsi="Times" w:cs="Times"/>
          <w:sz w:val="24"/>
          <w:szCs w:val="24"/>
        </w:rPr>
        <w:t xml:space="preserve">geral </w:t>
      </w:r>
      <w:r w:rsidRPr="7E08D995">
        <w:rPr>
          <w:rFonts w:ascii="Times" w:eastAsia="Times" w:hAnsi="Times" w:cs="Times"/>
          <w:sz w:val="24"/>
          <w:szCs w:val="24"/>
        </w:rPr>
        <w:t>expor o incremento apresentado pela c</w:t>
      </w:r>
      <w:r>
        <w:rPr>
          <w:rFonts w:ascii="Times" w:eastAsia="Times" w:hAnsi="Times" w:cs="Times"/>
          <w:sz w:val="24"/>
          <w:szCs w:val="24"/>
        </w:rPr>
        <w:t>oleção de tipos do Herbário IAN entre</w:t>
      </w:r>
      <w:r w:rsidRPr="7E08D995">
        <w:rPr>
          <w:rFonts w:ascii="Times" w:eastAsia="Times" w:hAnsi="Times" w:cs="Times"/>
          <w:sz w:val="24"/>
          <w:szCs w:val="24"/>
        </w:rPr>
        <w:t xml:space="preserve"> janeiro </w:t>
      </w:r>
      <w:r>
        <w:rPr>
          <w:rFonts w:ascii="Times" w:eastAsia="Times" w:hAnsi="Times" w:cs="Times"/>
          <w:sz w:val="24"/>
          <w:szCs w:val="24"/>
        </w:rPr>
        <w:t xml:space="preserve">e outubro </w:t>
      </w:r>
      <w:r w:rsidRPr="7E08D995">
        <w:rPr>
          <w:rFonts w:ascii="Times" w:eastAsia="Times" w:hAnsi="Times" w:cs="Times"/>
          <w:sz w:val="24"/>
          <w:szCs w:val="24"/>
        </w:rPr>
        <w:t>de 2018</w:t>
      </w:r>
      <w:r w:rsidR="00EE0C34">
        <w:rPr>
          <w:rFonts w:ascii="Times" w:eastAsia="Times" w:hAnsi="Times" w:cs="Times"/>
          <w:sz w:val="24"/>
          <w:szCs w:val="24"/>
        </w:rPr>
        <w:t xml:space="preserve">, e especificamente: </w:t>
      </w:r>
      <w:r w:rsidR="00EE0C34" w:rsidRPr="7E08D995">
        <w:rPr>
          <w:rFonts w:ascii="Times" w:eastAsia="Times" w:hAnsi="Times" w:cs="Times"/>
          <w:sz w:val="24"/>
          <w:szCs w:val="24"/>
        </w:rPr>
        <w:t xml:space="preserve">a) buscar </w:t>
      </w:r>
      <w:r w:rsidR="00EE0C34" w:rsidRPr="7E08D995">
        <w:rPr>
          <w:rFonts w:ascii="Times" w:eastAsia="Times" w:hAnsi="Times" w:cs="Times"/>
          <w:i/>
          <w:iCs/>
          <w:sz w:val="24"/>
          <w:szCs w:val="24"/>
        </w:rPr>
        <w:t>online</w:t>
      </w:r>
      <w:r w:rsidR="00EE0C34">
        <w:rPr>
          <w:rFonts w:ascii="Times" w:eastAsia="Times" w:hAnsi="Times" w:cs="Times"/>
          <w:sz w:val="24"/>
          <w:szCs w:val="24"/>
        </w:rPr>
        <w:t xml:space="preserve"> obras </w:t>
      </w:r>
      <w:r w:rsidR="0060047E" w:rsidRPr="0060047E">
        <w:rPr>
          <w:rFonts w:ascii="Times" w:eastAsia="Times" w:hAnsi="Times" w:cs="Times"/>
          <w:i/>
          <w:sz w:val="24"/>
          <w:szCs w:val="24"/>
        </w:rPr>
        <w:t>princeps</w:t>
      </w:r>
      <w:r w:rsidR="0060047E">
        <w:rPr>
          <w:rFonts w:ascii="Times" w:eastAsia="Times" w:hAnsi="Times" w:cs="Times"/>
          <w:sz w:val="24"/>
          <w:szCs w:val="24"/>
        </w:rPr>
        <w:t xml:space="preserve"> </w:t>
      </w:r>
      <w:r w:rsidR="00EE0C34" w:rsidRPr="7E08D995">
        <w:rPr>
          <w:rFonts w:ascii="Times" w:eastAsia="Times" w:hAnsi="Times" w:cs="Times"/>
          <w:sz w:val="24"/>
          <w:szCs w:val="24"/>
        </w:rPr>
        <w:t xml:space="preserve">que citassem material botânico existente no acervo do Herbário IAN; b) localizar no acervo os possíveis tipos citados nestas obras; e c) confirmar o </w:t>
      </w:r>
      <w:r w:rsidR="00EE0C34" w:rsidRPr="7E08D995">
        <w:rPr>
          <w:rFonts w:ascii="Times" w:eastAsia="Times" w:hAnsi="Times" w:cs="Times"/>
          <w:i/>
          <w:iCs/>
          <w:sz w:val="24"/>
          <w:szCs w:val="24"/>
        </w:rPr>
        <w:t>status</w:t>
      </w:r>
      <w:r w:rsidR="00EE0C34" w:rsidRPr="7E08D995">
        <w:rPr>
          <w:rFonts w:ascii="Times" w:eastAsia="Times" w:hAnsi="Times" w:cs="Times"/>
          <w:sz w:val="24"/>
          <w:szCs w:val="24"/>
        </w:rPr>
        <w:t xml:space="preserve"> de tipo das exsicatas analisadas, adicionando-as à coleção de tipos </w:t>
      </w:r>
      <w:proofErr w:type="spellStart"/>
      <w:r w:rsidR="00EE0C34" w:rsidRPr="7E08D995">
        <w:rPr>
          <w:rFonts w:ascii="Times" w:eastAsia="Times" w:hAnsi="Times" w:cs="Times"/>
          <w:sz w:val="24"/>
          <w:szCs w:val="24"/>
        </w:rPr>
        <w:t>nomenclaturais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Para tanto, foram usados os níveis de tipos </w:t>
      </w:r>
      <w:proofErr w:type="spellStart"/>
      <w:r>
        <w:rPr>
          <w:rFonts w:ascii="Times" w:eastAsia="Times" w:hAnsi="Times" w:cs="Times"/>
          <w:sz w:val="24"/>
          <w:szCs w:val="24"/>
        </w:rPr>
        <w:t>nomenclaturais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descritos pelo Código Botânico</w:t>
      </w:r>
      <w:r w:rsidR="004B2B24">
        <w:rPr>
          <w:rFonts w:ascii="Times" w:eastAsia="Times" w:hAnsi="Times" w:cs="Times"/>
          <w:sz w:val="24"/>
          <w:szCs w:val="24"/>
        </w:rPr>
        <w:t xml:space="preserve"> para classificar o material estudado</w:t>
      </w:r>
      <w:r>
        <w:rPr>
          <w:rFonts w:ascii="Times" w:eastAsia="Times" w:hAnsi="Times" w:cs="Times"/>
          <w:sz w:val="24"/>
          <w:szCs w:val="24"/>
        </w:rPr>
        <w:t>.</w:t>
      </w:r>
      <w:r w:rsidR="004B2B24">
        <w:rPr>
          <w:rFonts w:ascii="Times" w:eastAsia="Times" w:hAnsi="Times" w:cs="Times"/>
          <w:sz w:val="24"/>
          <w:szCs w:val="24"/>
        </w:rPr>
        <w:t xml:space="preserve"> </w:t>
      </w:r>
      <w:r w:rsidR="00DC6AF6">
        <w:rPr>
          <w:rFonts w:ascii="Times" w:eastAsia="Times" w:hAnsi="Times" w:cs="Times"/>
          <w:sz w:val="24"/>
          <w:szCs w:val="24"/>
        </w:rPr>
        <w:t>Dessa forma, como metodologia, primeiramente foram pesquisadas</w:t>
      </w:r>
      <w:r>
        <w:rPr>
          <w:rFonts w:ascii="Times" w:eastAsia="Times" w:hAnsi="Times" w:cs="Times"/>
          <w:sz w:val="24"/>
          <w:szCs w:val="24"/>
        </w:rPr>
        <w:t xml:space="preserve"> na literatura obras </w:t>
      </w:r>
      <w:r w:rsidRPr="0060047E">
        <w:rPr>
          <w:rFonts w:ascii="Times" w:eastAsia="Times" w:hAnsi="Times" w:cs="Times"/>
          <w:i/>
          <w:sz w:val="24"/>
          <w:szCs w:val="24"/>
        </w:rPr>
        <w:t>pr</w:t>
      </w:r>
      <w:r w:rsidR="0060047E" w:rsidRPr="0060047E">
        <w:rPr>
          <w:rFonts w:ascii="Times" w:eastAsia="Times" w:hAnsi="Times" w:cs="Times"/>
          <w:i/>
          <w:sz w:val="24"/>
          <w:szCs w:val="24"/>
        </w:rPr>
        <w:t>i</w:t>
      </w:r>
      <w:r w:rsidRPr="0060047E">
        <w:rPr>
          <w:rFonts w:ascii="Times" w:eastAsia="Times" w:hAnsi="Times" w:cs="Times"/>
          <w:i/>
          <w:sz w:val="24"/>
          <w:szCs w:val="24"/>
        </w:rPr>
        <w:t>nceps</w:t>
      </w:r>
      <w:r w:rsidR="00DC6AF6">
        <w:rPr>
          <w:rFonts w:ascii="Times" w:eastAsia="Times" w:hAnsi="Times" w:cs="Times"/>
          <w:sz w:val="24"/>
          <w:szCs w:val="24"/>
        </w:rPr>
        <w:t xml:space="preserve"> que citassem material do </w:t>
      </w:r>
      <w:r>
        <w:rPr>
          <w:rFonts w:ascii="Times" w:eastAsia="Times" w:hAnsi="Times" w:cs="Times"/>
          <w:sz w:val="24"/>
          <w:szCs w:val="24"/>
        </w:rPr>
        <w:t xml:space="preserve">IAN; </w:t>
      </w:r>
      <w:r w:rsidR="00EE0C34">
        <w:rPr>
          <w:rFonts w:ascii="Times" w:eastAsia="Times" w:hAnsi="Times" w:cs="Times"/>
          <w:sz w:val="24"/>
          <w:szCs w:val="24"/>
        </w:rPr>
        <w:t>então</w:t>
      </w:r>
      <w:r>
        <w:rPr>
          <w:rFonts w:ascii="Times" w:eastAsia="Times" w:hAnsi="Times" w:cs="Times"/>
          <w:sz w:val="24"/>
          <w:szCs w:val="24"/>
        </w:rPr>
        <w:t xml:space="preserve">, </w:t>
      </w:r>
      <w:r w:rsidR="00DC6AF6">
        <w:rPr>
          <w:rFonts w:ascii="Times" w:eastAsia="Times" w:hAnsi="Times" w:cs="Times"/>
          <w:sz w:val="24"/>
          <w:szCs w:val="24"/>
        </w:rPr>
        <w:t>as exsicatas foram</w:t>
      </w:r>
      <w:r>
        <w:rPr>
          <w:rFonts w:ascii="Times" w:eastAsia="Times" w:hAnsi="Times" w:cs="Times"/>
          <w:sz w:val="24"/>
          <w:szCs w:val="24"/>
        </w:rPr>
        <w:t xml:space="preserve"> buscad</w:t>
      </w:r>
      <w:r w:rsidR="00DC6AF6">
        <w:rPr>
          <w:rFonts w:ascii="Times" w:eastAsia="Times" w:hAnsi="Times" w:cs="Times"/>
          <w:sz w:val="24"/>
          <w:szCs w:val="24"/>
        </w:rPr>
        <w:t>as</w:t>
      </w:r>
      <w:r>
        <w:rPr>
          <w:rFonts w:ascii="Times" w:eastAsia="Times" w:hAnsi="Times" w:cs="Times"/>
          <w:sz w:val="24"/>
          <w:szCs w:val="24"/>
        </w:rPr>
        <w:t xml:space="preserve"> e localizad</w:t>
      </w:r>
      <w:r w:rsidR="00DC6AF6">
        <w:rPr>
          <w:rFonts w:ascii="Times" w:eastAsia="Times" w:hAnsi="Times" w:cs="Times"/>
          <w:sz w:val="24"/>
          <w:szCs w:val="24"/>
        </w:rPr>
        <w:t>as</w:t>
      </w:r>
      <w:r>
        <w:rPr>
          <w:rFonts w:ascii="Times" w:eastAsia="Times" w:hAnsi="Times" w:cs="Times"/>
          <w:sz w:val="24"/>
          <w:szCs w:val="24"/>
        </w:rPr>
        <w:t xml:space="preserve"> no acervo, </w:t>
      </w:r>
      <w:r w:rsidR="00DC6AF6">
        <w:rPr>
          <w:rFonts w:ascii="Times" w:eastAsia="Times" w:hAnsi="Times" w:cs="Times"/>
          <w:sz w:val="24"/>
          <w:szCs w:val="24"/>
        </w:rPr>
        <w:t>tendo, após análise, seu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Pr="0091044B">
        <w:rPr>
          <w:rFonts w:ascii="Times" w:eastAsia="Times" w:hAnsi="Times" w:cs="Times"/>
          <w:i/>
          <w:sz w:val="24"/>
          <w:szCs w:val="24"/>
        </w:rPr>
        <w:t>status</w:t>
      </w:r>
      <w:r>
        <w:rPr>
          <w:rFonts w:ascii="Times" w:eastAsia="Times" w:hAnsi="Times" w:cs="Times"/>
          <w:sz w:val="24"/>
          <w:szCs w:val="24"/>
        </w:rPr>
        <w:t xml:space="preserve"> de tipo confirmad</w:t>
      </w:r>
      <w:r w:rsidR="004B2B24">
        <w:rPr>
          <w:rFonts w:ascii="Times" w:eastAsia="Times" w:hAnsi="Times" w:cs="Times"/>
          <w:sz w:val="24"/>
          <w:szCs w:val="24"/>
        </w:rPr>
        <w:t>o. Ao total, f</w:t>
      </w:r>
      <w:r>
        <w:rPr>
          <w:rFonts w:ascii="Times" w:eastAsia="Times" w:hAnsi="Times" w:cs="Times"/>
          <w:sz w:val="24"/>
          <w:szCs w:val="24"/>
        </w:rPr>
        <w:t xml:space="preserve">oram </w:t>
      </w:r>
      <w:r w:rsidR="004B2B24">
        <w:rPr>
          <w:rFonts w:ascii="Times" w:eastAsia="Times" w:hAnsi="Times" w:cs="Times"/>
          <w:sz w:val="24"/>
          <w:szCs w:val="24"/>
        </w:rPr>
        <w:t xml:space="preserve">encontrados </w:t>
      </w:r>
      <w:r w:rsidR="004B2B24">
        <w:rPr>
          <w:sz w:val="24"/>
          <w:szCs w:val="24"/>
        </w:rPr>
        <w:t xml:space="preserve">34 </w:t>
      </w:r>
      <w:r w:rsidR="004B2B24" w:rsidRPr="00F05A2B">
        <w:rPr>
          <w:sz w:val="24"/>
          <w:szCs w:val="24"/>
        </w:rPr>
        <w:t>novos tipos</w:t>
      </w:r>
      <w:r w:rsidR="004B2B24">
        <w:rPr>
          <w:sz w:val="24"/>
          <w:szCs w:val="24"/>
        </w:rPr>
        <w:t xml:space="preserve">, distribuídos em 15 famílias botânicas distintas. Os tipos acrescentados ao acervo do herbário irão contribuir com a pesquisa científica não apenas na região Amazônica, mas globalmente, servindo como base para novos estudos acerca destes e de outros taxa. </w:t>
      </w:r>
    </w:p>
    <w:p w:rsidR="0012462E" w:rsidRPr="004F6258" w:rsidRDefault="0012462E" w:rsidP="0012462E">
      <w:pPr>
        <w:rPr>
          <w:b/>
          <w:bCs/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525EC5">
        <w:rPr>
          <w:bCs/>
          <w:sz w:val="24"/>
          <w:szCs w:val="24"/>
        </w:rPr>
        <w:t xml:space="preserve">Herbário. Tipos </w:t>
      </w:r>
      <w:proofErr w:type="spellStart"/>
      <w:r w:rsidR="00525EC5">
        <w:rPr>
          <w:bCs/>
          <w:sz w:val="24"/>
          <w:szCs w:val="24"/>
        </w:rPr>
        <w:t>nomenclaturais</w:t>
      </w:r>
      <w:proofErr w:type="spellEnd"/>
      <w:r w:rsidR="00525EC5">
        <w:rPr>
          <w:bCs/>
          <w:sz w:val="24"/>
          <w:szCs w:val="24"/>
        </w:rPr>
        <w:t>. Flora amazônica</w:t>
      </w:r>
      <w:r w:rsidRPr="004F6258">
        <w:rPr>
          <w:bCs/>
          <w:sz w:val="24"/>
          <w:szCs w:val="24"/>
        </w:rPr>
        <w:t xml:space="preserve">. 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525EC5">
        <w:rPr>
          <w:sz w:val="24"/>
          <w:szCs w:val="24"/>
        </w:rPr>
        <w:t>Biodiversidade.</w:t>
      </w:r>
    </w:p>
    <w:p w:rsidR="005341F4" w:rsidRDefault="005341F4" w:rsidP="0012462E">
      <w:pPr>
        <w:jc w:val="center"/>
        <w:rPr>
          <w:sz w:val="24"/>
          <w:szCs w:val="28"/>
        </w:rPr>
      </w:pPr>
    </w:p>
    <w:p w:rsidR="00EE0C34" w:rsidRDefault="00EE0C34" w:rsidP="0012462E">
      <w:pPr>
        <w:jc w:val="center"/>
        <w:rPr>
          <w:sz w:val="24"/>
          <w:szCs w:val="28"/>
        </w:rPr>
      </w:pPr>
    </w:p>
    <w:p w:rsidR="00D0394C" w:rsidRPr="003F6E7F" w:rsidRDefault="00D0394C" w:rsidP="0012462E">
      <w:pPr>
        <w:jc w:val="center"/>
        <w:rPr>
          <w:sz w:val="24"/>
          <w:szCs w:val="28"/>
        </w:rPr>
      </w:pPr>
    </w:p>
    <w:p w:rsidR="00ED6CD8" w:rsidRDefault="00ED6CD8" w:rsidP="00ED6CD8">
      <w:pPr>
        <w:rPr>
          <w:sz w:val="24"/>
          <w:szCs w:val="28"/>
        </w:rPr>
      </w:pPr>
    </w:p>
    <w:p w:rsidR="0012462E" w:rsidRDefault="0012462E" w:rsidP="00ED6CD8">
      <w:pPr>
        <w:tabs>
          <w:tab w:val="left" w:pos="1290"/>
        </w:tabs>
        <w:spacing w:after="3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>INTRODUÇÃO</w:t>
      </w:r>
    </w:p>
    <w:p w:rsidR="00ED6CD8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Os</w:t>
      </w:r>
      <w:r w:rsidRPr="7E08D995">
        <w:rPr>
          <w:rFonts w:ascii="Times" w:eastAsia="Times" w:hAnsi="Times" w:cs="Times"/>
          <w:sz w:val="24"/>
          <w:szCs w:val="24"/>
        </w:rPr>
        <w:t xml:space="preserve"> herbários são de indubitável relevância a todas as pesquisas relacionadas com a diversidade, estrutura, classificação e distribuição dos organismos vegetais, além de desempenharem importante papel na diminuição da pe</w:t>
      </w:r>
      <w:r>
        <w:rPr>
          <w:rFonts w:ascii="Times" w:eastAsia="Times" w:hAnsi="Times" w:cs="Times"/>
          <w:sz w:val="24"/>
          <w:szCs w:val="24"/>
        </w:rPr>
        <w:t>rda da biodiversidade da flora (SOUZA et al, 2013).</w:t>
      </w:r>
    </w:p>
    <w:p w:rsidR="00ED6CD8" w:rsidRPr="00E24F32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E24F32">
        <w:rPr>
          <w:rFonts w:ascii="Times" w:eastAsia="Times" w:hAnsi="Times" w:cs="Times"/>
          <w:sz w:val="24"/>
          <w:szCs w:val="24"/>
        </w:rPr>
        <w:t xml:space="preserve">Neste contexto, o Herbário IAN da Embrapa Amazônia Oriental armazena </w:t>
      </w:r>
      <w:r w:rsidR="00E24F32">
        <w:rPr>
          <w:rFonts w:ascii="Times" w:eastAsia="Times" w:hAnsi="Times" w:cs="Times"/>
          <w:sz w:val="24"/>
          <w:szCs w:val="24"/>
        </w:rPr>
        <w:t>aproximadamente</w:t>
      </w:r>
      <w:r w:rsidR="00B87E31">
        <w:rPr>
          <w:rFonts w:ascii="Times" w:eastAsia="Times" w:hAnsi="Times" w:cs="Times"/>
          <w:sz w:val="24"/>
          <w:szCs w:val="24"/>
        </w:rPr>
        <w:t xml:space="preserve"> </w:t>
      </w:r>
      <w:bookmarkStart w:id="0" w:name="_GoBack"/>
      <w:bookmarkEnd w:id="0"/>
      <w:r w:rsidRPr="00E24F32">
        <w:rPr>
          <w:rFonts w:ascii="Times" w:eastAsia="Times" w:hAnsi="Times" w:cs="Times"/>
          <w:sz w:val="24"/>
          <w:szCs w:val="24"/>
        </w:rPr>
        <w:t xml:space="preserve">200 mil dados relativos à biodiversidade vegetal, principalmente no que se refere à flora amazônica (MARTINS et al, 2012). Em </w:t>
      </w:r>
      <w:r w:rsidR="00E24F32" w:rsidRPr="00E24F32">
        <w:rPr>
          <w:rFonts w:ascii="Times" w:eastAsia="Times" w:hAnsi="Times" w:cs="Times"/>
          <w:sz w:val="24"/>
          <w:szCs w:val="24"/>
        </w:rPr>
        <w:t>2015</w:t>
      </w:r>
      <w:r w:rsidRPr="00E24F32">
        <w:rPr>
          <w:rFonts w:ascii="Times" w:eastAsia="Times" w:hAnsi="Times" w:cs="Times"/>
          <w:sz w:val="24"/>
          <w:szCs w:val="24"/>
        </w:rPr>
        <w:t>, o herbário possuía uma coleção de tip</w:t>
      </w:r>
      <w:r w:rsidR="00E24F32" w:rsidRPr="00E24F32">
        <w:rPr>
          <w:rFonts w:ascii="Times" w:eastAsia="Times" w:hAnsi="Times" w:cs="Times"/>
          <w:sz w:val="24"/>
          <w:szCs w:val="24"/>
        </w:rPr>
        <w:t xml:space="preserve">os </w:t>
      </w:r>
      <w:proofErr w:type="spellStart"/>
      <w:r w:rsidR="00E24F32" w:rsidRPr="00E24F32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="00E24F32" w:rsidRPr="00E24F32">
        <w:rPr>
          <w:rFonts w:ascii="Times" w:eastAsia="Times" w:hAnsi="Times" w:cs="Times"/>
          <w:sz w:val="24"/>
          <w:szCs w:val="24"/>
        </w:rPr>
        <w:t xml:space="preserve"> com cerca de 3</w:t>
      </w:r>
      <w:r w:rsidRPr="00E24F32">
        <w:rPr>
          <w:rFonts w:ascii="Times" w:eastAsia="Times" w:hAnsi="Times" w:cs="Times"/>
          <w:sz w:val="24"/>
          <w:szCs w:val="24"/>
        </w:rPr>
        <w:t xml:space="preserve"> mil exemplares (</w:t>
      </w:r>
      <w:r w:rsidR="00E24F32" w:rsidRPr="00E24F32">
        <w:rPr>
          <w:rFonts w:ascii="Times" w:eastAsia="Times" w:hAnsi="Times" w:cs="Times"/>
          <w:sz w:val="24"/>
          <w:szCs w:val="24"/>
        </w:rPr>
        <w:t>MARTINS-DA-SILVA</w:t>
      </w:r>
      <w:r w:rsidRPr="00E24F32">
        <w:rPr>
          <w:rFonts w:ascii="Times" w:eastAsia="Times" w:hAnsi="Times" w:cs="Times"/>
          <w:sz w:val="24"/>
          <w:szCs w:val="24"/>
        </w:rPr>
        <w:t xml:space="preserve"> et al, 201</w:t>
      </w:r>
      <w:r w:rsidR="00E24F32" w:rsidRPr="00E24F32">
        <w:rPr>
          <w:rFonts w:ascii="Times" w:eastAsia="Times" w:hAnsi="Times" w:cs="Times"/>
          <w:sz w:val="24"/>
          <w:szCs w:val="24"/>
        </w:rPr>
        <w:t>5</w:t>
      </w:r>
      <w:r w:rsidRPr="00E24F32">
        <w:rPr>
          <w:rFonts w:ascii="Times" w:eastAsia="Times" w:hAnsi="Times" w:cs="Times"/>
          <w:sz w:val="24"/>
          <w:szCs w:val="24"/>
        </w:rPr>
        <w:t>).</w:t>
      </w:r>
    </w:p>
    <w:p w:rsidR="00ED6CD8" w:rsidRDefault="00ED6CD8" w:rsidP="00ED6CD8">
      <w:pPr>
        <w:spacing w:line="360" w:lineRule="auto"/>
        <w:ind w:firstLine="709"/>
        <w:jc w:val="both"/>
      </w:pPr>
      <w:r w:rsidRPr="00E24F32">
        <w:rPr>
          <w:rFonts w:ascii="Times" w:eastAsia="Times" w:hAnsi="Times" w:cs="Times"/>
          <w:sz w:val="24"/>
          <w:szCs w:val="24"/>
        </w:rPr>
        <w:t xml:space="preserve">De acordo com </w:t>
      </w:r>
      <w:proofErr w:type="spellStart"/>
      <w:r w:rsidRPr="00E24F32">
        <w:rPr>
          <w:rFonts w:ascii="Times" w:eastAsia="Times" w:hAnsi="Times" w:cs="Times"/>
          <w:sz w:val="24"/>
          <w:szCs w:val="24"/>
        </w:rPr>
        <w:t>Greuter</w:t>
      </w:r>
      <w:proofErr w:type="spellEnd"/>
      <w:r w:rsidRPr="00E24F32">
        <w:rPr>
          <w:rFonts w:ascii="Times" w:eastAsia="Times" w:hAnsi="Times" w:cs="Times"/>
          <w:sz w:val="24"/>
          <w:szCs w:val="24"/>
        </w:rPr>
        <w:t xml:space="preserve"> (2003), os tipos </w:t>
      </w:r>
      <w:proofErr w:type="spellStart"/>
      <w:r w:rsidRPr="00E24F32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Pr="00E24F32">
        <w:rPr>
          <w:rFonts w:ascii="Times" w:eastAsia="Times" w:hAnsi="Times" w:cs="Times"/>
          <w:sz w:val="24"/>
          <w:szCs w:val="24"/>
        </w:rPr>
        <w:t xml:space="preserve"> são os que determinarão o nome de um táxon em nível de família ou inferior. Um tipo </w:t>
      </w:r>
      <w:proofErr w:type="spellStart"/>
      <w:r w:rsidRPr="00E24F32">
        <w:rPr>
          <w:rFonts w:ascii="Times" w:eastAsia="Times" w:hAnsi="Times" w:cs="Times"/>
          <w:sz w:val="24"/>
          <w:szCs w:val="24"/>
        </w:rPr>
        <w:t>nomenclatural</w:t>
      </w:r>
      <w:proofErr w:type="spellEnd"/>
      <w:r w:rsidRPr="00E24F32">
        <w:rPr>
          <w:rFonts w:ascii="Times" w:eastAsia="Times" w:hAnsi="Times" w:cs="Times"/>
          <w:sz w:val="24"/>
          <w:szCs w:val="24"/>
        </w:rPr>
        <w:t xml:space="preserve"> - </w:t>
      </w:r>
      <w:proofErr w:type="spellStart"/>
      <w:r w:rsidRPr="00E24F32">
        <w:rPr>
          <w:rFonts w:ascii="Times" w:eastAsia="Times" w:hAnsi="Times" w:cs="Times"/>
          <w:sz w:val="24"/>
          <w:szCs w:val="24"/>
        </w:rPr>
        <w:t>typus</w:t>
      </w:r>
      <w:proofErr w:type="spellEnd"/>
      <w:r w:rsidRPr="00E24F32">
        <w:rPr>
          <w:rFonts w:ascii="Times" w:eastAsia="Times" w:hAnsi="Times" w:cs="Times"/>
          <w:sz w:val="24"/>
          <w:szCs w:val="24"/>
        </w:rPr>
        <w:t xml:space="preserve"> - é a exsicata ao qual o nome de determinado táxon estará permanentemente ligado como nome correto</w:t>
      </w:r>
      <w:r w:rsidRPr="7E08D995">
        <w:rPr>
          <w:rFonts w:ascii="Times" w:eastAsia="Times" w:hAnsi="Times" w:cs="Times"/>
          <w:sz w:val="24"/>
          <w:szCs w:val="24"/>
        </w:rPr>
        <w:t xml:space="preserve"> ou sinônimo. Segundo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Mazzocato</w:t>
      </w:r>
      <w:proofErr w:type="spellEnd"/>
      <w:r w:rsidRPr="7E08D995">
        <w:rPr>
          <w:rFonts w:ascii="Times" w:eastAsia="Times" w:hAnsi="Times" w:cs="Times"/>
          <w:sz w:val="24"/>
          <w:szCs w:val="24"/>
        </w:rPr>
        <w:t xml:space="preserve"> e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Biondo</w:t>
      </w:r>
      <w:proofErr w:type="spellEnd"/>
      <w:r w:rsidRPr="7E08D995">
        <w:rPr>
          <w:rFonts w:ascii="Times" w:eastAsia="Times" w:hAnsi="Times" w:cs="Times"/>
          <w:sz w:val="24"/>
          <w:szCs w:val="24"/>
        </w:rPr>
        <w:t xml:space="preserve"> (2011), o Código Botânico conceitua as designações de tipificação em ordem decrescente de prioridade, </w:t>
      </w:r>
      <w:r>
        <w:rPr>
          <w:rFonts w:ascii="Times" w:eastAsia="Times" w:hAnsi="Times" w:cs="Times"/>
          <w:sz w:val="24"/>
          <w:szCs w:val="24"/>
        </w:rPr>
        <w:t>entre elas</w:t>
      </w:r>
      <w:r w:rsidRPr="7E08D995">
        <w:rPr>
          <w:rFonts w:ascii="Times" w:eastAsia="Times" w:hAnsi="Times" w:cs="Times"/>
          <w:sz w:val="24"/>
          <w:szCs w:val="24"/>
        </w:rPr>
        <w:t xml:space="preserve">: holótipo,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lectótip</w:t>
      </w:r>
      <w:r>
        <w:rPr>
          <w:rFonts w:ascii="Times" w:eastAsia="Times" w:hAnsi="Times" w:cs="Times"/>
          <w:sz w:val="24"/>
          <w:szCs w:val="24"/>
        </w:rPr>
        <w:t>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neótipo, </w:t>
      </w:r>
      <w:proofErr w:type="spellStart"/>
      <w:r>
        <w:rPr>
          <w:rFonts w:ascii="Times" w:eastAsia="Times" w:hAnsi="Times" w:cs="Times"/>
          <w:sz w:val="24"/>
          <w:szCs w:val="24"/>
        </w:rPr>
        <w:t>isótipo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síntipo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e </w:t>
      </w:r>
      <w:r w:rsidRPr="7E08D995">
        <w:rPr>
          <w:rFonts w:ascii="Times" w:eastAsia="Times" w:hAnsi="Times" w:cs="Times"/>
          <w:sz w:val="24"/>
          <w:szCs w:val="24"/>
        </w:rPr>
        <w:t>parátipo.</w:t>
      </w:r>
    </w:p>
    <w:p w:rsidR="00ED6CD8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7E08D995">
        <w:rPr>
          <w:rFonts w:ascii="Times" w:eastAsia="Times" w:hAnsi="Times" w:cs="Times"/>
          <w:sz w:val="24"/>
          <w:szCs w:val="24"/>
        </w:rPr>
        <w:t>Recomenda-se que o espécime que serviu como base para o nome de um táxon, em especial o holótipo, esteja depositado em herbário público ou outro tipo de coleção pública, devendo estar</w:t>
      </w:r>
      <w:r w:rsidR="000A3814">
        <w:rPr>
          <w:rFonts w:ascii="Times" w:eastAsia="Times" w:hAnsi="Times" w:cs="Times"/>
          <w:sz w:val="24"/>
          <w:szCs w:val="24"/>
        </w:rPr>
        <w:t xml:space="preserve"> devidamente</w:t>
      </w:r>
      <w:r w:rsidRPr="7E08D995">
        <w:rPr>
          <w:rFonts w:ascii="Times" w:eastAsia="Times" w:hAnsi="Times" w:cs="Times"/>
          <w:sz w:val="24"/>
          <w:szCs w:val="24"/>
        </w:rPr>
        <w:t xml:space="preserve"> preservado nestes locais (MAZZOCATO e BIONDO, 2011). </w:t>
      </w:r>
      <w:r>
        <w:rPr>
          <w:rFonts w:ascii="Times" w:eastAsia="Times" w:hAnsi="Times" w:cs="Times"/>
          <w:sz w:val="24"/>
          <w:szCs w:val="24"/>
        </w:rPr>
        <w:t xml:space="preserve">O </w:t>
      </w:r>
      <w:r w:rsidRPr="7E08D995">
        <w:rPr>
          <w:rFonts w:ascii="Times" w:eastAsia="Times" w:hAnsi="Times" w:cs="Times"/>
          <w:sz w:val="24"/>
          <w:szCs w:val="24"/>
        </w:rPr>
        <w:t xml:space="preserve">acervo de tipos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Pr="7E08D995">
        <w:rPr>
          <w:rFonts w:ascii="Times" w:eastAsia="Times" w:hAnsi="Times" w:cs="Times"/>
          <w:sz w:val="24"/>
          <w:szCs w:val="24"/>
        </w:rPr>
        <w:t xml:space="preserve"> pertencente a determinado herbário é considerado de extrema importância à Botânica, e em especial à Taxonomia, pois é “consulta obrigatória durante a elaboração de monografias e revisões taxonômicas, bem como</w:t>
      </w:r>
      <w:r w:rsidR="00605018">
        <w:rPr>
          <w:rFonts w:ascii="Times" w:eastAsia="Times" w:hAnsi="Times" w:cs="Times"/>
          <w:sz w:val="24"/>
          <w:szCs w:val="24"/>
        </w:rPr>
        <w:t xml:space="preserve"> utilizado</w:t>
      </w:r>
      <w:r w:rsidRPr="7E08D995">
        <w:rPr>
          <w:rFonts w:ascii="Times" w:eastAsia="Times" w:hAnsi="Times" w:cs="Times"/>
          <w:sz w:val="24"/>
          <w:szCs w:val="24"/>
        </w:rPr>
        <w:t xml:space="preserve"> para dirimir dúvidas durante o processo de identificação” (MARTINS et al, 2012).</w:t>
      </w:r>
    </w:p>
    <w:p w:rsidR="00ED6CD8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7E08D995">
        <w:rPr>
          <w:rFonts w:ascii="Times" w:eastAsia="Times" w:hAnsi="Times" w:cs="Times"/>
          <w:sz w:val="24"/>
          <w:szCs w:val="24"/>
        </w:rPr>
        <w:t>Dessa forma, o presente trabalho tem como objetivo geral expor o incremento apresentado pela c</w:t>
      </w:r>
      <w:r>
        <w:rPr>
          <w:rFonts w:ascii="Times" w:eastAsia="Times" w:hAnsi="Times" w:cs="Times"/>
          <w:sz w:val="24"/>
          <w:szCs w:val="24"/>
        </w:rPr>
        <w:t>oleção de tipos do Herbário IAN entre</w:t>
      </w:r>
      <w:r w:rsidRPr="7E08D995">
        <w:rPr>
          <w:rFonts w:ascii="Times" w:eastAsia="Times" w:hAnsi="Times" w:cs="Times"/>
          <w:sz w:val="24"/>
          <w:szCs w:val="24"/>
        </w:rPr>
        <w:t xml:space="preserve"> janeiro </w:t>
      </w:r>
      <w:r>
        <w:rPr>
          <w:rFonts w:ascii="Times" w:eastAsia="Times" w:hAnsi="Times" w:cs="Times"/>
          <w:sz w:val="24"/>
          <w:szCs w:val="24"/>
        </w:rPr>
        <w:t xml:space="preserve">e </w:t>
      </w:r>
      <w:r w:rsidR="005341F4">
        <w:rPr>
          <w:rFonts w:ascii="Times" w:eastAsia="Times" w:hAnsi="Times" w:cs="Times"/>
          <w:sz w:val="24"/>
          <w:szCs w:val="24"/>
        </w:rPr>
        <w:t xml:space="preserve">outubro </w:t>
      </w:r>
      <w:r w:rsidRPr="7E08D995">
        <w:rPr>
          <w:rFonts w:ascii="Times" w:eastAsia="Times" w:hAnsi="Times" w:cs="Times"/>
          <w:sz w:val="24"/>
          <w:szCs w:val="24"/>
        </w:rPr>
        <w:t xml:space="preserve">de 2018, e especificamente: a) buscar </w:t>
      </w:r>
      <w:r w:rsidRPr="7E08D995">
        <w:rPr>
          <w:rFonts w:ascii="Times" w:eastAsia="Times" w:hAnsi="Times" w:cs="Times"/>
          <w:i/>
          <w:iCs/>
          <w:sz w:val="24"/>
          <w:szCs w:val="24"/>
        </w:rPr>
        <w:t>online</w:t>
      </w:r>
      <w:r w:rsidR="00D73141">
        <w:rPr>
          <w:rFonts w:ascii="Times" w:eastAsia="Times" w:hAnsi="Times" w:cs="Times"/>
          <w:sz w:val="24"/>
          <w:szCs w:val="24"/>
        </w:rPr>
        <w:t xml:space="preserve"> obras </w:t>
      </w:r>
      <w:r w:rsidR="0060047E">
        <w:rPr>
          <w:rFonts w:ascii="Times" w:eastAsia="Times" w:hAnsi="Times" w:cs="Times"/>
          <w:i/>
          <w:sz w:val="24"/>
          <w:szCs w:val="24"/>
        </w:rPr>
        <w:t>pri</w:t>
      </w:r>
      <w:r w:rsidRPr="002241A5">
        <w:rPr>
          <w:rFonts w:ascii="Times" w:eastAsia="Times" w:hAnsi="Times" w:cs="Times"/>
          <w:i/>
          <w:sz w:val="24"/>
          <w:szCs w:val="24"/>
        </w:rPr>
        <w:t>nceps</w:t>
      </w:r>
      <w:r w:rsidRPr="7E08D995">
        <w:rPr>
          <w:rFonts w:ascii="Times" w:eastAsia="Times" w:hAnsi="Times" w:cs="Times"/>
          <w:sz w:val="24"/>
          <w:szCs w:val="24"/>
        </w:rPr>
        <w:t xml:space="preserve"> que citassem material botânico existente no acervo do Herbário IAN; b) localizar no acervo os possíveis tipos citados nestas obras; e c) confirmar o </w:t>
      </w:r>
      <w:r w:rsidRPr="7E08D995">
        <w:rPr>
          <w:rFonts w:ascii="Times" w:eastAsia="Times" w:hAnsi="Times" w:cs="Times"/>
          <w:i/>
          <w:iCs/>
          <w:sz w:val="24"/>
          <w:szCs w:val="24"/>
        </w:rPr>
        <w:t>status</w:t>
      </w:r>
      <w:r w:rsidRPr="7E08D995">
        <w:rPr>
          <w:rFonts w:ascii="Times" w:eastAsia="Times" w:hAnsi="Times" w:cs="Times"/>
          <w:sz w:val="24"/>
          <w:szCs w:val="24"/>
        </w:rPr>
        <w:t xml:space="preserve"> de tipo das exsicatas analisadas, adicionando-as à coleção de tipos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Pr="7E08D995">
        <w:rPr>
          <w:rFonts w:ascii="Times" w:eastAsia="Times" w:hAnsi="Times" w:cs="Times"/>
          <w:sz w:val="24"/>
          <w:szCs w:val="24"/>
        </w:rPr>
        <w:t>.</w:t>
      </w:r>
    </w:p>
    <w:p w:rsidR="005341F4" w:rsidRDefault="005341F4" w:rsidP="00ED6CD8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:rsidR="00EE0C34" w:rsidRPr="00857B31" w:rsidRDefault="00EE0C34" w:rsidP="00ED6CD8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:rsidR="0012462E" w:rsidRDefault="0012462E" w:rsidP="00ED6CD8">
      <w:pPr>
        <w:tabs>
          <w:tab w:val="left" w:pos="1290"/>
        </w:tabs>
        <w:spacing w:after="3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Pr="00001E41">
        <w:rPr>
          <w:b/>
          <w:sz w:val="24"/>
          <w:szCs w:val="24"/>
        </w:rPr>
        <w:t>METODOLOGIA</w:t>
      </w:r>
    </w:p>
    <w:p w:rsidR="00ED6CD8" w:rsidRDefault="00ED6CD8" w:rsidP="00ED6CD8">
      <w:pPr>
        <w:tabs>
          <w:tab w:val="left" w:pos="1290"/>
        </w:tabs>
        <w:spacing w:after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LOCAL DE ESTUDO</w:t>
      </w:r>
    </w:p>
    <w:p w:rsidR="00ED6CD8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7E08D995">
        <w:rPr>
          <w:rFonts w:ascii="Times" w:eastAsia="Times" w:hAnsi="Times" w:cs="Times"/>
          <w:sz w:val="24"/>
          <w:szCs w:val="24"/>
        </w:rPr>
        <w:t>O presente trabalho foi realizado no Herbário IAN da Embra</w:t>
      </w:r>
      <w:r>
        <w:rPr>
          <w:rFonts w:ascii="Times" w:eastAsia="Times" w:hAnsi="Times" w:cs="Times"/>
          <w:sz w:val="24"/>
          <w:szCs w:val="24"/>
        </w:rPr>
        <w:t xml:space="preserve">pa Amazônia Oriental, Belém-PA, mais especificamente em sua coleção de tipos </w:t>
      </w:r>
      <w:proofErr w:type="spellStart"/>
      <w:r>
        <w:rPr>
          <w:rFonts w:ascii="Times" w:eastAsia="Times" w:hAnsi="Times" w:cs="Times"/>
          <w:sz w:val="24"/>
          <w:szCs w:val="24"/>
        </w:rPr>
        <w:t>nomenclaturais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. </w:t>
      </w:r>
    </w:p>
    <w:p w:rsidR="00ED6CD8" w:rsidRPr="00E24F32" w:rsidRDefault="00ED6CD8" w:rsidP="00ED6CD8">
      <w:pPr>
        <w:spacing w:line="360" w:lineRule="auto"/>
        <w:ind w:firstLine="709"/>
        <w:jc w:val="both"/>
      </w:pPr>
      <w:r w:rsidRPr="7E08D995">
        <w:rPr>
          <w:rFonts w:ascii="Times" w:eastAsia="Times" w:hAnsi="Times" w:cs="Times"/>
          <w:sz w:val="24"/>
          <w:szCs w:val="24"/>
        </w:rPr>
        <w:t xml:space="preserve">As coleções do </w:t>
      </w:r>
      <w:r w:rsidRPr="00E24F32">
        <w:rPr>
          <w:rFonts w:ascii="Times" w:eastAsia="Times" w:hAnsi="Times" w:cs="Times"/>
          <w:sz w:val="24"/>
          <w:szCs w:val="24"/>
        </w:rPr>
        <w:t xml:space="preserve">Herbário IAN constituem valiosa fonte de pesquisa e conhecimento científicos, documentação e informação sobre a flora e biodiversidade da Amazônia. </w:t>
      </w:r>
      <w:r w:rsidR="00E24F32" w:rsidRPr="00E24F32">
        <w:rPr>
          <w:rFonts w:ascii="Times" w:eastAsia="Times" w:hAnsi="Times" w:cs="Times"/>
          <w:sz w:val="24"/>
          <w:szCs w:val="24"/>
        </w:rPr>
        <w:t>S</w:t>
      </w:r>
      <w:r w:rsidRPr="00E24F32">
        <w:rPr>
          <w:rFonts w:ascii="Times" w:eastAsia="Times" w:hAnsi="Times" w:cs="Times"/>
          <w:sz w:val="24"/>
          <w:szCs w:val="24"/>
        </w:rPr>
        <w:t xml:space="preserve">egundo </w:t>
      </w:r>
      <w:r w:rsidR="00E24F32" w:rsidRPr="00E24F32">
        <w:rPr>
          <w:rFonts w:ascii="Times" w:eastAsia="Times" w:hAnsi="Times" w:cs="Times"/>
          <w:sz w:val="24"/>
          <w:szCs w:val="24"/>
        </w:rPr>
        <w:t>Martins-da</w:t>
      </w:r>
      <w:r w:rsidR="00E24F32">
        <w:rPr>
          <w:rFonts w:ascii="Times" w:eastAsia="Times" w:hAnsi="Times" w:cs="Times"/>
          <w:sz w:val="24"/>
          <w:szCs w:val="24"/>
        </w:rPr>
        <w:t>-</w:t>
      </w:r>
      <w:r w:rsidR="00E24F32" w:rsidRPr="00E24F32">
        <w:rPr>
          <w:rFonts w:ascii="Times" w:eastAsia="Times" w:hAnsi="Times" w:cs="Times"/>
          <w:sz w:val="24"/>
          <w:szCs w:val="24"/>
        </w:rPr>
        <w:t>Silva</w:t>
      </w:r>
      <w:r w:rsidRPr="00E24F32">
        <w:rPr>
          <w:rFonts w:ascii="Times" w:eastAsia="Times" w:hAnsi="Times" w:cs="Times"/>
          <w:sz w:val="24"/>
          <w:szCs w:val="24"/>
        </w:rPr>
        <w:t xml:space="preserve"> et al (201</w:t>
      </w:r>
      <w:r w:rsidR="00E24F32" w:rsidRPr="00E24F32">
        <w:rPr>
          <w:rFonts w:ascii="Times" w:eastAsia="Times" w:hAnsi="Times" w:cs="Times"/>
          <w:sz w:val="24"/>
          <w:szCs w:val="24"/>
        </w:rPr>
        <w:t>5</w:t>
      </w:r>
      <w:r w:rsidRPr="00E24F32">
        <w:rPr>
          <w:rFonts w:ascii="Times" w:eastAsia="Times" w:hAnsi="Times" w:cs="Times"/>
          <w:sz w:val="24"/>
          <w:szCs w:val="24"/>
        </w:rPr>
        <w:t>), o acervo do herbário:</w:t>
      </w:r>
    </w:p>
    <w:p w:rsidR="00ED6CD8" w:rsidRPr="00E24F32" w:rsidRDefault="00ED6CD8" w:rsidP="00ED6CD8">
      <w:pPr>
        <w:spacing w:after="120"/>
        <w:ind w:left="2268"/>
        <w:jc w:val="both"/>
        <w:rPr>
          <w:rFonts w:eastAsia="Times"/>
          <w:sz w:val="22"/>
          <w:szCs w:val="22"/>
        </w:rPr>
      </w:pPr>
      <w:r w:rsidRPr="00E24F32">
        <w:rPr>
          <w:rFonts w:eastAsia="Times"/>
          <w:sz w:val="22"/>
          <w:szCs w:val="22"/>
        </w:rPr>
        <w:t>“</w:t>
      </w:r>
      <w:r w:rsidR="00E24F32">
        <w:rPr>
          <w:rFonts w:eastAsia="Times"/>
          <w:sz w:val="22"/>
          <w:szCs w:val="22"/>
        </w:rPr>
        <w:t xml:space="preserve">É </w:t>
      </w:r>
      <w:r w:rsidR="00E24F32" w:rsidRPr="00E24F32">
        <w:rPr>
          <w:sz w:val="22"/>
          <w:szCs w:val="22"/>
        </w:rPr>
        <w:t xml:space="preserve">composto por 193 mil exsicatas, </w:t>
      </w:r>
      <w:proofErr w:type="spellStart"/>
      <w:r w:rsidR="00E24F32" w:rsidRPr="00E24F32">
        <w:rPr>
          <w:sz w:val="22"/>
          <w:szCs w:val="22"/>
        </w:rPr>
        <w:t>xiloteca</w:t>
      </w:r>
      <w:proofErr w:type="spellEnd"/>
      <w:r w:rsidR="00E24F32" w:rsidRPr="00E24F32">
        <w:rPr>
          <w:sz w:val="22"/>
          <w:szCs w:val="22"/>
        </w:rPr>
        <w:t xml:space="preserve"> com 8 mil amostras de madeira, carpoteca com 700 frutos desidratados e 289 em meio líquido, </w:t>
      </w:r>
      <w:proofErr w:type="spellStart"/>
      <w:r w:rsidR="00E24F32" w:rsidRPr="00E24F32">
        <w:rPr>
          <w:sz w:val="22"/>
          <w:szCs w:val="22"/>
        </w:rPr>
        <w:t>fototeca</w:t>
      </w:r>
      <w:proofErr w:type="spellEnd"/>
      <w:r w:rsidR="00E24F32" w:rsidRPr="00E24F32">
        <w:rPr>
          <w:sz w:val="22"/>
          <w:szCs w:val="22"/>
        </w:rPr>
        <w:t xml:space="preserve"> com </w:t>
      </w:r>
      <w:proofErr w:type="spellStart"/>
      <w:r w:rsidR="00E24F32" w:rsidRPr="00E24F32">
        <w:rPr>
          <w:sz w:val="22"/>
          <w:szCs w:val="22"/>
        </w:rPr>
        <w:t>ca</w:t>
      </w:r>
      <w:proofErr w:type="spellEnd"/>
      <w:r w:rsidR="00E24F32" w:rsidRPr="00E24F32">
        <w:rPr>
          <w:sz w:val="22"/>
          <w:szCs w:val="22"/>
        </w:rPr>
        <w:t xml:space="preserve">. 30 mil fotografias de tipos e coleção de tipos com </w:t>
      </w:r>
      <w:proofErr w:type="spellStart"/>
      <w:r w:rsidR="00E24F32" w:rsidRPr="00E24F32">
        <w:rPr>
          <w:sz w:val="22"/>
          <w:szCs w:val="22"/>
        </w:rPr>
        <w:t>ca</w:t>
      </w:r>
      <w:proofErr w:type="spellEnd"/>
      <w:r w:rsidR="00E24F32" w:rsidRPr="00E24F32">
        <w:rPr>
          <w:sz w:val="22"/>
          <w:szCs w:val="22"/>
        </w:rPr>
        <w:t xml:space="preserve">. 3 mil </w:t>
      </w:r>
      <w:proofErr w:type="gramStart"/>
      <w:r w:rsidR="00E24F32" w:rsidRPr="00E24F32">
        <w:rPr>
          <w:sz w:val="22"/>
          <w:szCs w:val="22"/>
        </w:rPr>
        <w:t>amostras</w:t>
      </w:r>
      <w:r w:rsidRPr="00E24F32">
        <w:rPr>
          <w:rFonts w:eastAsia="Times"/>
          <w:sz w:val="22"/>
          <w:szCs w:val="22"/>
        </w:rPr>
        <w:t>.”</w:t>
      </w:r>
      <w:proofErr w:type="gramEnd"/>
    </w:p>
    <w:p w:rsidR="00ED6CD8" w:rsidRPr="00ED6CD8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E24F32">
        <w:rPr>
          <w:rFonts w:ascii="Times" w:eastAsia="Times" w:hAnsi="Times" w:cs="Times"/>
          <w:sz w:val="24"/>
          <w:szCs w:val="24"/>
        </w:rPr>
        <w:t xml:space="preserve">Na coleção de tipos </w:t>
      </w:r>
      <w:proofErr w:type="spellStart"/>
      <w:r w:rsidRPr="00E24F32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Pr="00E24F32">
        <w:rPr>
          <w:rFonts w:ascii="Times" w:eastAsia="Times" w:hAnsi="Times" w:cs="Times"/>
          <w:sz w:val="24"/>
          <w:szCs w:val="24"/>
        </w:rPr>
        <w:t xml:space="preserve">, mantida em armários separados da coleção comum, todos os espécimes são </w:t>
      </w:r>
      <w:r w:rsidR="00525EC5" w:rsidRPr="00E24F32">
        <w:rPr>
          <w:rFonts w:ascii="Times" w:eastAsia="Times" w:hAnsi="Times" w:cs="Times"/>
          <w:sz w:val="24"/>
          <w:szCs w:val="24"/>
        </w:rPr>
        <w:t xml:space="preserve">conservados </w:t>
      </w:r>
      <w:r w:rsidRPr="00E24F32">
        <w:rPr>
          <w:rFonts w:ascii="Times" w:eastAsia="Times" w:hAnsi="Times" w:cs="Times"/>
          <w:sz w:val="24"/>
          <w:szCs w:val="24"/>
        </w:rPr>
        <w:t>em capas vermelhas</w:t>
      </w:r>
      <w:r w:rsidR="00525EC5" w:rsidRPr="00E24F32">
        <w:rPr>
          <w:rFonts w:ascii="Times" w:eastAsia="Times" w:hAnsi="Times" w:cs="Times"/>
          <w:sz w:val="24"/>
          <w:szCs w:val="24"/>
        </w:rPr>
        <w:t>,</w:t>
      </w:r>
      <w:r w:rsidR="00525EC5">
        <w:rPr>
          <w:rFonts w:ascii="Times" w:eastAsia="Times" w:hAnsi="Times" w:cs="Times"/>
          <w:sz w:val="24"/>
          <w:szCs w:val="24"/>
        </w:rPr>
        <w:t xml:space="preserve"> de acordo com a padronização exigida para seu acondicionamento em herbários. Os materiais são mantidos junto c</w:t>
      </w:r>
      <w:r w:rsidR="0060047E">
        <w:rPr>
          <w:rFonts w:ascii="Times" w:eastAsia="Times" w:hAnsi="Times" w:cs="Times"/>
          <w:sz w:val="24"/>
          <w:szCs w:val="24"/>
        </w:rPr>
        <w:t xml:space="preserve">om suas respectivas obras </w:t>
      </w:r>
      <w:r w:rsidR="0060047E" w:rsidRPr="0060047E">
        <w:rPr>
          <w:rFonts w:ascii="Times" w:eastAsia="Times" w:hAnsi="Times" w:cs="Times"/>
          <w:i/>
          <w:sz w:val="24"/>
          <w:szCs w:val="24"/>
        </w:rPr>
        <w:t>pri</w:t>
      </w:r>
      <w:r w:rsidRPr="0060047E">
        <w:rPr>
          <w:rFonts w:ascii="Times" w:eastAsia="Times" w:hAnsi="Times" w:cs="Times"/>
          <w:i/>
          <w:sz w:val="24"/>
          <w:szCs w:val="24"/>
        </w:rPr>
        <w:t>nceps</w:t>
      </w:r>
      <w:r>
        <w:rPr>
          <w:rFonts w:ascii="Times" w:eastAsia="Times" w:hAnsi="Times" w:cs="Times"/>
          <w:sz w:val="24"/>
          <w:szCs w:val="24"/>
        </w:rPr>
        <w:t xml:space="preserve">, além de receberem uma tarja onde está descrito o nome do táxon, seu autor e a família à qual o </w:t>
      </w:r>
      <w:r w:rsidRPr="00ED6CD8">
        <w:rPr>
          <w:rFonts w:ascii="Times" w:eastAsia="Times" w:hAnsi="Times" w:cs="Times"/>
          <w:sz w:val="24"/>
          <w:szCs w:val="24"/>
        </w:rPr>
        <w:t xml:space="preserve">material pertence. </w:t>
      </w:r>
    </w:p>
    <w:p w:rsidR="00ED6CD8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Ressalta-se que alguns prováveis tipos já se encontravam separados para eventuais confirmações de seus </w:t>
      </w:r>
      <w:r w:rsidRPr="005B0537">
        <w:rPr>
          <w:rFonts w:ascii="Times" w:eastAsia="Times" w:hAnsi="Times" w:cs="Times"/>
          <w:i/>
          <w:sz w:val="24"/>
          <w:szCs w:val="24"/>
        </w:rPr>
        <w:t>status</w:t>
      </w:r>
      <w:r>
        <w:rPr>
          <w:rFonts w:ascii="Times" w:eastAsia="Times" w:hAnsi="Times" w:cs="Times"/>
          <w:sz w:val="24"/>
          <w:szCs w:val="24"/>
        </w:rPr>
        <w:t>. Outra fonte de tipos para a coleção em questão é o acervo comum do Herbário IAN, de onde saem materiais definidos como tipos por especialistas botânicos que os tenham examinado.</w:t>
      </w:r>
    </w:p>
    <w:p w:rsidR="00ED6CD8" w:rsidRPr="00ED6CD8" w:rsidRDefault="00ED6CD8" w:rsidP="00ED6CD8">
      <w:pPr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ED6CD8" w:rsidRDefault="00ED6CD8" w:rsidP="00ED6CD8">
      <w:pPr>
        <w:tabs>
          <w:tab w:val="left" w:pos="1290"/>
        </w:tabs>
        <w:spacing w:after="360" w:line="360" w:lineRule="auto"/>
        <w:jc w:val="both"/>
        <w:rPr>
          <w:sz w:val="24"/>
          <w:szCs w:val="24"/>
        </w:rPr>
      </w:pPr>
      <w:r w:rsidRPr="001D6B8B">
        <w:rPr>
          <w:sz w:val="24"/>
          <w:szCs w:val="24"/>
        </w:rPr>
        <w:t>2.2 TIPOS NOMENCLATURAIS SEGUNDO O CÓDIGO</w:t>
      </w:r>
      <w:r w:rsidR="001D6B8B" w:rsidRPr="001D6B8B">
        <w:rPr>
          <w:sz w:val="24"/>
          <w:szCs w:val="24"/>
        </w:rPr>
        <w:t xml:space="preserve"> INTERNACIONAL DE NOMENCLATURA BOTÂNICA</w:t>
      </w:r>
    </w:p>
    <w:p w:rsidR="00ED6CD8" w:rsidRDefault="00ED6CD8" w:rsidP="00ED6CD8">
      <w:pPr>
        <w:spacing w:line="360" w:lineRule="auto"/>
        <w:ind w:firstLine="709"/>
        <w:jc w:val="both"/>
      </w:pPr>
      <w:r w:rsidRPr="7E08D995">
        <w:rPr>
          <w:rFonts w:ascii="Times" w:eastAsia="Times" w:hAnsi="Times" w:cs="Times"/>
          <w:sz w:val="24"/>
          <w:szCs w:val="24"/>
        </w:rPr>
        <w:t>O tipo do nome de uma espécie ou de um táxon infraespecífico é uma única exsicata conservada em um herbário, coleção ou instituição; pode também, todavia, ser uma ilustração (GREUTER, 2003).</w:t>
      </w:r>
    </w:p>
    <w:p w:rsidR="00ED6CD8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7E08D995">
        <w:rPr>
          <w:rFonts w:ascii="Times" w:eastAsia="Times" w:hAnsi="Times" w:cs="Times"/>
          <w:sz w:val="24"/>
          <w:szCs w:val="24"/>
        </w:rPr>
        <w:t xml:space="preserve">O Código Botânico especifica tipos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Pr="7E08D995">
        <w:rPr>
          <w:rFonts w:ascii="Times" w:eastAsia="Times" w:hAnsi="Times" w:cs="Times"/>
          <w:sz w:val="24"/>
          <w:szCs w:val="24"/>
        </w:rPr>
        <w:t xml:space="preserve"> em níveis de prioridade, descritos no Quadro 1 a seguir em ordem decrescente de hierarquia.</w:t>
      </w:r>
    </w:p>
    <w:p w:rsidR="00ED6CD8" w:rsidRDefault="00ED6CD8" w:rsidP="00ED6CD8">
      <w:pPr>
        <w:ind w:firstLine="709"/>
        <w:jc w:val="both"/>
        <w:rPr>
          <w:rFonts w:ascii="Times" w:eastAsia="Times" w:hAnsi="Times" w:cs="Times"/>
          <w:sz w:val="24"/>
          <w:szCs w:val="24"/>
        </w:rPr>
      </w:pPr>
    </w:p>
    <w:p w:rsidR="00ED6CD8" w:rsidRDefault="00ED6CD8" w:rsidP="00ED6CD8">
      <w:pPr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Quadro 1 </w:t>
      </w:r>
      <w:r w:rsidRPr="00D13969">
        <w:rPr>
          <w:b/>
          <w:sz w:val="22"/>
          <w:szCs w:val="22"/>
        </w:rPr>
        <w:t>–</w:t>
      </w:r>
      <w:r w:rsidRPr="00ED6CD8">
        <w:rPr>
          <w:rFonts w:ascii="Times" w:eastAsia="Times" w:hAnsi="Times" w:cs="Times"/>
          <w:sz w:val="22"/>
          <w:szCs w:val="22"/>
        </w:rPr>
        <w:t xml:space="preserve"> Os principais níveis de tipos </w:t>
      </w:r>
      <w:proofErr w:type="spellStart"/>
      <w:r w:rsidRPr="00ED6CD8">
        <w:rPr>
          <w:rFonts w:ascii="Times" w:eastAsia="Times" w:hAnsi="Times" w:cs="Times"/>
          <w:sz w:val="22"/>
          <w:szCs w:val="22"/>
        </w:rPr>
        <w:t>nomenclaturais</w:t>
      </w:r>
      <w:proofErr w:type="spellEnd"/>
      <w:r w:rsidRPr="00ED6CD8">
        <w:rPr>
          <w:rFonts w:ascii="Times" w:eastAsia="Times" w:hAnsi="Times" w:cs="Times"/>
          <w:sz w:val="22"/>
          <w:szCs w:val="22"/>
        </w:rPr>
        <w:t xml:space="preserve"> descritos pelo Código Botânico. </w:t>
      </w:r>
    </w:p>
    <w:p w:rsidR="005341F4" w:rsidRDefault="005341F4" w:rsidP="00DC6AF6">
      <w:pPr>
        <w:rPr>
          <w:rFonts w:ascii="Times" w:eastAsia="Times" w:hAnsi="Times" w:cs="Times"/>
          <w:sz w:val="22"/>
          <w:szCs w:val="22"/>
        </w:rPr>
      </w:pPr>
    </w:p>
    <w:p w:rsidR="00ED6CD8" w:rsidRPr="00ED6CD8" w:rsidRDefault="00ED6CD8" w:rsidP="00ED6CD8">
      <w:pPr>
        <w:jc w:val="center"/>
        <w:rPr>
          <w:rFonts w:ascii="Times" w:eastAsia="Times" w:hAnsi="Times" w:cs="Times"/>
          <w:sz w:val="22"/>
          <w:szCs w:val="22"/>
        </w:rPr>
      </w:pPr>
    </w:p>
    <w:tbl>
      <w:tblPr>
        <w:tblStyle w:val="Tabelacomgrad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460"/>
        <w:gridCol w:w="6566"/>
      </w:tblGrid>
      <w:tr w:rsidR="00ED6CD8" w:rsidRPr="00ED6CD8" w:rsidTr="00462F41">
        <w:trPr>
          <w:jc w:val="center"/>
        </w:trPr>
        <w:tc>
          <w:tcPr>
            <w:tcW w:w="2460" w:type="dxa"/>
            <w:shd w:val="clear" w:color="auto" w:fill="9CC2E5" w:themeFill="accent1" w:themeFillTint="99"/>
            <w:vAlign w:val="center"/>
          </w:tcPr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>TIPO NOMENCLATURAL</w:t>
            </w:r>
          </w:p>
        </w:tc>
        <w:tc>
          <w:tcPr>
            <w:tcW w:w="6566" w:type="dxa"/>
            <w:shd w:val="clear" w:color="auto" w:fill="9CC2E5" w:themeFill="accent1" w:themeFillTint="99"/>
            <w:vAlign w:val="center"/>
          </w:tcPr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 xml:space="preserve">DESCRIÇÃO </w:t>
            </w:r>
          </w:p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>DO TIPO</w:t>
            </w:r>
          </w:p>
        </w:tc>
      </w:tr>
      <w:tr w:rsidR="00ED6CD8" w:rsidTr="00462F41">
        <w:trPr>
          <w:jc w:val="center"/>
        </w:trPr>
        <w:tc>
          <w:tcPr>
            <w:tcW w:w="2460" w:type="dxa"/>
            <w:shd w:val="clear" w:color="auto" w:fill="DEEAF6" w:themeFill="accent1" w:themeFillTint="33"/>
            <w:vAlign w:val="center"/>
          </w:tcPr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>Holótipo</w:t>
            </w:r>
          </w:p>
        </w:tc>
        <w:tc>
          <w:tcPr>
            <w:tcW w:w="6566" w:type="dxa"/>
            <w:vAlign w:val="center"/>
          </w:tcPr>
          <w:p w:rsidR="00ED6CD8" w:rsidRPr="00ED6CD8" w:rsidRDefault="00ED6CD8" w:rsidP="00420F5A">
            <w:pPr>
              <w:jc w:val="both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 xml:space="preserve">Material utilizado ou designado pelo autor do táxon como o tipo </w:t>
            </w:r>
            <w:proofErr w:type="spellStart"/>
            <w:r w:rsidRPr="00ED6CD8">
              <w:rPr>
                <w:rFonts w:ascii="Times" w:eastAsia="Times" w:hAnsi="Times" w:cs="Times"/>
              </w:rPr>
              <w:t>nomenclatural</w:t>
            </w:r>
            <w:proofErr w:type="spellEnd"/>
            <w:r w:rsidRPr="00ED6CD8">
              <w:rPr>
                <w:rFonts w:ascii="Times" w:eastAsia="Times" w:hAnsi="Times" w:cs="Times"/>
              </w:rPr>
              <w:t>; enquanto existir o holótipo, ele fixará a aplicação do nome ao táxon ao qual se refere.</w:t>
            </w:r>
          </w:p>
        </w:tc>
      </w:tr>
      <w:tr w:rsidR="00ED6CD8" w:rsidTr="00462F41">
        <w:trPr>
          <w:jc w:val="center"/>
        </w:trPr>
        <w:tc>
          <w:tcPr>
            <w:tcW w:w="2460" w:type="dxa"/>
            <w:shd w:val="clear" w:color="auto" w:fill="DEEAF6" w:themeFill="accent1" w:themeFillTint="33"/>
            <w:vAlign w:val="center"/>
          </w:tcPr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proofErr w:type="spellStart"/>
            <w:r w:rsidRPr="00ED6CD8">
              <w:rPr>
                <w:rFonts w:ascii="Times" w:eastAsia="Times" w:hAnsi="Times" w:cs="Times"/>
              </w:rPr>
              <w:t>Lectótipo</w:t>
            </w:r>
            <w:proofErr w:type="spellEnd"/>
          </w:p>
        </w:tc>
        <w:tc>
          <w:tcPr>
            <w:tcW w:w="6566" w:type="dxa"/>
            <w:vAlign w:val="center"/>
          </w:tcPr>
          <w:p w:rsidR="00ED6CD8" w:rsidRPr="00ED6CD8" w:rsidRDefault="00ED6CD8" w:rsidP="00420F5A">
            <w:pPr>
              <w:jc w:val="both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 xml:space="preserve">Material designado a partir do material original como tipo </w:t>
            </w:r>
            <w:proofErr w:type="spellStart"/>
            <w:r w:rsidRPr="00ED6CD8">
              <w:rPr>
                <w:rFonts w:ascii="Times" w:eastAsia="Times" w:hAnsi="Times" w:cs="Times"/>
              </w:rPr>
              <w:t>nomenclatural</w:t>
            </w:r>
            <w:proofErr w:type="spellEnd"/>
            <w:r w:rsidRPr="00ED6CD8">
              <w:rPr>
                <w:rFonts w:ascii="Times" w:eastAsia="Times" w:hAnsi="Times" w:cs="Times"/>
              </w:rPr>
              <w:t xml:space="preserve">, caso não tenha havido designação de holótipo na publicação, o holótipo esteja desaparecido, </w:t>
            </w:r>
            <w:proofErr w:type="gramStart"/>
            <w:r w:rsidRPr="00ED6CD8">
              <w:rPr>
                <w:rFonts w:ascii="Times" w:eastAsia="Times" w:hAnsi="Times" w:cs="Times"/>
              </w:rPr>
              <w:t>ou seja</w:t>
            </w:r>
            <w:proofErr w:type="gramEnd"/>
            <w:r w:rsidRPr="00ED6CD8">
              <w:rPr>
                <w:rFonts w:ascii="Times" w:eastAsia="Times" w:hAnsi="Times" w:cs="Times"/>
              </w:rPr>
              <w:t xml:space="preserve"> concluído que incluiu mais de um táxon.</w:t>
            </w:r>
          </w:p>
        </w:tc>
      </w:tr>
      <w:tr w:rsidR="00ED6CD8" w:rsidTr="00462F41">
        <w:trPr>
          <w:jc w:val="center"/>
        </w:trPr>
        <w:tc>
          <w:tcPr>
            <w:tcW w:w="2460" w:type="dxa"/>
            <w:shd w:val="clear" w:color="auto" w:fill="DEEAF6" w:themeFill="accent1" w:themeFillTint="33"/>
            <w:vAlign w:val="center"/>
          </w:tcPr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>Neótipo</w:t>
            </w:r>
          </w:p>
        </w:tc>
        <w:tc>
          <w:tcPr>
            <w:tcW w:w="6566" w:type="dxa"/>
            <w:vAlign w:val="center"/>
          </w:tcPr>
          <w:p w:rsidR="00ED6CD8" w:rsidRPr="00ED6CD8" w:rsidRDefault="00ED6CD8" w:rsidP="00420F5A">
            <w:pPr>
              <w:jc w:val="both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 xml:space="preserve">Material selecionado como tipo </w:t>
            </w:r>
            <w:proofErr w:type="spellStart"/>
            <w:r w:rsidRPr="00ED6CD8">
              <w:rPr>
                <w:rFonts w:ascii="Times" w:eastAsia="Times" w:hAnsi="Times" w:cs="Times"/>
              </w:rPr>
              <w:t>nomenclatural</w:t>
            </w:r>
            <w:proofErr w:type="spellEnd"/>
            <w:r w:rsidRPr="00ED6CD8">
              <w:rPr>
                <w:rFonts w:ascii="Times" w:eastAsia="Times" w:hAnsi="Times" w:cs="Times"/>
              </w:rPr>
              <w:t>, quando todo o material original no qual o nome do táxon foi baseado se encontrar desaparecido.</w:t>
            </w:r>
          </w:p>
        </w:tc>
      </w:tr>
      <w:tr w:rsidR="00ED6CD8" w:rsidTr="00462F41">
        <w:trPr>
          <w:jc w:val="center"/>
        </w:trPr>
        <w:tc>
          <w:tcPr>
            <w:tcW w:w="2460" w:type="dxa"/>
            <w:shd w:val="clear" w:color="auto" w:fill="DEEAF6" w:themeFill="accent1" w:themeFillTint="33"/>
            <w:vAlign w:val="center"/>
          </w:tcPr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proofErr w:type="spellStart"/>
            <w:r w:rsidRPr="00ED6CD8">
              <w:rPr>
                <w:rFonts w:ascii="Times" w:eastAsia="Times" w:hAnsi="Times" w:cs="Times"/>
              </w:rPr>
              <w:t>Isótipo</w:t>
            </w:r>
            <w:proofErr w:type="spellEnd"/>
          </w:p>
        </w:tc>
        <w:tc>
          <w:tcPr>
            <w:tcW w:w="6566" w:type="dxa"/>
            <w:vAlign w:val="center"/>
          </w:tcPr>
          <w:p w:rsidR="00ED6CD8" w:rsidRPr="00ED6CD8" w:rsidRDefault="00ED6CD8" w:rsidP="00420F5A">
            <w:pPr>
              <w:jc w:val="both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>Qualquer duplicata do holótipo; sempre deverá ser um espécime.</w:t>
            </w:r>
          </w:p>
        </w:tc>
      </w:tr>
      <w:tr w:rsidR="00ED6CD8" w:rsidTr="00462F41">
        <w:trPr>
          <w:jc w:val="center"/>
        </w:trPr>
        <w:tc>
          <w:tcPr>
            <w:tcW w:w="2460" w:type="dxa"/>
            <w:shd w:val="clear" w:color="auto" w:fill="DEEAF6" w:themeFill="accent1" w:themeFillTint="33"/>
            <w:vAlign w:val="center"/>
          </w:tcPr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proofErr w:type="spellStart"/>
            <w:r w:rsidRPr="00ED6CD8">
              <w:rPr>
                <w:rFonts w:ascii="Times" w:eastAsia="Times" w:hAnsi="Times" w:cs="Times"/>
              </w:rPr>
              <w:t>Síntipo</w:t>
            </w:r>
            <w:proofErr w:type="spellEnd"/>
          </w:p>
        </w:tc>
        <w:tc>
          <w:tcPr>
            <w:tcW w:w="6566" w:type="dxa"/>
            <w:vAlign w:val="center"/>
          </w:tcPr>
          <w:p w:rsidR="00ED6CD8" w:rsidRPr="00ED6CD8" w:rsidRDefault="00ED6CD8" w:rsidP="00420F5A">
            <w:pPr>
              <w:jc w:val="both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 xml:space="preserve">Espécime citado no </w:t>
            </w:r>
            <w:proofErr w:type="spellStart"/>
            <w:r w:rsidRPr="00ED6CD8">
              <w:rPr>
                <w:rFonts w:ascii="Times" w:eastAsia="Times" w:hAnsi="Times" w:cs="Times"/>
              </w:rPr>
              <w:t>protólogo</w:t>
            </w:r>
            <w:proofErr w:type="spellEnd"/>
            <w:r w:rsidRPr="00ED6CD8">
              <w:rPr>
                <w:rFonts w:ascii="Times" w:eastAsia="Times" w:hAnsi="Times" w:cs="Times"/>
              </w:rPr>
              <w:t xml:space="preserve"> da obra </w:t>
            </w:r>
            <w:r w:rsidRPr="00DB581A">
              <w:rPr>
                <w:rFonts w:ascii="Times" w:eastAsia="Times" w:hAnsi="Times" w:cs="Times"/>
                <w:i/>
              </w:rPr>
              <w:t>princeps</w:t>
            </w:r>
            <w:r w:rsidRPr="00ED6CD8">
              <w:rPr>
                <w:rFonts w:ascii="Times" w:eastAsia="Times" w:hAnsi="Times" w:cs="Times"/>
              </w:rPr>
              <w:t xml:space="preserve"> quando não houver sido designado holótipo, ou qualquer um de dois ou mais espécimes botânicos que tenham sido designados na mesma obra como tipos.</w:t>
            </w:r>
          </w:p>
        </w:tc>
      </w:tr>
      <w:tr w:rsidR="00ED6CD8" w:rsidTr="00462F41">
        <w:trPr>
          <w:jc w:val="center"/>
        </w:trPr>
        <w:tc>
          <w:tcPr>
            <w:tcW w:w="2460" w:type="dxa"/>
            <w:shd w:val="clear" w:color="auto" w:fill="DEEAF6" w:themeFill="accent1" w:themeFillTint="33"/>
            <w:vAlign w:val="center"/>
          </w:tcPr>
          <w:p w:rsidR="00ED6CD8" w:rsidRPr="00ED6CD8" w:rsidRDefault="00ED6CD8" w:rsidP="00420F5A">
            <w:pPr>
              <w:jc w:val="center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>Parátipo</w:t>
            </w:r>
          </w:p>
        </w:tc>
        <w:tc>
          <w:tcPr>
            <w:tcW w:w="6566" w:type="dxa"/>
            <w:vAlign w:val="center"/>
          </w:tcPr>
          <w:p w:rsidR="00ED6CD8" w:rsidRPr="00ED6CD8" w:rsidRDefault="00ED6CD8" w:rsidP="00420F5A">
            <w:pPr>
              <w:jc w:val="both"/>
              <w:rPr>
                <w:rFonts w:ascii="Times" w:eastAsia="Times" w:hAnsi="Times" w:cs="Times"/>
              </w:rPr>
            </w:pPr>
            <w:r w:rsidRPr="00ED6CD8">
              <w:rPr>
                <w:rFonts w:ascii="Times" w:eastAsia="Times" w:hAnsi="Times" w:cs="Times"/>
              </w:rPr>
              <w:t xml:space="preserve">Qualquer um dos espécimes ao qual se recorreu para complementar a descrição de um táxon, devendo ser citado ao lado do holótipo ou do </w:t>
            </w:r>
            <w:proofErr w:type="spellStart"/>
            <w:r w:rsidRPr="00ED6CD8">
              <w:rPr>
                <w:rFonts w:ascii="Times" w:eastAsia="Times" w:hAnsi="Times" w:cs="Times"/>
              </w:rPr>
              <w:t>síntipo</w:t>
            </w:r>
            <w:proofErr w:type="spellEnd"/>
            <w:r w:rsidRPr="00ED6CD8">
              <w:rPr>
                <w:rFonts w:ascii="Times" w:eastAsia="Times" w:hAnsi="Times" w:cs="Times"/>
              </w:rPr>
              <w:t>.</w:t>
            </w:r>
          </w:p>
        </w:tc>
      </w:tr>
    </w:tbl>
    <w:p w:rsidR="00ED6CD8" w:rsidRDefault="00ED6CD8" w:rsidP="00ED6CD8">
      <w:pPr>
        <w:spacing w:before="120" w:line="360" w:lineRule="auto"/>
        <w:jc w:val="center"/>
        <w:rPr>
          <w:rFonts w:ascii="Times" w:eastAsia="Times" w:hAnsi="Times" w:cs="Times"/>
          <w:sz w:val="22"/>
          <w:szCs w:val="22"/>
        </w:rPr>
      </w:pPr>
      <w:r w:rsidRPr="00ED6CD8">
        <w:rPr>
          <w:rFonts w:ascii="Times" w:eastAsia="Times" w:hAnsi="Times" w:cs="Times"/>
          <w:sz w:val="22"/>
          <w:szCs w:val="22"/>
        </w:rPr>
        <w:t xml:space="preserve">Fonte: </w:t>
      </w:r>
      <w:proofErr w:type="spellStart"/>
      <w:r w:rsidRPr="00ED6CD8">
        <w:rPr>
          <w:rFonts w:ascii="Times" w:eastAsia="Times" w:hAnsi="Times" w:cs="Times"/>
          <w:sz w:val="22"/>
          <w:szCs w:val="22"/>
        </w:rPr>
        <w:t>Mazzocato</w:t>
      </w:r>
      <w:proofErr w:type="spellEnd"/>
      <w:r w:rsidRPr="00ED6CD8">
        <w:rPr>
          <w:rFonts w:ascii="Times" w:eastAsia="Times" w:hAnsi="Times" w:cs="Times"/>
          <w:sz w:val="22"/>
          <w:szCs w:val="22"/>
        </w:rPr>
        <w:t xml:space="preserve"> e </w:t>
      </w:r>
      <w:proofErr w:type="spellStart"/>
      <w:r w:rsidRPr="00ED6CD8">
        <w:rPr>
          <w:rFonts w:ascii="Times" w:eastAsia="Times" w:hAnsi="Times" w:cs="Times"/>
          <w:sz w:val="22"/>
          <w:szCs w:val="22"/>
        </w:rPr>
        <w:t>Biondo</w:t>
      </w:r>
      <w:proofErr w:type="spellEnd"/>
      <w:r w:rsidRPr="00ED6CD8">
        <w:rPr>
          <w:rFonts w:ascii="Times" w:eastAsia="Times" w:hAnsi="Times" w:cs="Times"/>
          <w:sz w:val="22"/>
          <w:szCs w:val="22"/>
        </w:rPr>
        <w:t xml:space="preserve"> (2011), adaptado.</w:t>
      </w:r>
    </w:p>
    <w:p w:rsidR="00ED6CD8" w:rsidRDefault="00ED6CD8" w:rsidP="00ED6CD8">
      <w:pPr>
        <w:jc w:val="center"/>
        <w:rPr>
          <w:rFonts w:ascii="Times" w:eastAsia="Times" w:hAnsi="Times" w:cs="Times"/>
          <w:sz w:val="24"/>
          <w:szCs w:val="24"/>
        </w:rPr>
      </w:pPr>
    </w:p>
    <w:p w:rsidR="00ED6CD8" w:rsidRPr="00ED6CD8" w:rsidRDefault="00ED6CD8" w:rsidP="00ED6CD8">
      <w:pPr>
        <w:tabs>
          <w:tab w:val="left" w:pos="1290"/>
        </w:tabs>
        <w:spacing w:after="360" w:line="360" w:lineRule="auto"/>
        <w:jc w:val="both"/>
        <w:rPr>
          <w:color w:val="FF0000"/>
          <w:sz w:val="24"/>
          <w:szCs w:val="28"/>
        </w:rPr>
      </w:pPr>
      <w:r>
        <w:rPr>
          <w:sz w:val="24"/>
          <w:szCs w:val="24"/>
        </w:rPr>
        <w:t>2.3 BUSCA, LOCALIZAÇÃO E ORGANIZAÇÃO DOS NOVOS TIPOS NO ACERVO</w:t>
      </w:r>
    </w:p>
    <w:p w:rsidR="00ED6CD8" w:rsidRDefault="00ED6CD8" w:rsidP="00ED6CD8">
      <w:pPr>
        <w:spacing w:line="360" w:lineRule="auto"/>
        <w:ind w:firstLine="709"/>
        <w:jc w:val="both"/>
      </w:pPr>
      <w:r w:rsidRPr="7E08D995">
        <w:rPr>
          <w:rFonts w:ascii="Times" w:eastAsia="Times" w:hAnsi="Times" w:cs="Times"/>
          <w:sz w:val="24"/>
          <w:szCs w:val="24"/>
        </w:rPr>
        <w:t>A metodologi</w:t>
      </w:r>
      <w:r>
        <w:rPr>
          <w:rFonts w:ascii="Times" w:eastAsia="Times" w:hAnsi="Times" w:cs="Times"/>
          <w:sz w:val="24"/>
          <w:szCs w:val="24"/>
        </w:rPr>
        <w:t>a utilizada neste</w:t>
      </w:r>
      <w:r w:rsidRPr="7E08D995">
        <w:rPr>
          <w:rFonts w:ascii="Times" w:eastAsia="Times" w:hAnsi="Times" w:cs="Times"/>
          <w:sz w:val="24"/>
          <w:szCs w:val="24"/>
        </w:rPr>
        <w:t xml:space="preserve"> trabalho foi similar à adotada por Martins et al (2006) e Martins et al (2012) na elaboração dos volumes de “Tipos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Pr="7E08D995">
        <w:rPr>
          <w:rFonts w:ascii="Times" w:eastAsia="Times" w:hAnsi="Times" w:cs="Times"/>
          <w:sz w:val="24"/>
          <w:szCs w:val="24"/>
        </w:rPr>
        <w:t xml:space="preserve"> do Herbário IAN da Embrapa Amazônia Oriental”.</w:t>
      </w:r>
    </w:p>
    <w:p w:rsidR="0091044B" w:rsidRDefault="0091044B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7E08D995">
        <w:rPr>
          <w:rFonts w:ascii="Times" w:eastAsia="Times" w:hAnsi="Times" w:cs="Times"/>
          <w:sz w:val="24"/>
          <w:szCs w:val="24"/>
        </w:rPr>
        <w:t xml:space="preserve">Dessa forma, </w:t>
      </w:r>
      <w:r>
        <w:rPr>
          <w:rFonts w:ascii="Times" w:eastAsia="Times" w:hAnsi="Times" w:cs="Times"/>
          <w:sz w:val="24"/>
          <w:szCs w:val="24"/>
        </w:rPr>
        <w:t>f</w:t>
      </w:r>
      <w:r w:rsidR="00ED6CD8" w:rsidRPr="7E08D995">
        <w:rPr>
          <w:rFonts w:ascii="Times" w:eastAsia="Times" w:hAnsi="Times" w:cs="Times"/>
          <w:sz w:val="24"/>
          <w:szCs w:val="24"/>
        </w:rPr>
        <w:t>oram buscadas</w:t>
      </w:r>
      <w:r w:rsidR="00ED6CD8" w:rsidRPr="7E08D995">
        <w:rPr>
          <w:rFonts w:ascii="Times" w:eastAsia="Times" w:hAnsi="Times" w:cs="Times"/>
          <w:i/>
          <w:iCs/>
          <w:sz w:val="24"/>
          <w:szCs w:val="24"/>
        </w:rPr>
        <w:t xml:space="preserve"> online</w:t>
      </w:r>
      <w:r w:rsidR="00ED6CD8" w:rsidRPr="7E08D995">
        <w:rPr>
          <w:rFonts w:ascii="Times" w:eastAsia="Times" w:hAnsi="Times" w:cs="Times"/>
          <w:sz w:val="24"/>
          <w:szCs w:val="24"/>
        </w:rPr>
        <w:t>, em indexadores co</w:t>
      </w:r>
      <w:r w:rsidR="00ED6CD8">
        <w:rPr>
          <w:rFonts w:ascii="Times" w:eastAsia="Times" w:hAnsi="Times" w:cs="Times"/>
          <w:sz w:val="24"/>
          <w:szCs w:val="24"/>
        </w:rPr>
        <w:t xml:space="preserve">mo o Google Acadêmico, obras </w:t>
      </w:r>
      <w:r w:rsidR="0060047E">
        <w:rPr>
          <w:rFonts w:ascii="Times" w:eastAsia="Times" w:hAnsi="Times" w:cs="Times"/>
          <w:i/>
          <w:sz w:val="24"/>
          <w:szCs w:val="24"/>
        </w:rPr>
        <w:t>pri</w:t>
      </w:r>
      <w:r w:rsidR="00ED6CD8" w:rsidRPr="00DB581A">
        <w:rPr>
          <w:rFonts w:ascii="Times" w:eastAsia="Times" w:hAnsi="Times" w:cs="Times"/>
          <w:i/>
          <w:sz w:val="24"/>
          <w:szCs w:val="24"/>
        </w:rPr>
        <w:t>nceps</w:t>
      </w:r>
      <w:r w:rsidR="00ED6CD8" w:rsidRPr="7E08D995">
        <w:rPr>
          <w:rFonts w:ascii="Times" w:eastAsia="Times" w:hAnsi="Times" w:cs="Times"/>
          <w:sz w:val="24"/>
          <w:szCs w:val="24"/>
        </w:rPr>
        <w:t xml:space="preserve"> que citassem tipos </w:t>
      </w:r>
      <w:proofErr w:type="spellStart"/>
      <w:r w:rsidR="00ED6CD8" w:rsidRPr="7E08D995">
        <w:rPr>
          <w:rFonts w:ascii="Times" w:eastAsia="Times" w:hAnsi="Times" w:cs="Times"/>
          <w:sz w:val="24"/>
          <w:szCs w:val="24"/>
        </w:rPr>
        <w:t>nomenclaturais</w:t>
      </w:r>
      <w:proofErr w:type="spellEnd"/>
      <w:r w:rsidR="00ED6CD8" w:rsidRPr="7E08D995">
        <w:rPr>
          <w:rFonts w:ascii="Times" w:eastAsia="Times" w:hAnsi="Times" w:cs="Times"/>
          <w:sz w:val="24"/>
          <w:szCs w:val="24"/>
        </w:rPr>
        <w:t xml:space="preserve"> presentes na coleção do Herbário IAN</w:t>
      </w:r>
      <w:r>
        <w:rPr>
          <w:rFonts w:ascii="Times" w:eastAsia="Times" w:hAnsi="Times" w:cs="Times"/>
          <w:sz w:val="24"/>
          <w:szCs w:val="24"/>
        </w:rPr>
        <w:t xml:space="preserve">, </w:t>
      </w:r>
      <w:r w:rsidRPr="7E08D995">
        <w:rPr>
          <w:rFonts w:ascii="Times" w:eastAsia="Times" w:hAnsi="Times" w:cs="Times"/>
          <w:sz w:val="24"/>
          <w:szCs w:val="24"/>
        </w:rPr>
        <w:t>objetivando a divulgação da localização destes e visando subsidiar futuros estudos taxonômicos</w:t>
      </w:r>
      <w:r>
        <w:rPr>
          <w:rFonts w:ascii="Times" w:eastAsia="Times" w:hAnsi="Times" w:cs="Times"/>
          <w:sz w:val="24"/>
          <w:szCs w:val="24"/>
        </w:rPr>
        <w:t>.</w:t>
      </w:r>
    </w:p>
    <w:p w:rsidR="00ED6CD8" w:rsidRDefault="00ED6CD8" w:rsidP="00ED6CD8">
      <w:pPr>
        <w:spacing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7E08D995">
        <w:rPr>
          <w:rFonts w:ascii="Times" w:eastAsia="Times" w:hAnsi="Times" w:cs="Times"/>
          <w:sz w:val="24"/>
          <w:szCs w:val="24"/>
        </w:rPr>
        <w:t xml:space="preserve">Após a </w:t>
      </w:r>
      <w:r w:rsidR="00DB581A">
        <w:rPr>
          <w:rFonts w:ascii="Times" w:eastAsia="Times" w:hAnsi="Times" w:cs="Times"/>
          <w:sz w:val="24"/>
          <w:szCs w:val="24"/>
        </w:rPr>
        <w:t>busca</w:t>
      </w:r>
      <w:r w:rsidRPr="7E08D995">
        <w:rPr>
          <w:rFonts w:ascii="Times" w:eastAsia="Times" w:hAnsi="Times" w:cs="Times"/>
          <w:sz w:val="24"/>
          <w:szCs w:val="24"/>
        </w:rPr>
        <w:t xml:space="preserve"> por estas obras, as exsicatas nelas mencionadas foram localizadas no acervo do herbário. Confirmado o </w:t>
      </w:r>
      <w:r w:rsidRPr="7E08D995">
        <w:rPr>
          <w:rFonts w:ascii="Times" w:eastAsia="Times" w:hAnsi="Times" w:cs="Times"/>
          <w:i/>
          <w:iCs/>
          <w:sz w:val="24"/>
          <w:szCs w:val="24"/>
        </w:rPr>
        <w:t>status</w:t>
      </w:r>
      <w:r w:rsidRPr="7E08D995">
        <w:rPr>
          <w:rFonts w:ascii="Times" w:eastAsia="Times" w:hAnsi="Times" w:cs="Times"/>
          <w:sz w:val="24"/>
          <w:szCs w:val="24"/>
        </w:rPr>
        <w:t xml:space="preserve"> de tipo </w:t>
      </w:r>
      <w:r w:rsidR="00DB581A">
        <w:rPr>
          <w:rFonts w:ascii="Times" w:eastAsia="Times" w:hAnsi="Times" w:cs="Times"/>
          <w:sz w:val="24"/>
          <w:szCs w:val="24"/>
        </w:rPr>
        <w:t>do</w:t>
      </w:r>
      <w:r w:rsidRPr="7E08D995">
        <w:rPr>
          <w:rFonts w:ascii="Times" w:eastAsia="Times" w:hAnsi="Times" w:cs="Times"/>
          <w:sz w:val="24"/>
          <w:szCs w:val="24"/>
        </w:rPr>
        <w:t xml:space="preserve"> material, este foi etiquetado de acordo com a tipificação correspondente (holótipo,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isótipo</w:t>
      </w:r>
      <w:proofErr w:type="spellEnd"/>
      <w:r w:rsidRPr="7E08D995">
        <w:rPr>
          <w:rFonts w:ascii="Times" w:eastAsia="Times" w:hAnsi="Times" w:cs="Times"/>
          <w:sz w:val="24"/>
          <w:szCs w:val="24"/>
        </w:rPr>
        <w:t xml:space="preserve">, parátipo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etc</w:t>
      </w:r>
      <w:proofErr w:type="spellEnd"/>
      <w:r w:rsidRPr="7E08D995">
        <w:rPr>
          <w:rFonts w:ascii="Times" w:eastAsia="Times" w:hAnsi="Times" w:cs="Times"/>
          <w:sz w:val="24"/>
          <w:szCs w:val="24"/>
        </w:rPr>
        <w:t>), digitalizado em scanner</w:t>
      </w:r>
      <w:r w:rsidR="00412C6C">
        <w:rPr>
          <w:rFonts w:ascii="Times" w:eastAsia="Times" w:hAnsi="Times" w:cs="Times"/>
          <w:sz w:val="24"/>
          <w:szCs w:val="24"/>
        </w:rPr>
        <w:t xml:space="preserve"> invertido</w:t>
      </w:r>
      <w:r w:rsidR="003B1951">
        <w:rPr>
          <w:rFonts w:ascii="Times" w:eastAsia="Times" w:hAnsi="Times" w:cs="Times"/>
          <w:sz w:val="24"/>
          <w:szCs w:val="24"/>
        </w:rPr>
        <w:t xml:space="preserve"> EPSON J181A </w:t>
      </w:r>
      <w:r w:rsidR="00DB581A">
        <w:rPr>
          <w:rFonts w:ascii="Times" w:eastAsia="Times" w:hAnsi="Times" w:cs="Times"/>
          <w:sz w:val="24"/>
          <w:szCs w:val="24"/>
        </w:rPr>
        <w:t>com</w:t>
      </w:r>
      <w:r w:rsidRPr="7E08D995">
        <w:rPr>
          <w:rFonts w:ascii="Times" w:eastAsia="Times" w:hAnsi="Times" w:cs="Times"/>
          <w:sz w:val="24"/>
          <w:szCs w:val="24"/>
        </w:rPr>
        <w:t xml:space="preserve"> resolução </w:t>
      </w:r>
      <w:r w:rsidR="00DB581A">
        <w:rPr>
          <w:rFonts w:ascii="Times" w:eastAsia="Times" w:hAnsi="Times" w:cs="Times"/>
          <w:sz w:val="24"/>
          <w:szCs w:val="24"/>
        </w:rPr>
        <w:t>de</w:t>
      </w:r>
      <w:r w:rsidRPr="7E08D995">
        <w:rPr>
          <w:rFonts w:ascii="Times" w:eastAsia="Times" w:hAnsi="Times" w:cs="Times"/>
          <w:sz w:val="24"/>
          <w:szCs w:val="24"/>
        </w:rPr>
        <w:t xml:space="preserve"> 600 dpi, </w:t>
      </w:r>
      <w:r w:rsidR="00DB581A">
        <w:rPr>
          <w:rFonts w:ascii="Times" w:eastAsia="Times" w:hAnsi="Times" w:cs="Times"/>
          <w:sz w:val="24"/>
          <w:szCs w:val="24"/>
        </w:rPr>
        <w:t>onde se captura a imagem</w:t>
      </w:r>
      <w:r w:rsidR="003B1951">
        <w:rPr>
          <w:rFonts w:ascii="Times" w:eastAsia="Times" w:hAnsi="Times" w:cs="Times"/>
          <w:sz w:val="24"/>
          <w:szCs w:val="24"/>
        </w:rPr>
        <w:t xml:space="preserve"> com escalas numéricas e de cor, </w:t>
      </w:r>
      <w:r w:rsidRPr="7E08D995">
        <w:rPr>
          <w:rFonts w:ascii="Times" w:eastAsia="Times" w:hAnsi="Times" w:cs="Times"/>
          <w:sz w:val="24"/>
          <w:szCs w:val="24"/>
        </w:rPr>
        <w:t xml:space="preserve">e posteriormente acondicionado nos armários do acervo de tipos </w:t>
      </w:r>
      <w:proofErr w:type="spellStart"/>
      <w:r w:rsidRPr="7E08D995">
        <w:rPr>
          <w:rFonts w:ascii="Times" w:eastAsia="Times" w:hAnsi="Times" w:cs="Times"/>
          <w:sz w:val="24"/>
          <w:szCs w:val="24"/>
        </w:rPr>
        <w:t>nomenclaturais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a</w:t>
      </w:r>
      <w:r w:rsidR="0060047E">
        <w:rPr>
          <w:rFonts w:ascii="Times" w:eastAsia="Times" w:hAnsi="Times" w:cs="Times"/>
          <w:sz w:val="24"/>
          <w:szCs w:val="24"/>
        </w:rPr>
        <w:t xml:space="preserve">companhado de cópia da obra </w:t>
      </w:r>
      <w:r w:rsidR="0060047E" w:rsidRPr="0060047E">
        <w:rPr>
          <w:rFonts w:ascii="Times" w:eastAsia="Times" w:hAnsi="Times" w:cs="Times"/>
          <w:i/>
          <w:sz w:val="24"/>
          <w:szCs w:val="24"/>
        </w:rPr>
        <w:t>prin</w:t>
      </w:r>
      <w:r w:rsidRPr="0060047E">
        <w:rPr>
          <w:rFonts w:ascii="Times" w:eastAsia="Times" w:hAnsi="Times" w:cs="Times"/>
          <w:i/>
          <w:sz w:val="24"/>
          <w:szCs w:val="24"/>
        </w:rPr>
        <w:t>ceps</w:t>
      </w:r>
      <w:r w:rsidRPr="7E08D995">
        <w:rPr>
          <w:rFonts w:ascii="Times" w:eastAsia="Times" w:hAnsi="Times" w:cs="Times"/>
          <w:sz w:val="24"/>
          <w:szCs w:val="24"/>
        </w:rPr>
        <w:t>.</w:t>
      </w:r>
    </w:p>
    <w:p w:rsidR="0012462E" w:rsidRDefault="00ED6CD8" w:rsidP="00ED6CD8">
      <w:pPr>
        <w:tabs>
          <w:tab w:val="left" w:pos="129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7E08D995">
        <w:rPr>
          <w:rFonts w:ascii="Times" w:eastAsia="Times" w:hAnsi="Times" w:cs="Times"/>
          <w:sz w:val="24"/>
          <w:szCs w:val="24"/>
        </w:rPr>
        <w:lastRenderedPageBreak/>
        <w:t>Ressalta-se que, assim como em Martins et al (2006) e Martins et al (2012), a caracterização dos tipos expostos neste trabalho usou como base os nomes descritos nas etiquetas de cada exsicata</w:t>
      </w:r>
      <w:r>
        <w:rPr>
          <w:rFonts w:ascii="Times" w:eastAsia="Times" w:hAnsi="Times" w:cs="Times"/>
          <w:sz w:val="24"/>
          <w:szCs w:val="24"/>
        </w:rPr>
        <w:t xml:space="preserve"> e em suas respectivas obras </w:t>
      </w:r>
      <w:r w:rsidRPr="0060047E">
        <w:rPr>
          <w:rFonts w:ascii="Times" w:eastAsia="Times" w:hAnsi="Times" w:cs="Times"/>
          <w:i/>
          <w:sz w:val="24"/>
          <w:szCs w:val="24"/>
        </w:rPr>
        <w:t>pr</w:t>
      </w:r>
      <w:r w:rsidR="0060047E">
        <w:rPr>
          <w:rFonts w:ascii="Times" w:eastAsia="Times" w:hAnsi="Times" w:cs="Times"/>
          <w:i/>
          <w:sz w:val="24"/>
          <w:szCs w:val="24"/>
        </w:rPr>
        <w:t>i</w:t>
      </w:r>
      <w:r w:rsidRPr="0060047E">
        <w:rPr>
          <w:rFonts w:ascii="Times" w:eastAsia="Times" w:hAnsi="Times" w:cs="Times"/>
          <w:i/>
          <w:sz w:val="24"/>
          <w:szCs w:val="24"/>
        </w:rPr>
        <w:t>nceps</w:t>
      </w:r>
      <w:r w:rsidRPr="7E08D995">
        <w:rPr>
          <w:rFonts w:ascii="Times" w:eastAsia="Times" w:hAnsi="Times" w:cs="Times"/>
          <w:sz w:val="24"/>
          <w:szCs w:val="24"/>
        </w:rPr>
        <w:t>; assim, não se discutiu acerca da aplicação correta destes nomes, que podem ser ou não sinônimos.</w:t>
      </w:r>
    </w:p>
    <w:p w:rsidR="00ED6CD8" w:rsidRDefault="00ED6CD8" w:rsidP="00ED6CD8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:rsidR="0012462E" w:rsidRPr="00D73141" w:rsidRDefault="0012462E" w:rsidP="00D73141">
      <w:pPr>
        <w:tabs>
          <w:tab w:val="left" w:pos="1290"/>
        </w:tabs>
        <w:spacing w:after="360"/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:rsidR="00D73141" w:rsidRPr="0085337F" w:rsidRDefault="00D73141" w:rsidP="0085337F">
      <w:pPr>
        <w:spacing w:line="360" w:lineRule="auto"/>
        <w:ind w:firstLine="709"/>
        <w:jc w:val="both"/>
        <w:rPr>
          <w:sz w:val="24"/>
          <w:szCs w:val="24"/>
        </w:rPr>
      </w:pPr>
      <w:r w:rsidRPr="00D73141">
        <w:rPr>
          <w:sz w:val="24"/>
          <w:szCs w:val="24"/>
        </w:rPr>
        <w:t xml:space="preserve">A seguir, são apresentados os novos tipos identificados no acervo do Herbário IAN no período </w:t>
      </w:r>
      <w:r w:rsidRPr="0085337F">
        <w:rPr>
          <w:sz w:val="24"/>
          <w:szCs w:val="24"/>
        </w:rPr>
        <w:t xml:space="preserve">observado. Os dados expostos estão organizados obedecendo à seguinte ordem: </w:t>
      </w:r>
    </w:p>
    <w:p w:rsidR="0085337F" w:rsidRPr="0085337F" w:rsidRDefault="00D73141" w:rsidP="0085337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5337F">
        <w:rPr>
          <w:rFonts w:ascii="Times New Roman" w:hAnsi="Times New Roman"/>
          <w:sz w:val="24"/>
          <w:szCs w:val="24"/>
        </w:rPr>
        <w:t>F</w:t>
      </w:r>
      <w:r w:rsidR="0085337F" w:rsidRPr="0085337F">
        <w:rPr>
          <w:rFonts w:ascii="Times New Roman" w:hAnsi="Times New Roman"/>
          <w:sz w:val="24"/>
          <w:szCs w:val="24"/>
        </w:rPr>
        <w:t>amília;</w:t>
      </w:r>
    </w:p>
    <w:p w:rsidR="0085337F" w:rsidRPr="004E6690" w:rsidRDefault="0085337F" w:rsidP="00DF6F8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37F">
        <w:rPr>
          <w:rFonts w:ascii="Times New Roman" w:hAnsi="Times New Roman"/>
          <w:sz w:val="24"/>
          <w:szCs w:val="24"/>
        </w:rPr>
        <w:t xml:space="preserve">Nome </w:t>
      </w:r>
      <w:r w:rsidRPr="00055F5A">
        <w:rPr>
          <w:rFonts w:ascii="Times New Roman" w:hAnsi="Times New Roman"/>
          <w:sz w:val="24"/>
          <w:szCs w:val="24"/>
        </w:rPr>
        <w:t>científico</w:t>
      </w:r>
      <w:r w:rsidR="00DF6F88">
        <w:rPr>
          <w:rFonts w:ascii="Times New Roman" w:hAnsi="Times New Roman"/>
          <w:sz w:val="24"/>
          <w:szCs w:val="24"/>
        </w:rPr>
        <w:t xml:space="preserve"> e a</w:t>
      </w:r>
      <w:r w:rsidR="00D73141" w:rsidRPr="00DF6F88">
        <w:rPr>
          <w:rFonts w:ascii="Times New Roman" w:hAnsi="Times New Roman"/>
          <w:sz w:val="24"/>
          <w:szCs w:val="24"/>
        </w:rPr>
        <w:t xml:space="preserve">utor </w:t>
      </w:r>
      <w:r w:rsidRPr="00DF6F88">
        <w:rPr>
          <w:rFonts w:ascii="Times New Roman" w:hAnsi="Times New Roman"/>
          <w:sz w:val="24"/>
          <w:szCs w:val="24"/>
        </w:rPr>
        <w:t>do táxon;</w:t>
      </w:r>
    </w:p>
    <w:p w:rsidR="0085337F" w:rsidRPr="00055F5A" w:rsidRDefault="0085337F" w:rsidP="0085337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5F5A">
        <w:rPr>
          <w:rFonts w:ascii="Times New Roman" w:hAnsi="Times New Roman"/>
          <w:sz w:val="24"/>
          <w:szCs w:val="24"/>
        </w:rPr>
        <w:t xml:space="preserve">Citação </w:t>
      </w:r>
      <w:r w:rsidR="0060047E">
        <w:rPr>
          <w:rFonts w:ascii="Times New Roman" w:hAnsi="Times New Roman"/>
          <w:sz w:val="24"/>
          <w:szCs w:val="24"/>
        </w:rPr>
        <w:t xml:space="preserve">da obra </w:t>
      </w:r>
      <w:r w:rsidR="0060047E" w:rsidRPr="0060047E">
        <w:rPr>
          <w:rFonts w:ascii="Times New Roman" w:hAnsi="Times New Roman"/>
          <w:i/>
          <w:sz w:val="24"/>
          <w:szCs w:val="24"/>
        </w:rPr>
        <w:t>pri</w:t>
      </w:r>
      <w:r w:rsidR="00D73141" w:rsidRPr="0060047E">
        <w:rPr>
          <w:rFonts w:ascii="Times New Roman" w:hAnsi="Times New Roman"/>
          <w:i/>
          <w:sz w:val="24"/>
          <w:szCs w:val="24"/>
        </w:rPr>
        <w:t>nceps</w:t>
      </w:r>
      <w:r w:rsidRPr="00055F5A">
        <w:rPr>
          <w:rFonts w:ascii="Times New Roman" w:hAnsi="Times New Roman"/>
          <w:sz w:val="24"/>
          <w:szCs w:val="24"/>
        </w:rPr>
        <w:t>;</w:t>
      </w:r>
    </w:p>
    <w:p w:rsidR="0085337F" w:rsidRPr="00055F5A" w:rsidRDefault="00055F5A" w:rsidP="0085337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5F5A">
        <w:rPr>
          <w:rFonts w:ascii="Times New Roman" w:hAnsi="Times New Roman"/>
          <w:sz w:val="24"/>
          <w:szCs w:val="24"/>
        </w:rPr>
        <w:t>Número de registro no Herbário IAN</w:t>
      </w:r>
      <w:r w:rsidR="0085337F" w:rsidRPr="00055F5A">
        <w:rPr>
          <w:rFonts w:ascii="Times New Roman" w:hAnsi="Times New Roman"/>
          <w:sz w:val="24"/>
          <w:szCs w:val="24"/>
        </w:rPr>
        <w:t>;</w:t>
      </w:r>
    </w:p>
    <w:p w:rsidR="00055F5A" w:rsidRDefault="00055F5A" w:rsidP="0085337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0F5A">
        <w:rPr>
          <w:rFonts w:ascii="Times New Roman" w:hAnsi="Times New Roman"/>
          <w:sz w:val="24"/>
          <w:szCs w:val="24"/>
        </w:rPr>
        <w:t xml:space="preserve">Nível do tipo </w:t>
      </w:r>
      <w:proofErr w:type="spellStart"/>
      <w:r w:rsidRPr="00420F5A">
        <w:rPr>
          <w:rFonts w:ascii="Times New Roman" w:hAnsi="Times New Roman"/>
          <w:sz w:val="24"/>
          <w:szCs w:val="24"/>
        </w:rPr>
        <w:t>nomenclatural</w:t>
      </w:r>
      <w:proofErr w:type="spellEnd"/>
      <w:r w:rsidRPr="00420F5A">
        <w:rPr>
          <w:rFonts w:ascii="Times New Roman" w:hAnsi="Times New Roman"/>
          <w:sz w:val="24"/>
          <w:szCs w:val="24"/>
        </w:rPr>
        <w:t>.</w:t>
      </w:r>
    </w:p>
    <w:p w:rsidR="00B84A25" w:rsidRDefault="00B84A25" w:rsidP="008D11F2">
      <w:pPr>
        <w:spacing w:line="360" w:lineRule="auto"/>
        <w:ind w:firstLine="709"/>
        <w:jc w:val="both"/>
        <w:rPr>
          <w:sz w:val="24"/>
          <w:szCs w:val="24"/>
        </w:rPr>
      </w:pPr>
      <w:r w:rsidRPr="00F05A2B">
        <w:rPr>
          <w:sz w:val="24"/>
          <w:szCs w:val="24"/>
        </w:rPr>
        <w:t xml:space="preserve">Ao total, foi possível listar um incremento no período correspondente a </w:t>
      </w:r>
      <w:r w:rsidR="005F592A">
        <w:rPr>
          <w:sz w:val="24"/>
          <w:szCs w:val="24"/>
        </w:rPr>
        <w:t xml:space="preserve">34 </w:t>
      </w:r>
      <w:r w:rsidRPr="00F05A2B">
        <w:rPr>
          <w:sz w:val="24"/>
          <w:szCs w:val="24"/>
        </w:rPr>
        <w:t>novos tipos</w:t>
      </w:r>
      <w:r w:rsidR="00F05A2B" w:rsidRPr="00F05A2B">
        <w:rPr>
          <w:sz w:val="24"/>
          <w:szCs w:val="24"/>
        </w:rPr>
        <w:t xml:space="preserve"> de 15 famílias</w:t>
      </w:r>
      <w:r w:rsidR="00462F41">
        <w:rPr>
          <w:sz w:val="24"/>
          <w:szCs w:val="24"/>
        </w:rPr>
        <w:t xml:space="preserve"> </w:t>
      </w:r>
      <w:r w:rsidR="004B2B24">
        <w:rPr>
          <w:sz w:val="24"/>
          <w:szCs w:val="24"/>
        </w:rPr>
        <w:t>botânicas distintas</w:t>
      </w:r>
      <w:r w:rsidR="00536D2F" w:rsidRPr="00F05A2B">
        <w:rPr>
          <w:sz w:val="24"/>
          <w:szCs w:val="24"/>
        </w:rPr>
        <w:t>;</w:t>
      </w:r>
      <w:r w:rsidRPr="00F05A2B">
        <w:rPr>
          <w:sz w:val="24"/>
          <w:szCs w:val="24"/>
        </w:rPr>
        <w:t xml:space="preserve"> sendo</w:t>
      </w:r>
      <w:r w:rsidR="00536D2F" w:rsidRPr="00F05A2B">
        <w:rPr>
          <w:sz w:val="24"/>
          <w:szCs w:val="24"/>
        </w:rPr>
        <w:t xml:space="preserve"> destes</w:t>
      </w:r>
      <w:r w:rsidR="00C5369E">
        <w:rPr>
          <w:sz w:val="24"/>
          <w:szCs w:val="24"/>
        </w:rPr>
        <w:t>,</w:t>
      </w:r>
      <w:r w:rsidR="00462F41">
        <w:rPr>
          <w:sz w:val="24"/>
          <w:szCs w:val="24"/>
        </w:rPr>
        <w:t xml:space="preserve"> </w:t>
      </w:r>
      <w:r w:rsidR="005F592A">
        <w:rPr>
          <w:sz w:val="24"/>
          <w:szCs w:val="24"/>
        </w:rPr>
        <w:t>1</w:t>
      </w:r>
      <w:r w:rsidR="00462F41">
        <w:rPr>
          <w:sz w:val="24"/>
          <w:szCs w:val="24"/>
        </w:rPr>
        <w:t xml:space="preserve"> </w:t>
      </w:r>
      <w:r w:rsidR="008D11F2" w:rsidRPr="00F05A2B">
        <w:rPr>
          <w:sz w:val="24"/>
          <w:szCs w:val="24"/>
        </w:rPr>
        <w:t xml:space="preserve">holótipo, </w:t>
      </w:r>
      <w:r w:rsidR="005F592A">
        <w:rPr>
          <w:sz w:val="24"/>
          <w:szCs w:val="24"/>
        </w:rPr>
        <w:t>14</w:t>
      </w:r>
      <w:r w:rsidR="00462F41">
        <w:rPr>
          <w:sz w:val="24"/>
          <w:szCs w:val="24"/>
        </w:rPr>
        <w:t xml:space="preserve"> </w:t>
      </w:r>
      <w:proofErr w:type="spellStart"/>
      <w:r w:rsidR="008D11F2" w:rsidRPr="00F05A2B">
        <w:rPr>
          <w:sz w:val="24"/>
          <w:szCs w:val="24"/>
        </w:rPr>
        <w:t>isótipos</w:t>
      </w:r>
      <w:proofErr w:type="spellEnd"/>
      <w:r w:rsidR="005F592A">
        <w:rPr>
          <w:sz w:val="24"/>
          <w:szCs w:val="24"/>
        </w:rPr>
        <w:t xml:space="preserve">, 3 </w:t>
      </w:r>
      <w:proofErr w:type="spellStart"/>
      <w:r w:rsidR="005F592A">
        <w:rPr>
          <w:sz w:val="24"/>
          <w:szCs w:val="24"/>
        </w:rPr>
        <w:t>síntipos</w:t>
      </w:r>
      <w:proofErr w:type="spellEnd"/>
      <w:r w:rsidR="005F592A">
        <w:rPr>
          <w:sz w:val="24"/>
          <w:szCs w:val="24"/>
        </w:rPr>
        <w:t xml:space="preserve"> e 16 parátipos. </w:t>
      </w:r>
      <w:r w:rsidR="006972F4">
        <w:rPr>
          <w:sz w:val="24"/>
          <w:szCs w:val="24"/>
        </w:rPr>
        <w:t>No Q</w:t>
      </w:r>
      <w:r w:rsidR="006A5725">
        <w:rPr>
          <w:sz w:val="24"/>
          <w:szCs w:val="24"/>
        </w:rPr>
        <w:t>uadro 2</w:t>
      </w:r>
      <w:r w:rsidR="00C5369E">
        <w:rPr>
          <w:sz w:val="24"/>
          <w:szCs w:val="24"/>
        </w:rPr>
        <w:t>,</w:t>
      </w:r>
      <w:r w:rsidR="0060047E">
        <w:rPr>
          <w:sz w:val="24"/>
          <w:szCs w:val="24"/>
        </w:rPr>
        <w:t xml:space="preserve"> </w:t>
      </w:r>
      <w:r w:rsidR="006A5725">
        <w:rPr>
          <w:sz w:val="24"/>
          <w:szCs w:val="24"/>
        </w:rPr>
        <w:t>expresso</w:t>
      </w:r>
      <w:r w:rsidR="00F05A2B" w:rsidRPr="00F05A2B">
        <w:rPr>
          <w:sz w:val="24"/>
          <w:szCs w:val="24"/>
        </w:rPr>
        <w:t xml:space="preserve"> a seguir, estão detalhados os materiais que obtiveram </w:t>
      </w:r>
      <w:r w:rsidR="00F05A2B" w:rsidRPr="00F05A2B">
        <w:rPr>
          <w:i/>
          <w:sz w:val="24"/>
          <w:szCs w:val="24"/>
        </w:rPr>
        <w:t>status</w:t>
      </w:r>
      <w:r w:rsidR="00F05A2B" w:rsidRPr="00F05A2B">
        <w:rPr>
          <w:sz w:val="24"/>
          <w:szCs w:val="24"/>
        </w:rPr>
        <w:t xml:space="preserve"> de tipo confirmado. </w:t>
      </w:r>
    </w:p>
    <w:p w:rsidR="006A5725" w:rsidRDefault="006A5725" w:rsidP="004A16FA">
      <w:pPr>
        <w:ind w:firstLine="709"/>
        <w:jc w:val="both"/>
        <w:rPr>
          <w:sz w:val="24"/>
          <w:szCs w:val="24"/>
        </w:rPr>
      </w:pPr>
    </w:p>
    <w:p w:rsidR="004A16FA" w:rsidRPr="006972F4" w:rsidRDefault="006972F4" w:rsidP="00EE0C34">
      <w:pPr>
        <w:spacing w:line="360" w:lineRule="auto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Quadro 2</w:t>
      </w:r>
      <w:r w:rsidR="004A16FA">
        <w:rPr>
          <w:rFonts w:ascii="Times" w:eastAsia="Times" w:hAnsi="Times" w:cs="Times"/>
          <w:sz w:val="22"/>
          <w:szCs w:val="22"/>
        </w:rPr>
        <w:t xml:space="preserve"> – Os novos tipos </w:t>
      </w:r>
      <w:r w:rsidR="00A44B03">
        <w:rPr>
          <w:rFonts w:ascii="Times" w:eastAsia="Times" w:hAnsi="Times" w:cs="Times"/>
          <w:sz w:val="22"/>
          <w:szCs w:val="22"/>
        </w:rPr>
        <w:t>adiciona</w:t>
      </w:r>
      <w:r w:rsidR="004A16FA">
        <w:rPr>
          <w:rFonts w:ascii="Times" w:eastAsia="Times" w:hAnsi="Times" w:cs="Times"/>
          <w:sz w:val="22"/>
          <w:szCs w:val="22"/>
        </w:rPr>
        <w:t>dos ao acervo do Herbário IAN de janeiro a outubro de 2018.</w:t>
      </w:r>
    </w:p>
    <w:tbl>
      <w:tblPr>
        <w:tblStyle w:val="Tabelacomgrade"/>
        <w:tblW w:w="10153" w:type="dxa"/>
        <w:jc w:val="center"/>
        <w:tblLayout w:type="fixed"/>
        <w:tblLook w:val="04A0" w:firstRow="1" w:lastRow="0" w:firstColumn="1" w:lastColumn="0" w:noHBand="0" w:noVBand="1"/>
      </w:tblPr>
      <w:tblGrid>
        <w:gridCol w:w="2498"/>
        <w:gridCol w:w="3044"/>
        <w:gridCol w:w="2170"/>
        <w:gridCol w:w="1418"/>
        <w:gridCol w:w="1023"/>
      </w:tblGrid>
      <w:tr w:rsidR="00DF6F88" w:rsidRPr="004B2B24" w:rsidTr="00A44B03">
        <w:trPr>
          <w:jc w:val="center"/>
        </w:trPr>
        <w:tc>
          <w:tcPr>
            <w:tcW w:w="2498" w:type="dxa"/>
            <w:shd w:val="clear" w:color="auto" w:fill="9CC2E5" w:themeFill="accent1" w:themeFillTint="99"/>
            <w:vAlign w:val="center"/>
          </w:tcPr>
          <w:p w:rsidR="006A5725" w:rsidRPr="004B2B24" w:rsidRDefault="006A5725" w:rsidP="004B2B24">
            <w:pPr>
              <w:jc w:val="center"/>
              <w:rPr>
                <w:lang w:val="en-US"/>
              </w:rPr>
            </w:pPr>
            <w:r w:rsidRPr="004B2B24">
              <w:rPr>
                <w:lang w:val="en-US"/>
              </w:rPr>
              <w:t>FAMÍLIA</w:t>
            </w:r>
          </w:p>
        </w:tc>
        <w:tc>
          <w:tcPr>
            <w:tcW w:w="3044" w:type="dxa"/>
            <w:shd w:val="clear" w:color="auto" w:fill="9CC2E5" w:themeFill="accent1" w:themeFillTint="99"/>
            <w:vAlign w:val="center"/>
          </w:tcPr>
          <w:p w:rsidR="006A5725" w:rsidRPr="004B2B24" w:rsidRDefault="006A5725" w:rsidP="004B2B24">
            <w:pPr>
              <w:jc w:val="center"/>
            </w:pPr>
            <w:r w:rsidRPr="004B2B24">
              <w:t>NOME CIENTÍFICO E AUTOR DO TÁXON</w:t>
            </w:r>
          </w:p>
        </w:tc>
        <w:tc>
          <w:tcPr>
            <w:tcW w:w="2170" w:type="dxa"/>
            <w:shd w:val="clear" w:color="auto" w:fill="9CC2E5" w:themeFill="accent1" w:themeFillTint="99"/>
            <w:vAlign w:val="center"/>
          </w:tcPr>
          <w:p w:rsidR="006A5725" w:rsidRPr="004B2B24" w:rsidRDefault="0060047E" w:rsidP="004B2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OBRA </w:t>
            </w:r>
            <w:r w:rsidRPr="0060047E">
              <w:rPr>
                <w:i/>
                <w:color w:val="000000"/>
              </w:rPr>
              <w:t>PRI</w:t>
            </w:r>
            <w:r w:rsidR="006A5725" w:rsidRPr="0060047E">
              <w:rPr>
                <w:i/>
                <w:color w:val="000000"/>
              </w:rPr>
              <w:t>NCEPS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6A5725" w:rsidRPr="004B2B24" w:rsidRDefault="00DF6F88" w:rsidP="004B2B24">
            <w:pPr>
              <w:jc w:val="center"/>
              <w:rPr>
                <w:color w:val="000000"/>
              </w:rPr>
            </w:pPr>
            <w:r w:rsidRPr="004B2B24">
              <w:rPr>
                <w:color w:val="000000"/>
              </w:rPr>
              <w:t xml:space="preserve">Nº DE </w:t>
            </w:r>
            <w:r w:rsidR="006A5725" w:rsidRPr="004B2B24">
              <w:rPr>
                <w:color w:val="000000"/>
              </w:rPr>
              <w:t>REGISTRO</w:t>
            </w:r>
          </w:p>
        </w:tc>
        <w:tc>
          <w:tcPr>
            <w:tcW w:w="1023" w:type="dxa"/>
            <w:shd w:val="clear" w:color="auto" w:fill="9CC2E5" w:themeFill="accent1" w:themeFillTint="99"/>
            <w:vAlign w:val="center"/>
          </w:tcPr>
          <w:p w:rsidR="006A5725" w:rsidRPr="004B2B24" w:rsidRDefault="006A5725" w:rsidP="004B2B24">
            <w:pPr>
              <w:jc w:val="center"/>
              <w:rPr>
                <w:color w:val="000000"/>
              </w:rPr>
            </w:pPr>
            <w:r w:rsidRPr="004B2B24">
              <w:rPr>
                <w:color w:val="000000"/>
              </w:rPr>
              <w:t>NÍVEL DO TIPO</w:t>
            </w:r>
          </w:p>
        </w:tc>
      </w:tr>
      <w:tr w:rsidR="004E6690" w:rsidRPr="004B2B24" w:rsidTr="006972F4">
        <w:trPr>
          <w:jc w:val="center"/>
        </w:trPr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:rsidR="004E6690" w:rsidRPr="004B2B24" w:rsidRDefault="004E6690" w:rsidP="004B2B24">
            <w:r w:rsidRPr="004B2B24">
              <w:rPr>
                <w:lang w:val="en-US"/>
              </w:rPr>
              <w:t>APOCYNACEAE</w:t>
            </w:r>
          </w:p>
        </w:tc>
        <w:tc>
          <w:tcPr>
            <w:tcW w:w="3044" w:type="dxa"/>
            <w:vAlign w:val="center"/>
          </w:tcPr>
          <w:p w:rsidR="004E6690" w:rsidRPr="004B2B24" w:rsidRDefault="00CC4FD6" w:rsidP="004B2B24">
            <w:hyperlink r:id="rId8" w:tgtFrame="_top" w:history="1">
              <w:proofErr w:type="spellStart"/>
              <w:r w:rsidR="004E6690" w:rsidRPr="004B2B24">
                <w:rPr>
                  <w:rStyle w:val="Hyperlink"/>
                  <w:b/>
                  <w:i/>
                  <w:iCs/>
                  <w:color w:val="auto"/>
                  <w:u w:val="none"/>
                </w:rPr>
                <w:t>Geissospermum</w:t>
              </w:r>
              <w:proofErr w:type="spellEnd"/>
              <w:r w:rsidR="004E6690" w:rsidRPr="004B2B24">
                <w:rPr>
                  <w:rStyle w:val="Hyperlink"/>
                  <w:b/>
                  <w:color w:val="auto"/>
                  <w:u w:val="none"/>
                </w:rPr>
                <w:t> </w:t>
              </w:r>
              <w:proofErr w:type="spellStart"/>
              <w:r w:rsidR="004E6690" w:rsidRPr="004B2B24">
                <w:rPr>
                  <w:rStyle w:val="Hyperlink"/>
                  <w:b/>
                  <w:i/>
                  <w:iCs/>
                  <w:color w:val="auto"/>
                  <w:u w:val="none"/>
                </w:rPr>
                <w:t>urceolatum</w:t>
              </w:r>
              <w:proofErr w:type="spellEnd"/>
              <w:r w:rsidR="004E6690" w:rsidRPr="004B2B24">
                <w:rPr>
                  <w:rStyle w:val="Hyperlink"/>
                  <w:color w:val="auto"/>
                  <w:u w:val="none"/>
                </w:rPr>
                <w:t xml:space="preserve"> A.H. </w:t>
              </w:r>
              <w:proofErr w:type="spellStart"/>
              <w:r w:rsidR="004E6690" w:rsidRPr="004B2B24">
                <w:rPr>
                  <w:rStyle w:val="Hyperlink"/>
                  <w:color w:val="auto"/>
                  <w:u w:val="none"/>
                </w:rPr>
                <w:t>Gentry</w:t>
              </w:r>
              <w:proofErr w:type="spellEnd"/>
            </w:hyperlink>
          </w:p>
        </w:tc>
        <w:tc>
          <w:tcPr>
            <w:tcW w:w="2170" w:type="dxa"/>
            <w:vAlign w:val="center"/>
          </w:tcPr>
          <w:p w:rsidR="004E6690" w:rsidRPr="004B2B24" w:rsidRDefault="004E6690" w:rsidP="004B2B24">
            <w:r w:rsidRPr="004B2B24">
              <w:rPr>
                <w:color w:val="000000"/>
                <w:lang w:val="en-US"/>
              </w:rPr>
              <w:t xml:space="preserve">Annals of the Missouri Botanical Garden 71(4): 1078–1079. </w:t>
            </w:r>
            <w:r w:rsidRPr="004B2B24">
              <w:rPr>
                <w:color w:val="000000"/>
              </w:rPr>
              <w:t>1984.</w:t>
            </w:r>
          </w:p>
        </w:tc>
        <w:tc>
          <w:tcPr>
            <w:tcW w:w="1418" w:type="dxa"/>
            <w:vAlign w:val="center"/>
          </w:tcPr>
          <w:p w:rsidR="004E6690" w:rsidRPr="004B2B24" w:rsidRDefault="004E6690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4E6690" w:rsidRPr="004B2B24" w:rsidRDefault="004E6690" w:rsidP="004B2B24">
            <w:r w:rsidRPr="004B2B24">
              <w:rPr>
                <w:color w:val="000000"/>
              </w:rPr>
              <w:t>30109</w:t>
            </w:r>
          </w:p>
        </w:tc>
        <w:tc>
          <w:tcPr>
            <w:tcW w:w="1023" w:type="dxa"/>
            <w:vAlign w:val="center"/>
          </w:tcPr>
          <w:p w:rsidR="004E6690" w:rsidRPr="004B2B24" w:rsidRDefault="004E6690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4E6690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4E6690" w:rsidRPr="004B2B24" w:rsidRDefault="004E6690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4E6690" w:rsidRPr="004B2B24" w:rsidRDefault="004E6690" w:rsidP="004B2B24">
            <w:proofErr w:type="spellStart"/>
            <w:r w:rsidRPr="004B2B24">
              <w:rPr>
                <w:b/>
                <w:i/>
                <w:lang w:val="en-US"/>
              </w:rPr>
              <w:t>Marsdenia</w:t>
            </w:r>
            <w:proofErr w:type="spellEnd"/>
            <w:r w:rsidR="003B1951">
              <w:rPr>
                <w:b/>
                <w:i/>
                <w:lang w:val="en-US"/>
              </w:rPr>
              <w:t xml:space="preserve"> </w:t>
            </w:r>
            <w:proofErr w:type="spellStart"/>
            <w:r w:rsidRPr="004B2B24">
              <w:rPr>
                <w:b/>
                <w:i/>
                <w:lang w:val="en-US"/>
              </w:rPr>
              <w:t>breviramosa</w:t>
            </w:r>
            <w:proofErr w:type="spellEnd"/>
            <w:r w:rsidR="003B1951">
              <w:rPr>
                <w:b/>
                <w:i/>
                <w:lang w:val="en-US"/>
              </w:rPr>
              <w:t xml:space="preserve"> </w:t>
            </w:r>
            <w:proofErr w:type="spellStart"/>
            <w:r w:rsidRPr="004B2B24">
              <w:rPr>
                <w:lang w:val="en-US"/>
              </w:rPr>
              <w:t>Rapini</w:t>
            </w:r>
            <w:proofErr w:type="spellEnd"/>
            <w:r w:rsidR="003B1951">
              <w:rPr>
                <w:lang w:val="en-US"/>
              </w:rPr>
              <w:t xml:space="preserve"> </w:t>
            </w:r>
            <w:r w:rsidRPr="004B2B24">
              <w:rPr>
                <w:lang w:val="en-US"/>
              </w:rPr>
              <w:t>&amp; Fontella</w:t>
            </w:r>
          </w:p>
        </w:tc>
        <w:tc>
          <w:tcPr>
            <w:tcW w:w="2170" w:type="dxa"/>
            <w:vAlign w:val="center"/>
          </w:tcPr>
          <w:p w:rsidR="004E6690" w:rsidRPr="004B2B24" w:rsidRDefault="004E6690" w:rsidP="004B2B24">
            <w:proofErr w:type="spellStart"/>
            <w:r w:rsidRPr="004B2B24">
              <w:rPr>
                <w:color w:val="000000"/>
              </w:rPr>
              <w:t>Kew</w:t>
            </w:r>
            <w:proofErr w:type="spellEnd"/>
            <w:r w:rsidR="003B1951">
              <w:rPr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Bulletin</w:t>
            </w:r>
            <w:proofErr w:type="spellEnd"/>
            <w:r w:rsidRPr="004B2B24">
              <w:rPr>
                <w:color w:val="000000"/>
              </w:rPr>
              <w:t xml:space="preserve"> 66(1): 137–139, f. 1–2. 2011.</w:t>
            </w:r>
          </w:p>
        </w:tc>
        <w:tc>
          <w:tcPr>
            <w:tcW w:w="1418" w:type="dxa"/>
            <w:vAlign w:val="center"/>
          </w:tcPr>
          <w:p w:rsidR="004E6690" w:rsidRPr="004B2B24" w:rsidRDefault="004E6690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4E6690" w:rsidRPr="004B2B24" w:rsidRDefault="004E6690" w:rsidP="004B2B24">
            <w:r w:rsidRPr="004B2B24">
              <w:rPr>
                <w:color w:val="000000"/>
              </w:rPr>
              <w:t>195576</w:t>
            </w:r>
          </w:p>
        </w:tc>
        <w:tc>
          <w:tcPr>
            <w:tcW w:w="1023" w:type="dxa"/>
            <w:vAlign w:val="center"/>
          </w:tcPr>
          <w:p w:rsidR="004E6690" w:rsidRPr="004B2B24" w:rsidRDefault="004E6690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DF6F88" w:rsidRPr="004B2B24" w:rsidTr="006972F4">
        <w:trPr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6A5725" w:rsidRPr="004B2B24" w:rsidRDefault="006A5725" w:rsidP="004B2B24">
            <w:r w:rsidRPr="004B2B24">
              <w:rPr>
                <w:lang w:val="en-US"/>
              </w:rPr>
              <w:t>COMMELINACEAE</w:t>
            </w:r>
          </w:p>
        </w:tc>
        <w:tc>
          <w:tcPr>
            <w:tcW w:w="3044" w:type="dxa"/>
            <w:vAlign w:val="center"/>
          </w:tcPr>
          <w:p w:rsidR="004B2B24" w:rsidRPr="004B2B24" w:rsidRDefault="006A5725" w:rsidP="003B1951">
            <w:pPr>
              <w:rPr>
                <w:lang w:val="en-US"/>
              </w:rPr>
            </w:pPr>
            <w:proofErr w:type="spellStart"/>
            <w:r w:rsidRPr="004B2B24">
              <w:rPr>
                <w:b/>
                <w:i/>
                <w:lang w:val="en-US"/>
              </w:rPr>
              <w:t>Dichorisandra</w:t>
            </w:r>
            <w:proofErr w:type="spellEnd"/>
            <w:r w:rsidR="003B1951">
              <w:rPr>
                <w:b/>
                <w:i/>
                <w:lang w:val="en-US"/>
              </w:rPr>
              <w:t xml:space="preserve"> </w:t>
            </w:r>
            <w:proofErr w:type="spellStart"/>
            <w:r w:rsidR="003B1951">
              <w:rPr>
                <w:b/>
                <w:i/>
                <w:lang w:val="en-US"/>
              </w:rPr>
              <w:t>variegata</w:t>
            </w:r>
            <w:proofErr w:type="spellEnd"/>
            <w:r w:rsidR="003B1951">
              <w:rPr>
                <w:b/>
                <w:i/>
                <w:lang w:val="en-US"/>
              </w:rPr>
              <w:t xml:space="preserve"> </w:t>
            </w:r>
            <w:proofErr w:type="spellStart"/>
            <w:r w:rsidRPr="004B2B24">
              <w:rPr>
                <w:lang w:val="en-US"/>
              </w:rPr>
              <w:t>Aona</w:t>
            </w:r>
            <w:proofErr w:type="spellEnd"/>
            <w:r w:rsidR="003B1951">
              <w:rPr>
                <w:lang w:val="en-US"/>
              </w:rPr>
              <w:t xml:space="preserve"> </w:t>
            </w:r>
            <w:r w:rsidRPr="004B2B24">
              <w:rPr>
                <w:lang w:val="en-US"/>
              </w:rPr>
              <w:t>&amp;</w:t>
            </w:r>
            <w:r w:rsidR="003B1951">
              <w:rPr>
                <w:lang w:val="en-US"/>
              </w:rPr>
              <w:t xml:space="preserve"> </w:t>
            </w:r>
            <w:proofErr w:type="spellStart"/>
            <w:r w:rsidRPr="004B2B24">
              <w:rPr>
                <w:lang w:val="en-US"/>
              </w:rPr>
              <w:t>Faden</w:t>
            </w:r>
            <w:proofErr w:type="spellEnd"/>
          </w:p>
        </w:tc>
        <w:tc>
          <w:tcPr>
            <w:tcW w:w="2170" w:type="dxa"/>
            <w:vAlign w:val="center"/>
          </w:tcPr>
          <w:p w:rsidR="006A5725" w:rsidRPr="004B2B24" w:rsidRDefault="006A5725" w:rsidP="004B2B24">
            <w:proofErr w:type="spellStart"/>
            <w:r w:rsidRPr="004B2B24">
              <w:rPr>
                <w:color w:val="000000"/>
              </w:rPr>
              <w:t>Kew</w:t>
            </w:r>
            <w:proofErr w:type="spellEnd"/>
            <w:r w:rsidR="003B1951">
              <w:rPr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Bulletin</w:t>
            </w:r>
            <w:proofErr w:type="spellEnd"/>
            <w:r w:rsidRPr="004B2B24">
              <w:rPr>
                <w:color w:val="000000"/>
              </w:rPr>
              <w:t xml:space="preserve"> 66(4): 482. 2011.</w:t>
            </w:r>
          </w:p>
        </w:tc>
        <w:tc>
          <w:tcPr>
            <w:tcW w:w="1418" w:type="dxa"/>
            <w:vAlign w:val="center"/>
          </w:tcPr>
          <w:p w:rsidR="00DF6F88" w:rsidRPr="004B2B24" w:rsidRDefault="00DF6F88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A5725" w:rsidRPr="004B2B24" w:rsidRDefault="006A5725" w:rsidP="004B2B24">
            <w:r w:rsidRPr="004B2B24">
              <w:rPr>
                <w:color w:val="000000"/>
              </w:rPr>
              <w:t>137055</w:t>
            </w:r>
          </w:p>
        </w:tc>
        <w:tc>
          <w:tcPr>
            <w:tcW w:w="1023" w:type="dxa"/>
            <w:vAlign w:val="center"/>
          </w:tcPr>
          <w:p w:rsidR="006A5725" w:rsidRPr="004B2B24" w:rsidRDefault="006A5725" w:rsidP="004B2B24">
            <w:r w:rsidRPr="004B2B24">
              <w:rPr>
                <w:color w:val="000000"/>
              </w:rPr>
              <w:t>Parátipo</w:t>
            </w:r>
          </w:p>
        </w:tc>
      </w:tr>
      <w:tr w:rsidR="00DF6F88" w:rsidRPr="004B2B24" w:rsidTr="006972F4">
        <w:trPr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6A5725" w:rsidRPr="004B2B24" w:rsidRDefault="006A5725" w:rsidP="004B2B24">
            <w:r w:rsidRPr="004B2B24">
              <w:t>CLUSIACEAE</w:t>
            </w:r>
          </w:p>
        </w:tc>
        <w:tc>
          <w:tcPr>
            <w:tcW w:w="3044" w:type="dxa"/>
            <w:vAlign w:val="center"/>
          </w:tcPr>
          <w:p w:rsidR="006A5725" w:rsidRPr="004B2B24" w:rsidRDefault="006A5725" w:rsidP="004B2B24">
            <w:proofErr w:type="spellStart"/>
            <w:r w:rsidRPr="004B2B24">
              <w:rPr>
                <w:b/>
                <w:i/>
              </w:rPr>
              <w:t>Rheedia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albuquerquei</w:t>
            </w:r>
            <w:proofErr w:type="spellEnd"/>
            <w:r w:rsidRPr="004B2B24">
              <w:t xml:space="preserve"> van </w:t>
            </w:r>
            <w:proofErr w:type="spellStart"/>
            <w:r w:rsidRPr="004B2B24">
              <w:t>den</w:t>
            </w:r>
            <w:proofErr w:type="spellEnd"/>
            <w:r w:rsidRPr="004B2B24">
              <w:t xml:space="preserve"> Berg</w:t>
            </w:r>
          </w:p>
        </w:tc>
        <w:tc>
          <w:tcPr>
            <w:tcW w:w="2170" w:type="dxa"/>
            <w:vAlign w:val="center"/>
          </w:tcPr>
          <w:p w:rsidR="006A5725" w:rsidRPr="004B2B24" w:rsidRDefault="006A5725" w:rsidP="004B2B24">
            <w:r w:rsidRPr="004B2B24">
              <w:t xml:space="preserve">Acta </w:t>
            </w:r>
            <w:proofErr w:type="spellStart"/>
            <w:r w:rsidRPr="004B2B24">
              <w:t>Amazonica</w:t>
            </w:r>
            <w:proofErr w:type="spellEnd"/>
            <w:r w:rsidRPr="004B2B24">
              <w:t xml:space="preserve"> 5(3): 285. 1975.</w:t>
            </w:r>
          </w:p>
        </w:tc>
        <w:tc>
          <w:tcPr>
            <w:tcW w:w="1418" w:type="dxa"/>
            <w:vAlign w:val="center"/>
          </w:tcPr>
          <w:p w:rsidR="00DF6F88" w:rsidRPr="004B2B24" w:rsidRDefault="00DF6F88" w:rsidP="004B2B24">
            <w:r w:rsidRPr="004B2B24">
              <w:t>IAN</w:t>
            </w:r>
          </w:p>
          <w:p w:rsidR="006A5725" w:rsidRPr="004B2B24" w:rsidRDefault="00846F4C" w:rsidP="004B2B24">
            <w:r w:rsidRPr="004B2B24">
              <w:t>132366</w:t>
            </w:r>
          </w:p>
        </w:tc>
        <w:tc>
          <w:tcPr>
            <w:tcW w:w="1023" w:type="dxa"/>
            <w:vAlign w:val="center"/>
          </w:tcPr>
          <w:p w:rsidR="006A5725" w:rsidRPr="004B2B24" w:rsidRDefault="00846F4C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DF6F88" w:rsidRPr="004B2B24" w:rsidTr="006972F4">
        <w:trPr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6A5725" w:rsidRPr="004B2B24" w:rsidRDefault="00846F4C" w:rsidP="004B2B24">
            <w:r w:rsidRPr="004B2B24">
              <w:rPr>
                <w:color w:val="000000"/>
              </w:rPr>
              <w:t>CURCUBITACEAE</w:t>
            </w:r>
          </w:p>
        </w:tc>
        <w:tc>
          <w:tcPr>
            <w:tcW w:w="3044" w:type="dxa"/>
            <w:vAlign w:val="center"/>
          </w:tcPr>
          <w:p w:rsidR="006A5725" w:rsidRPr="004B2B24" w:rsidRDefault="00846F4C" w:rsidP="004B2B24">
            <w:proofErr w:type="spellStart"/>
            <w:r w:rsidRPr="004B2B24">
              <w:rPr>
                <w:b/>
                <w:i/>
                <w:color w:val="000000"/>
              </w:rPr>
              <w:t>Cayaponia</w:t>
            </w:r>
            <w:proofErr w:type="spellEnd"/>
            <w:r w:rsidR="003B195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B2B24">
              <w:rPr>
                <w:b/>
                <w:i/>
                <w:color w:val="000000"/>
              </w:rPr>
              <w:t>selysioides</w:t>
            </w:r>
            <w:proofErr w:type="spellEnd"/>
            <w:r w:rsidRPr="004B2B24">
              <w:rPr>
                <w:color w:val="000000"/>
              </w:rPr>
              <w:t xml:space="preserve"> C. Jeffrey</w:t>
            </w:r>
          </w:p>
        </w:tc>
        <w:tc>
          <w:tcPr>
            <w:tcW w:w="2170" w:type="dxa"/>
            <w:vAlign w:val="center"/>
          </w:tcPr>
          <w:p w:rsidR="006A5725" w:rsidRPr="004B2B24" w:rsidRDefault="00846F4C" w:rsidP="004B2B24">
            <w:proofErr w:type="spellStart"/>
            <w:r w:rsidRPr="004B2B24">
              <w:rPr>
                <w:color w:val="000000"/>
              </w:rPr>
              <w:t>Kew</w:t>
            </w:r>
            <w:proofErr w:type="spellEnd"/>
            <w:r w:rsidR="003B1951">
              <w:rPr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Bulletin</w:t>
            </w:r>
            <w:proofErr w:type="spellEnd"/>
            <w:r w:rsidRPr="004B2B24">
              <w:rPr>
                <w:color w:val="000000"/>
              </w:rPr>
              <w:t xml:space="preserve"> 25: 207–208. 1971.</w:t>
            </w:r>
          </w:p>
        </w:tc>
        <w:tc>
          <w:tcPr>
            <w:tcW w:w="1418" w:type="dxa"/>
            <w:vAlign w:val="center"/>
          </w:tcPr>
          <w:p w:rsidR="00846F4C" w:rsidRPr="004B2B24" w:rsidRDefault="00846F4C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A5725" w:rsidRPr="004B2B24" w:rsidRDefault="00846F4C" w:rsidP="004B2B24">
            <w:r w:rsidRPr="004B2B24">
              <w:rPr>
                <w:color w:val="000000"/>
              </w:rPr>
              <w:t>68369</w:t>
            </w:r>
          </w:p>
        </w:tc>
        <w:tc>
          <w:tcPr>
            <w:tcW w:w="1023" w:type="dxa"/>
            <w:vAlign w:val="center"/>
          </w:tcPr>
          <w:p w:rsidR="006A5725" w:rsidRPr="004B2B24" w:rsidRDefault="00846F4C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6972F4" w:rsidRPr="004B2B24" w:rsidTr="00EE0C34">
        <w:trPr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6972F4" w:rsidRPr="004B2B24" w:rsidRDefault="006972F4" w:rsidP="004B2B24">
            <w:r w:rsidRPr="004B2B24">
              <w:rPr>
                <w:lang w:val="en-US"/>
              </w:rPr>
              <w:lastRenderedPageBreak/>
              <w:t>ERYTHROXYLACEAE</w:t>
            </w:r>
          </w:p>
        </w:tc>
        <w:tc>
          <w:tcPr>
            <w:tcW w:w="3044" w:type="dxa"/>
          </w:tcPr>
          <w:p w:rsidR="00EE0C34" w:rsidRPr="00EE0C34" w:rsidRDefault="006972F4" w:rsidP="00EE0C34">
            <w:pPr>
              <w:rPr>
                <w:lang w:val="en-US"/>
              </w:rPr>
            </w:pPr>
            <w:proofErr w:type="spellStart"/>
            <w:r w:rsidRPr="004B2B24">
              <w:rPr>
                <w:b/>
                <w:i/>
                <w:lang w:val="en-US"/>
              </w:rPr>
              <w:t>Erythroxylum</w:t>
            </w:r>
            <w:proofErr w:type="spellEnd"/>
            <w:r w:rsidR="003B1951">
              <w:rPr>
                <w:b/>
                <w:i/>
                <w:lang w:val="en-US"/>
              </w:rPr>
              <w:t xml:space="preserve"> </w:t>
            </w:r>
            <w:proofErr w:type="spellStart"/>
            <w:r w:rsidRPr="004B2B24">
              <w:rPr>
                <w:b/>
                <w:i/>
                <w:lang w:val="en-US"/>
              </w:rPr>
              <w:t>macrophyllum</w:t>
            </w:r>
            <w:proofErr w:type="spellEnd"/>
            <w:r w:rsidR="003B1951">
              <w:rPr>
                <w:b/>
                <w:i/>
                <w:lang w:val="en-US"/>
              </w:rPr>
              <w:t xml:space="preserve"> </w:t>
            </w:r>
            <w:r w:rsidRPr="004B2B24">
              <w:rPr>
                <w:lang w:val="en-US"/>
              </w:rPr>
              <w:t>var.</w:t>
            </w:r>
            <w:r w:rsidRPr="004B2B24">
              <w:rPr>
                <w:b/>
                <w:lang w:val="en-US"/>
              </w:rPr>
              <w:t xml:space="preserve"> </w:t>
            </w:r>
            <w:r w:rsidRPr="003B1951">
              <w:rPr>
                <w:b/>
                <w:i/>
                <w:lang w:val="en-US"/>
              </w:rPr>
              <w:t>savannarum</w:t>
            </w:r>
            <w:r w:rsidRPr="004B2B24">
              <w:rPr>
                <w:b/>
                <w:lang w:val="en-US"/>
              </w:rPr>
              <w:t xml:space="preserve"> </w:t>
            </w:r>
            <w:r w:rsidRPr="004B2B24">
              <w:rPr>
                <w:lang w:val="en-US"/>
              </w:rPr>
              <w:t>Plowman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lang w:val="en-US"/>
              </w:rPr>
              <w:t>Brittonia</w:t>
            </w:r>
            <w:proofErr w:type="spellEnd"/>
            <w:r w:rsidR="003B1951">
              <w:rPr>
                <w:lang w:val="en-US"/>
              </w:rPr>
              <w:t xml:space="preserve"> </w:t>
            </w:r>
            <w:r w:rsidRPr="004B2B24">
              <w:rPr>
                <w:color w:val="000000"/>
              </w:rPr>
              <w:t>40(3): 263–267, f. 5–7. 1988.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972F4" w:rsidRPr="004B2B24" w:rsidRDefault="006972F4" w:rsidP="004B2B24">
            <w:r w:rsidRPr="004B2B24">
              <w:rPr>
                <w:color w:val="000000"/>
              </w:rPr>
              <w:t>12798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r w:rsidRPr="004B2B24">
              <w:rPr>
                <w:color w:val="000000"/>
              </w:rPr>
              <w:t>Parátipo</w:t>
            </w:r>
          </w:p>
        </w:tc>
      </w:tr>
      <w:tr w:rsidR="006972F4" w:rsidRPr="004B2B24" w:rsidTr="00EE0C34">
        <w:trPr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6972F4" w:rsidRPr="004B2B24" w:rsidRDefault="00EE0C34" w:rsidP="00EE0C34">
            <w:r w:rsidRPr="004B2B24">
              <w:rPr>
                <w:lang w:val="en-US"/>
              </w:rPr>
              <w:t>ERYTHROXYLACEAE</w:t>
            </w: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i/>
                <w:lang w:val="en-US"/>
              </w:rPr>
              <w:t>Erythroxylum</w:t>
            </w:r>
            <w:proofErr w:type="spellEnd"/>
            <w:r w:rsidR="003B1951">
              <w:rPr>
                <w:b/>
                <w:i/>
                <w:lang w:val="en-US"/>
              </w:rPr>
              <w:t xml:space="preserve"> </w:t>
            </w:r>
            <w:proofErr w:type="spellStart"/>
            <w:r w:rsidRPr="004B2B24">
              <w:rPr>
                <w:b/>
                <w:i/>
                <w:lang w:val="en-US"/>
              </w:rPr>
              <w:t>steyermarkii</w:t>
            </w:r>
            <w:proofErr w:type="spellEnd"/>
            <w:r w:rsidR="003B1951">
              <w:rPr>
                <w:b/>
                <w:i/>
                <w:lang w:val="en-US"/>
              </w:rPr>
              <w:t xml:space="preserve"> </w:t>
            </w:r>
            <w:r w:rsidRPr="004B2B24">
              <w:rPr>
                <w:lang w:val="en-US"/>
              </w:rPr>
              <w:t>Plowman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lang w:val="en-US"/>
              </w:rPr>
              <w:t>Brittonia</w:t>
            </w:r>
            <w:proofErr w:type="spellEnd"/>
            <w:r w:rsidRPr="004B2B24">
              <w:rPr>
                <w:lang w:val="en-US"/>
              </w:rPr>
              <w:t xml:space="preserve"> 34(4): 442-457. 1982.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r w:rsidRPr="004B2B24">
              <w:t>IAN</w:t>
            </w:r>
          </w:p>
          <w:p w:rsidR="006972F4" w:rsidRPr="004B2B24" w:rsidRDefault="006972F4" w:rsidP="004B2B24">
            <w:r w:rsidRPr="004B2B24">
              <w:t>21146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r w:rsidRPr="004B2B24">
              <w:rPr>
                <w:color w:val="000000"/>
              </w:rPr>
              <w:t>Parátipo</w:t>
            </w:r>
          </w:p>
        </w:tc>
      </w:tr>
      <w:tr w:rsidR="00DF6F88" w:rsidRPr="004B2B24" w:rsidTr="006972F4">
        <w:trPr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6A5725" w:rsidRPr="004B2B24" w:rsidRDefault="00DF6F88" w:rsidP="004B2B24">
            <w:r w:rsidRPr="004B2B24">
              <w:t>EUPHORBIACEAE</w:t>
            </w:r>
          </w:p>
        </w:tc>
        <w:tc>
          <w:tcPr>
            <w:tcW w:w="3044" w:type="dxa"/>
            <w:vAlign w:val="center"/>
          </w:tcPr>
          <w:p w:rsidR="003B1951" w:rsidRDefault="00DF6F88" w:rsidP="004B2B24">
            <w:proofErr w:type="spellStart"/>
            <w:r w:rsidRPr="004B2B24">
              <w:rPr>
                <w:b/>
                <w:i/>
              </w:rPr>
              <w:t>Actinostemon</w:t>
            </w:r>
            <w:proofErr w:type="spellEnd"/>
            <w:r w:rsidRPr="004B2B24">
              <w:rPr>
                <w:b/>
                <w:i/>
              </w:rPr>
              <w:t> </w:t>
            </w:r>
            <w:proofErr w:type="spellStart"/>
            <w:r w:rsidRPr="004B2B24">
              <w:rPr>
                <w:b/>
                <w:i/>
              </w:rPr>
              <w:t>appendiculatus</w:t>
            </w:r>
            <w:proofErr w:type="spellEnd"/>
          </w:p>
          <w:p w:rsidR="006A5725" w:rsidRPr="004B2B24" w:rsidRDefault="00DF6F88" w:rsidP="004B2B24">
            <w:proofErr w:type="spellStart"/>
            <w:r w:rsidRPr="004B2B24">
              <w:t>Jabl</w:t>
            </w:r>
            <w:proofErr w:type="spellEnd"/>
            <w:r w:rsidRPr="004B2B24">
              <w:t>.</w:t>
            </w:r>
          </w:p>
        </w:tc>
        <w:tc>
          <w:tcPr>
            <w:tcW w:w="2170" w:type="dxa"/>
            <w:vAlign w:val="center"/>
          </w:tcPr>
          <w:p w:rsidR="006A5725" w:rsidRPr="004B2B24" w:rsidRDefault="00DF6F88" w:rsidP="004B2B24">
            <w:proofErr w:type="spellStart"/>
            <w:r w:rsidRPr="004B2B24">
              <w:rPr>
                <w:color w:val="000000"/>
              </w:rPr>
              <w:t>Phytologia</w:t>
            </w:r>
            <w:proofErr w:type="spellEnd"/>
            <w:r w:rsidRPr="004B2B24">
              <w:rPr>
                <w:color w:val="000000"/>
              </w:rPr>
              <w:t xml:space="preserve"> 18(4): 229. 1969.</w:t>
            </w:r>
          </w:p>
        </w:tc>
        <w:tc>
          <w:tcPr>
            <w:tcW w:w="1418" w:type="dxa"/>
            <w:vAlign w:val="center"/>
          </w:tcPr>
          <w:p w:rsidR="00DF6F88" w:rsidRPr="004B2B24" w:rsidRDefault="00DF6F88" w:rsidP="004B2B24">
            <w:r w:rsidRPr="004B2B24">
              <w:t>IAN</w:t>
            </w:r>
          </w:p>
          <w:p w:rsidR="006A5725" w:rsidRPr="004B2B24" w:rsidRDefault="00DF6F88" w:rsidP="004B2B24">
            <w:r w:rsidRPr="004B2B24">
              <w:t>84442</w:t>
            </w:r>
          </w:p>
        </w:tc>
        <w:tc>
          <w:tcPr>
            <w:tcW w:w="1023" w:type="dxa"/>
            <w:vAlign w:val="center"/>
          </w:tcPr>
          <w:p w:rsidR="006A5725" w:rsidRPr="004B2B24" w:rsidRDefault="00DF6F88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:rsidR="006972F4" w:rsidRPr="004B2B24" w:rsidRDefault="006972F4" w:rsidP="004B2B24">
            <w:r w:rsidRPr="004B2B24">
              <w:t>FABACEAE</w:t>
            </w: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i/>
              </w:rPr>
              <w:t>Machaerium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altiscandens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t>Ducke</w:t>
            </w:r>
            <w:proofErr w:type="spellEnd"/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Archivos</w:t>
            </w:r>
            <w:proofErr w:type="spellEnd"/>
            <w:r w:rsidRPr="004B2B24">
              <w:rPr>
                <w:color w:val="000000"/>
              </w:rPr>
              <w:t xml:space="preserve"> do Jardim Botânico do Rio de Janeiro 4: 75–76. 1925.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972F4" w:rsidRPr="004B2B24" w:rsidRDefault="006972F4" w:rsidP="004B2B24">
            <w:r w:rsidRPr="004B2B24">
              <w:rPr>
                <w:color w:val="000000"/>
              </w:rPr>
              <w:t>29231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proofErr w:type="spellStart"/>
            <w:r w:rsidRPr="004B2B24">
              <w:t>Síntipo</w:t>
            </w:r>
            <w:proofErr w:type="spellEnd"/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6972F4" w:rsidRPr="004B2B24" w:rsidRDefault="006972F4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i/>
              </w:rPr>
              <w:t>Machaerium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altiscandens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t>Ducke</w:t>
            </w:r>
            <w:proofErr w:type="spellEnd"/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Archivos</w:t>
            </w:r>
            <w:proofErr w:type="spellEnd"/>
            <w:r w:rsidRPr="004B2B24">
              <w:rPr>
                <w:color w:val="000000"/>
              </w:rPr>
              <w:t xml:space="preserve"> do Jardim Botânico do Rio de Janeiro 4: 75–76. 1925.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972F4" w:rsidRPr="004B2B24" w:rsidRDefault="006972F4" w:rsidP="004B2B24">
            <w:r w:rsidRPr="004B2B24">
              <w:rPr>
                <w:color w:val="000000"/>
              </w:rPr>
              <w:t>29233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proofErr w:type="spellStart"/>
            <w:r w:rsidRPr="004B2B24">
              <w:t>Síntipo</w:t>
            </w:r>
            <w:proofErr w:type="spellEnd"/>
          </w:p>
        </w:tc>
      </w:tr>
      <w:tr w:rsidR="00DF6F88" w:rsidRPr="004B2B24" w:rsidTr="006972F4">
        <w:trPr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DF6F88" w:rsidRPr="004B2B24" w:rsidRDefault="004A16FA" w:rsidP="004B2B24">
            <w:r w:rsidRPr="004B2B24">
              <w:t>GNETACEAE</w:t>
            </w:r>
          </w:p>
        </w:tc>
        <w:tc>
          <w:tcPr>
            <w:tcW w:w="3044" w:type="dxa"/>
            <w:vAlign w:val="center"/>
          </w:tcPr>
          <w:p w:rsidR="00DF6F88" w:rsidRPr="004B2B24" w:rsidRDefault="004A16FA" w:rsidP="004B2B24">
            <w:proofErr w:type="spellStart"/>
            <w:r w:rsidRPr="004B2B24">
              <w:rPr>
                <w:b/>
                <w:i/>
              </w:rPr>
              <w:t>Gnetum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schwackeanum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t>Taubert</w:t>
            </w:r>
            <w:proofErr w:type="spellEnd"/>
          </w:p>
        </w:tc>
        <w:tc>
          <w:tcPr>
            <w:tcW w:w="2170" w:type="dxa"/>
            <w:vAlign w:val="center"/>
          </w:tcPr>
          <w:p w:rsidR="00DF6F88" w:rsidRPr="004B2B24" w:rsidRDefault="004A16FA" w:rsidP="004B2B24">
            <w:proofErr w:type="spellStart"/>
            <w:r w:rsidRPr="004B2B24">
              <w:rPr>
                <w:color w:val="000000"/>
              </w:rPr>
              <w:t>Bulletin</w:t>
            </w:r>
            <w:proofErr w:type="spellEnd"/>
            <w:r w:rsidR="003B1951">
              <w:rPr>
                <w:color w:val="000000"/>
              </w:rPr>
              <w:t xml:space="preserve"> Du </w:t>
            </w:r>
            <w:proofErr w:type="spellStart"/>
            <w:r w:rsidRPr="004B2B24">
              <w:rPr>
                <w:color w:val="000000"/>
              </w:rPr>
              <w:t>Jardin</w:t>
            </w:r>
            <w:proofErr w:type="spellEnd"/>
            <w:r w:rsidR="003B1951">
              <w:rPr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Botanique</w:t>
            </w:r>
            <w:proofErr w:type="spellEnd"/>
            <w:r w:rsidRPr="004B2B24">
              <w:rPr>
                <w:color w:val="000000"/>
              </w:rPr>
              <w:t xml:space="preserve"> de </w:t>
            </w:r>
            <w:proofErr w:type="spellStart"/>
            <w:r w:rsidRPr="004B2B24">
              <w:rPr>
                <w:color w:val="000000"/>
              </w:rPr>
              <w:t>Buitenzorg</w:t>
            </w:r>
            <w:proofErr w:type="spellEnd"/>
            <w:r w:rsidRPr="004B2B24">
              <w:rPr>
                <w:color w:val="000000"/>
              </w:rPr>
              <w:t>, sér. 3, 10: 450–451. 1930.</w:t>
            </w:r>
          </w:p>
        </w:tc>
        <w:tc>
          <w:tcPr>
            <w:tcW w:w="1418" w:type="dxa"/>
            <w:vAlign w:val="center"/>
          </w:tcPr>
          <w:p w:rsidR="004A16FA" w:rsidRPr="004B2B24" w:rsidRDefault="004A16FA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DF6F88" w:rsidRPr="004B2B24" w:rsidRDefault="004A16FA" w:rsidP="004B2B24">
            <w:r w:rsidRPr="004B2B24">
              <w:rPr>
                <w:color w:val="000000"/>
              </w:rPr>
              <w:t>29235</w:t>
            </w:r>
          </w:p>
        </w:tc>
        <w:tc>
          <w:tcPr>
            <w:tcW w:w="1023" w:type="dxa"/>
            <w:vAlign w:val="center"/>
          </w:tcPr>
          <w:p w:rsidR="00DF6F88" w:rsidRPr="004B2B24" w:rsidRDefault="004A16FA" w:rsidP="004B2B24">
            <w:proofErr w:type="spellStart"/>
            <w:r w:rsidRPr="004B2B24">
              <w:t>Síntipo</w:t>
            </w:r>
            <w:proofErr w:type="spellEnd"/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:rsidR="006972F4" w:rsidRPr="004B2B24" w:rsidRDefault="006972F4" w:rsidP="004B2B24">
            <w:r w:rsidRPr="004B2B24">
              <w:t>MALVACEAE</w:t>
            </w:r>
          </w:p>
        </w:tc>
        <w:tc>
          <w:tcPr>
            <w:tcW w:w="3044" w:type="dxa"/>
            <w:vAlign w:val="center"/>
          </w:tcPr>
          <w:p w:rsidR="006972F4" w:rsidRPr="004B2B24" w:rsidRDefault="00CC4FD6" w:rsidP="004B2B24">
            <w:hyperlink r:id="rId9" w:tgtFrame="_top" w:history="1">
              <w:proofErr w:type="spellStart"/>
              <w:r w:rsidR="006972F4" w:rsidRPr="004B2B24">
                <w:rPr>
                  <w:rStyle w:val="Hyperlink"/>
                  <w:b/>
                  <w:i/>
                  <w:iCs/>
                  <w:color w:val="auto"/>
                  <w:u w:val="none"/>
                </w:rPr>
                <w:t>Byttneria</w:t>
              </w:r>
              <w:proofErr w:type="spellEnd"/>
              <w:r w:rsidR="006972F4" w:rsidRPr="004B2B24">
                <w:rPr>
                  <w:rStyle w:val="Hyperlink"/>
                  <w:b/>
                  <w:color w:val="auto"/>
                  <w:u w:val="none"/>
                </w:rPr>
                <w:t> </w:t>
              </w:r>
              <w:proofErr w:type="spellStart"/>
              <w:r w:rsidR="006972F4" w:rsidRPr="004B2B24">
                <w:rPr>
                  <w:rStyle w:val="Hyperlink"/>
                  <w:b/>
                  <w:i/>
                  <w:iCs/>
                  <w:color w:val="auto"/>
                  <w:u w:val="none"/>
                </w:rPr>
                <w:t>rhamnifolia</w:t>
              </w:r>
              <w:proofErr w:type="spellEnd"/>
              <w:r w:rsidR="006972F4" w:rsidRPr="004B2B24">
                <w:rPr>
                  <w:rStyle w:val="Hyperlink"/>
                  <w:b/>
                  <w:color w:val="auto"/>
                  <w:u w:val="none"/>
                </w:rPr>
                <w:t> </w:t>
              </w:r>
              <w:proofErr w:type="spellStart"/>
              <w:r w:rsidR="006972F4" w:rsidRPr="004B2B24">
                <w:rPr>
                  <w:rStyle w:val="Hyperlink"/>
                  <w:color w:val="auto"/>
                  <w:u w:val="none"/>
                </w:rPr>
                <w:t>Bent</w:t>
              </w:r>
            </w:hyperlink>
            <w:r w:rsidR="006972F4" w:rsidRPr="004B2B24">
              <w:t>h</w:t>
            </w:r>
            <w:proofErr w:type="spellEnd"/>
            <w:r w:rsidR="006972F4" w:rsidRPr="004B2B24">
              <w:t>.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r w:rsidRPr="004B2B24">
              <w:rPr>
                <w:color w:val="000000"/>
                <w:lang w:val="en-US"/>
              </w:rPr>
              <w:t xml:space="preserve">Hooker's Journal of Botany and Kew Garden Miscellany 3: 164. </w:t>
            </w:r>
            <w:r w:rsidRPr="004B2B24">
              <w:rPr>
                <w:color w:val="000000"/>
              </w:rPr>
              <w:t>1851.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972F4" w:rsidRPr="004B2B24" w:rsidRDefault="006972F4" w:rsidP="004B2B24">
            <w:r w:rsidRPr="004B2B24">
              <w:rPr>
                <w:color w:val="000000"/>
              </w:rPr>
              <w:t>30980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6972F4" w:rsidRPr="004B2B24" w:rsidRDefault="006972F4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i/>
                <w:color w:val="000000"/>
              </w:rPr>
              <w:t>Pseudobombax</w:t>
            </w:r>
            <w:proofErr w:type="spellEnd"/>
            <w:r w:rsidR="003B195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B2B24">
              <w:rPr>
                <w:b/>
                <w:i/>
                <w:color w:val="000000"/>
              </w:rPr>
              <w:t>minimum</w:t>
            </w:r>
            <w:proofErr w:type="spellEnd"/>
            <w:r w:rsidR="003B1951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Carv</w:t>
            </w:r>
            <w:proofErr w:type="spellEnd"/>
            <w:r w:rsidRPr="004B2B24">
              <w:rPr>
                <w:color w:val="000000"/>
              </w:rPr>
              <w:t>.-</w:t>
            </w:r>
            <w:proofErr w:type="spellStart"/>
            <w:r w:rsidRPr="004B2B24">
              <w:rPr>
                <w:color w:val="000000"/>
              </w:rPr>
              <w:t>Sobr</w:t>
            </w:r>
            <w:proofErr w:type="spellEnd"/>
            <w:r w:rsidRPr="004B2B24">
              <w:rPr>
                <w:color w:val="000000"/>
              </w:rPr>
              <w:t>. &amp; L. P. Queiroz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Novon</w:t>
            </w:r>
            <w:proofErr w:type="spellEnd"/>
            <w:r w:rsidRPr="004B2B24">
              <w:rPr>
                <w:color w:val="000000"/>
              </w:rPr>
              <w:t xml:space="preserve"> 20(1): 16–17, f. 2. 2010.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972F4" w:rsidRPr="004B2B24" w:rsidRDefault="006972F4" w:rsidP="004B2B24">
            <w:r w:rsidRPr="004B2B24">
              <w:rPr>
                <w:color w:val="000000"/>
              </w:rPr>
              <w:t>88312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r w:rsidRPr="004B2B24">
              <w:rPr>
                <w:color w:val="000000"/>
              </w:rPr>
              <w:t>Parátipo</w:t>
            </w:r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:rsidR="006972F4" w:rsidRPr="004B2B24" w:rsidRDefault="006972F4" w:rsidP="004B2B24">
            <w:r w:rsidRPr="004B2B24">
              <w:t>MELASTOMATACEAE</w:t>
            </w: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i/>
              </w:rPr>
              <w:t>Miconia</w:t>
            </w:r>
            <w:proofErr w:type="spellEnd"/>
            <w:r w:rsidRPr="004B2B24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trimera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t>Wurdack</w:t>
            </w:r>
            <w:proofErr w:type="spellEnd"/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Phytologia</w:t>
            </w:r>
            <w:proofErr w:type="spellEnd"/>
            <w:r w:rsidRPr="004B2B24">
              <w:rPr>
                <w:color w:val="000000"/>
              </w:rPr>
              <w:t xml:space="preserve"> 45(3): 327–329. 1980.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972F4" w:rsidRPr="004B2B24" w:rsidRDefault="006972F4" w:rsidP="004B2B24">
            <w:r w:rsidRPr="004B2B24">
              <w:rPr>
                <w:color w:val="000000"/>
              </w:rPr>
              <w:t>113391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r w:rsidRPr="004B2B24">
              <w:t>Parátipo</w:t>
            </w:r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6972F4" w:rsidRPr="004B2B24" w:rsidRDefault="006972F4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i/>
              </w:rPr>
              <w:t>Miconia</w:t>
            </w:r>
            <w:proofErr w:type="spellEnd"/>
            <w:r w:rsidRPr="004B2B24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trimera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t>Wurdack</w:t>
            </w:r>
            <w:proofErr w:type="spellEnd"/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Phytologia</w:t>
            </w:r>
            <w:proofErr w:type="spellEnd"/>
            <w:r w:rsidRPr="004B2B24">
              <w:rPr>
                <w:color w:val="000000"/>
              </w:rPr>
              <w:t xml:space="preserve"> 45(3): 327–329. 1980.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r w:rsidRPr="004B2B24">
              <w:t>IAN</w:t>
            </w:r>
          </w:p>
          <w:p w:rsidR="006972F4" w:rsidRPr="004B2B24" w:rsidRDefault="006972F4" w:rsidP="004B2B24">
            <w:r w:rsidRPr="004B2B24">
              <w:t>162365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proofErr w:type="spellStart"/>
            <w:r w:rsidRPr="004B2B24">
              <w:t>Isótipo</w:t>
            </w:r>
            <w:proofErr w:type="spellEnd"/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6972F4" w:rsidRPr="004B2B24" w:rsidRDefault="006972F4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i/>
              </w:rPr>
              <w:t>Mouriri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obtusiloba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t>Morley</w:t>
            </w:r>
            <w:proofErr w:type="spellEnd"/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r w:rsidRPr="004B2B24">
              <w:rPr>
                <w:color w:val="000000"/>
              </w:rPr>
              <w:t xml:space="preserve">Flora </w:t>
            </w:r>
            <w:proofErr w:type="spellStart"/>
            <w:r w:rsidRPr="004B2B24">
              <w:rPr>
                <w:color w:val="000000"/>
              </w:rPr>
              <w:t>Neotropica</w:t>
            </w:r>
            <w:proofErr w:type="spellEnd"/>
            <w:r w:rsidRPr="004B2B24">
              <w:rPr>
                <w:color w:val="000000"/>
              </w:rPr>
              <w:t xml:space="preserve">, </w:t>
            </w:r>
            <w:proofErr w:type="spellStart"/>
            <w:r w:rsidRPr="004B2B24">
              <w:rPr>
                <w:color w:val="000000"/>
              </w:rPr>
              <w:t>Monograph</w:t>
            </w:r>
            <w:proofErr w:type="spellEnd"/>
            <w:r w:rsidRPr="004B2B24">
              <w:rPr>
                <w:color w:val="000000"/>
              </w:rPr>
              <w:t xml:space="preserve"> 15: 63, f. 12. 1976.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972F4" w:rsidRPr="004B2B24" w:rsidRDefault="006972F4" w:rsidP="004B2B24">
            <w:r w:rsidRPr="004B2B24">
              <w:rPr>
                <w:color w:val="000000"/>
              </w:rPr>
              <w:t>112406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:rsidR="006972F4" w:rsidRPr="004B2B24" w:rsidRDefault="006972F4" w:rsidP="004B2B24">
            <w:r w:rsidRPr="004B2B24">
              <w:t>MORACEAE</w:t>
            </w: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i/>
              </w:rPr>
              <w:t>Ficus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tapajozensis</w:t>
            </w:r>
            <w:proofErr w:type="spellEnd"/>
            <w:r w:rsidR="003B1951">
              <w:rPr>
                <w:b/>
                <w:i/>
              </w:rPr>
              <w:t xml:space="preserve"> </w:t>
            </w:r>
            <w:proofErr w:type="spellStart"/>
            <w:r w:rsidRPr="004B2B24">
              <w:t>Standl</w:t>
            </w:r>
            <w:proofErr w:type="spellEnd"/>
            <w:r w:rsidRPr="004B2B24">
              <w:t>.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r w:rsidRPr="004B2B24">
              <w:rPr>
                <w:color w:val="000000"/>
              </w:rPr>
              <w:t>Tropical Woods 33: 11. 1933.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6972F4" w:rsidRPr="004B2B24" w:rsidRDefault="006972F4" w:rsidP="004B2B24">
            <w:r w:rsidRPr="004B2B24">
              <w:rPr>
                <w:color w:val="000000"/>
              </w:rPr>
              <w:t>48955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6972F4" w:rsidRPr="004B2B24" w:rsidRDefault="006972F4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b/>
                <w:bCs/>
                <w:i/>
                <w:iCs/>
                <w:color w:val="000000"/>
              </w:rPr>
              <w:t>Perebea</w:t>
            </w:r>
            <w:proofErr w:type="spellEnd"/>
            <w:r w:rsidRPr="004B2B24">
              <w:rPr>
                <w:b/>
                <w:bCs/>
                <w:color w:val="000000"/>
              </w:rPr>
              <w:t> </w:t>
            </w:r>
            <w:proofErr w:type="spellStart"/>
            <w:r w:rsidRPr="004B2B24">
              <w:rPr>
                <w:b/>
                <w:bCs/>
                <w:i/>
                <w:iCs/>
                <w:color w:val="000000"/>
              </w:rPr>
              <w:t>guianensis</w:t>
            </w:r>
            <w:proofErr w:type="spellEnd"/>
            <w:r w:rsidRPr="004B2B24">
              <w:rPr>
                <w:b/>
                <w:bCs/>
                <w:color w:val="000000"/>
              </w:rPr>
              <w:t> </w:t>
            </w:r>
            <w:proofErr w:type="spellStart"/>
            <w:r w:rsidRPr="004B2B24">
              <w:rPr>
                <w:bCs/>
                <w:color w:val="000000"/>
              </w:rPr>
              <w:t>subsp</w:t>
            </w:r>
            <w:proofErr w:type="spellEnd"/>
            <w:r w:rsidRPr="004B2B24">
              <w:rPr>
                <w:bCs/>
                <w:color w:val="000000"/>
              </w:rPr>
              <w:t xml:space="preserve">. </w:t>
            </w:r>
            <w:r w:rsidRPr="004B2B24">
              <w:rPr>
                <w:b/>
                <w:bCs/>
                <w:i/>
                <w:iCs/>
                <w:color w:val="000000"/>
              </w:rPr>
              <w:t>hirsuta</w:t>
            </w:r>
            <w:r w:rsidRPr="004B2B24">
              <w:rPr>
                <w:b/>
                <w:bCs/>
                <w:color w:val="000000"/>
              </w:rPr>
              <w:t> </w:t>
            </w:r>
            <w:r w:rsidRPr="004B2B24">
              <w:rPr>
                <w:bCs/>
                <w:color w:val="000000"/>
              </w:rPr>
              <w:t>C.C. Berg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r w:rsidRPr="004B2B24">
              <w:rPr>
                <w:color w:val="000000"/>
              </w:rPr>
              <w:t xml:space="preserve">Acta </w:t>
            </w:r>
            <w:proofErr w:type="spellStart"/>
            <w:r w:rsidRPr="004B2B24">
              <w:rPr>
                <w:color w:val="000000"/>
              </w:rPr>
              <w:t>Botanica</w:t>
            </w:r>
            <w:proofErr w:type="spellEnd"/>
            <w:r w:rsidR="003B1951">
              <w:rPr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Neerlandica</w:t>
            </w:r>
            <w:proofErr w:type="spellEnd"/>
            <w:r w:rsidRPr="004B2B24">
              <w:rPr>
                <w:color w:val="000000"/>
              </w:rPr>
              <w:t xml:space="preserve"> 18(3): 462. 1969.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r w:rsidRPr="004B2B24">
              <w:t>IAN</w:t>
            </w:r>
          </w:p>
          <w:p w:rsidR="006972F4" w:rsidRPr="004B2B24" w:rsidRDefault="006972F4" w:rsidP="004B2B24">
            <w:r w:rsidRPr="004B2B24">
              <w:t>12567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:rsidR="003B1951" w:rsidRPr="004B2B24" w:rsidRDefault="003B1951" w:rsidP="004B2B24">
            <w:r w:rsidRPr="004B2B24">
              <w:t>MYRTACEAE</w:t>
            </w:r>
          </w:p>
        </w:tc>
        <w:tc>
          <w:tcPr>
            <w:tcW w:w="3044" w:type="dxa"/>
            <w:vAlign w:val="center"/>
          </w:tcPr>
          <w:p w:rsidR="003B1951" w:rsidRPr="004B2B24" w:rsidRDefault="003B1951" w:rsidP="004B2B24">
            <w:r w:rsidRPr="004B2B24">
              <w:rPr>
                <w:b/>
                <w:i/>
              </w:rPr>
              <w:t xml:space="preserve">Eugenia </w:t>
            </w:r>
            <w:proofErr w:type="spellStart"/>
            <w:r w:rsidRPr="004B2B24">
              <w:rPr>
                <w:b/>
                <w:i/>
              </w:rPr>
              <w:t>abunan</w:t>
            </w:r>
            <w:proofErr w:type="spellEnd"/>
            <w:r w:rsidRPr="004B2B24">
              <w:t xml:space="preserve"> M.A.D. Souza &amp; Sobral.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219(2): 168, f.2.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3B1951" w:rsidRPr="004B2B24" w:rsidRDefault="003B1951" w:rsidP="004B2B24">
            <w:r w:rsidRPr="004B2B24">
              <w:rPr>
                <w:color w:val="000000"/>
              </w:rPr>
              <w:t>191282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3B1951" w:rsidRPr="004B2B24" w:rsidRDefault="003B1951" w:rsidP="004B2B24"/>
        </w:tc>
        <w:tc>
          <w:tcPr>
            <w:tcW w:w="3044" w:type="dxa"/>
            <w:vAlign w:val="center"/>
          </w:tcPr>
          <w:p w:rsidR="003B1951" w:rsidRPr="004B2B24" w:rsidRDefault="003B1951" w:rsidP="004B2B24">
            <w:r w:rsidRPr="004B2B24">
              <w:rPr>
                <w:b/>
                <w:i/>
              </w:rPr>
              <w:t xml:space="preserve">Eugenia </w:t>
            </w:r>
            <w:proofErr w:type="spellStart"/>
            <w:r w:rsidRPr="004B2B24">
              <w:rPr>
                <w:b/>
                <w:i/>
              </w:rPr>
              <w:t>abunan</w:t>
            </w:r>
            <w:proofErr w:type="spellEnd"/>
            <w:r w:rsidRPr="004B2B24">
              <w:t xml:space="preserve"> M.A.D. Souza &amp; Sobral.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219(2): 168, f.2.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3B1951" w:rsidRPr="004B2B24" w:rsidRDefault="003B1951" w:rsidP="004B2B24">
            <w:r w:rsidRPr="004B2B24">
              <w:rPr>
                <w:color w:val="000000"/>
              </w:rPr>
              <w:t>191286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r w:rsidRPr="004B2B24">
              <w:t>Parátipo</w:t>
            </w:r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3B1951" w:rsidRPr="004B2B24" w:rsidRDefault="003B1951" w:rsidP="004B2B24"/>
        </w:tc>
        <w:tc>
          <w:tcPr>
            <w:tcW w:w="3044" w:type="dxa"/>
            <w:vAlign w:val="center"/>
          </w:tcPr>
          <w:p w:rsidR="003B1951" w:rsidRPr="004B2B24" w:rsidRDefault="003B1951" w:rsidP="004B2B24">
            <w:r w:rsidRPr="004B2B24">
              <w:rPr>
                <w:b/>
                <w:i/>
              </w:rPr>
              <w:t xml:space="preserve">Eugenia </w:t>
            </w:r>
            <w:proofErr w:type="spellStart"/>
            <w:r w:rsidRPr="004B2B24">
              <w:rPr>
                <w:b/>
                <w:i/>
              </w:rPr>
              <w:t>abunan</w:t>
            </w:r>
            <w:proofErr w:type="spellEnd"/>
            <w:r w:rsidRPr="004B2B24">
              <w:t xml:space="preserve"> M.A.D. Souza &amp; Sobral.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219(2): 168, f.2.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3B1951" w:rsidRPr="004B2B24" w:rsidRDefault="003B1951" w:rsidP="004B2B24">
            <w:r w:rsidRPr="004B2B24">
              <w:rPr>
                <w:color w:val="000000"/>
              </w:rPr>
              <w:t>192944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r w:rsidRPr="004B2B24">
              <w:t>Parátipo</w:t>
            </w:r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3B1951" w:rsidRPr="004B2B24" w:rsidRDefault="003B1951" w:rsidP="004B2B24"/>
        </w:tc>
        <w:tc>
          <w:tcPr>
            <w:tcW w:w="3044" w:type="dxa"/>
            <w:vAlign w:val="center"/>
          </w:tcPr>
          <w:p w:rsidR="003B1951" w:rsidRPr="004B2B24" w:rsidRDefault="003B1951" w:rsidP="004B2B24">
            <w:r w:rsidRPr="004B2B24">
              <w:rPr>
                <w:b/>
                <w:i/>
              </w:rPr>
              <w:t xml:space="preserve">Eugenia </w:t>
            </w:r>
            <w:proofErr w:type="spellStart"/>
            <w:r w:rsidRPr="004B2B24">
              <w:rPr>
                <w:b/>
                <w:i/>
              </w:rPr>
              <w:t>conjuncta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4B2B24">
              <w:t>Amshoff</w:t>
            </w:r>
            <w:proofErr w:type="spellEnd"/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Kew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Bulletin</w:t>
            </w:r>
            <w:proofErr w:type="spellEnd"/>
            <w:r w:rsidRPr="004B2B24">
              <w:rPr>
                <w:color w:val="000000"/>
              </w:rPr>
              <w:t xml:space="preserve"> 7(2): 259. 1952.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3B1951" w:rsidRPr="004B2B24" w:rsidRDefault="003B1951" w:rsidP="004B2B24">
            <w:r w:rsidRPr="004B2B24">
              <w:rPr>
                <w:color w:val="000000"/>
              </w:rPr>
              <w:t>83354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3B1951" w:rsidRPr="004B2B24" w:rsidRDefault="003B1951" w:rsidP="004B2B24"/>
        </w:tc>
        <w:tc>
          <w:tcPr>
            <w:tcW w:w="3044" w:type="dxa"/>
            <w:vAlign w:val="center"/>
          </w:tcPr>
          <w:p w:rsidR="003B1951" w:rsidRPr="004B2B24" w:rsidRDefault="003B1951" w:rsidP="004B2B24">
            <w:r w:rsidRPr="004B2B24">
              <w:rPr>
                <w:b/>
                <w:i/>
                <w:iCs/>
              </w:rPr>
              <w:t>Eugenia</w:t>
            </w:r>
            <w:r w:rsidRPr="004B2B24">
              <w:rPr>
                <w:b/>
              </w:rPr>
              <w:t> </w:t>
            </w:r>
            <w:proofErr w:type="spellStart"/>
            <w:r w:rsidRPr="004B2B24">
              <w:rPr>
                <w:b/>
                <w:i/>
                <w:iCs/>
              </w:rPr>
              <w:t>tenella</w:t>
            </w:r>
            <w:proofErr w:type="spellEnd"/>
            <w:r w:rsidRPr="004B2B24">
              <w:t xml:space="preserve"> var. </w:t>
            </w:r>
            <w:proofErr w:type="spellStart"/>
            <w:r w:rsidRPr="004B2B24">
              <w:rPr>
                <w:b/>
                <w:i/>
                <w:iCs/>
              </w:rPr>
              <w:t>glazioviana</w:t>
            </w:r>
            <w:proofErr w:type="spellEnd"/>
            <w:r w:rsidRPr="004B2B24">
              <w:t> </w:t>
            </w:r>
            <w:proofErr w:type="spellStart"/>
            <w:r w:rsidRPr="004B2B24">
              <w:t>Kiaersk</w:t>
            </w:r>
            <w:proofErr w:type="spellEnd"/>
            <w:r w:rsidRPr="004B2B24">
              <w:t>.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Enum</w:t>
            </w:r>
            <w:proofErr w:type="spellEnd"/>
            <w:r w:rsidRPr="004B2B24">
              <w:rPr>
                <w:color w:val="000000"/>
              </w:rPr>
              <w:t xml:space="preserve">. </w:t>
            </w:r>
            <w:proofErr w:type="spellStart"/>
            <w:r w:rsidRPr="004B2B24">
              <w:rPr>
                <w:color w:val="000000"/>
              </w:rPr>
              <w:t>Myrt</w:t>
            </w:r>
            <w:proofErr w:type="spellEnd"/>
            <w:r w:rsidRPr="004B2B24">
              <w:rPr>
                <w:color w:val="000000"/>
              </w:rPr>
              <w:t>. Bras. 184. 1893.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3B1951" w:rsidRPr="004B2B24" w:rsidRDefault="003B1951" w:rsidP="004B2B24">
            <w:r w:rsidRPr="004B2B24">
              <w:rPr>
                <w:color w:val="000000"/>
              </w:rPr>
              <w:t>94409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3B1951" w:rsidRPr="004B2B24" w:rsidRDefault="003B1951" w:rsidP="004B2B24"/>
        </w:tc>
        <w:tc>
          <w:tcPr>
            <w:tcW w:w="3044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b/>
                <w:i/>
              </w:rPr>
              <w:t>Myrcia</w:t>
            </w:r>
            <w:proofErr w:type="spellEnd"/>
            <w:r w:rsidRPr="004B2B24">
              <w:rPr>
                <w:b/>
                <w:i/>
              </w:rPr>
              <w:t xml:space="preserve"> integra </w:t>
            </w:r>
            <w:r w:rsidRPr="004B2B24">
              <w:t>M.A.D. Souza &amp; Sobral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238(3): 212, f. 6.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r w:rsidRPr="004B2B24">
              <w:t>IAN</w:t>
            </w:r>
          </w:p>
          <w:p w:rsidR="003B1951" w:rsidRPr="004B2B24" w:rsidRDefault="003B1951" w:rsidP="004B2B24">
            <w:r w:rsidRPr="004B2B24">
              <w:t>110753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r w:rsidRPr="004B2B24">
              <w:t>Parátipo</w:t>
            </w:r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:rsidR="003B1951" w:rsidRPr="004B2B24" w:rsidRDefault="003B1951" w:rsidP="00EE0C34">
            <w:r w:rsidRPr="004B2B24">
              <w:lastRenderedPageBreak/>
              <w:t>MYRTACEAE</w:t>
            </w:r>
          </w:p>
        </w:tc>
        <w:tc>
          <w:tcPr>
            <w:tcW w:w="3044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b/>
                <w:i/>
              </w:rPr>
              <w:t>Myrcia</w:t>
            </w:r>
            <w:proofErr w:type="spellEnd"/>
            <w:r w:rsidRPr="004B2B24">
              <w:rPr>
                <w:b/>
                <w:i/>
              </w:rPr>
              <w:t xml:space="preserve"> integra </w:t>
            </w:r>
            <w:r w:rsidRPr="004B2B24">
              <w:t>M.A.D. Souza &amp; Sobral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238(3): 212, f. 6.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r w:rsidRPr="004B2B24">
              <w:t>IAN</w:t>
            </w:r>
          </w:p>
          <w:p w:rsidR="003B1951" w:rsidRPr="004B2B24" w:rsidRDefault="003B1951" w:rsidP="004B2B24">
            <w:r w:rsidRPr="004B2B24">
              <w:t>144028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r w:rsidRPr="004B2B24">
              <w:t>Parátipo</w:t>
            </w:r>
          </w:p>
        </w:tc>
      </w:tr>
      <w:tr w:rsidR="003B1951" w:rsidRPr="004B2B24" w:rsidTr="00EE0C3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  <w:vAlign w:val="center"/>
          </w:tcPr>
          <w:p w:rsidR="003B1951" w:rsidRPr="00EE0C34" w:rsidRDefault="003B1951" w:rsidP="00EE0C34"/>
        </w:tc>
        <w:tc>
          <w:tcPr>
            <w:tcW w:w="3044" w:type="dxa"/>
            <w:vAlign w:val="center"/>
          </w:tcPr>
          <w:p w:rsidR="003B1951" w:rsidRPr="004B2B24" w:rsidRDefault="003B1951" w:rsidP="004B2B24">
            <w:pPr>
              <w:rPr>
                <w:b/>
                <w:i/>
              </w:rPr>
            </w:pPr>
            <w:proofErr w:type="spellStart"/>
            <w:r w:rsidRPr="004B2B24">
              <w:rPr>
                <w:b/>
                <w:i/>
                <w:color w:val="000000"/>
              </w:rPr>
              <w:t>Myrcia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 w:rsidRPr="004B2B24">
              <w:rPr>
                <w:b/>
                <w:i/>
                <w:color w:val="000000"/>
              </w:rPr>
              <w:t>maraana</w:t>
            </w:r>
            <w:proofErr w:type="spellEnd"/>
            <w:r w:rsidRPr="004B2B24">
              <w:rPr>
                <w:color w:val="000000"/>
              </w:rPr>
              <w:t xml:space="preserve"> Sobral &amp; M.A.D. Souza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238(3): 222, f. 10.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3B1951" w:rsidRPr="004B2B24" w:rsidRDefault="003B1951" w:rsidP="004B2B24">
            <w:r w:rsidRPr="004B2B24">
              <w:rPr>
                <w:color w:val="000000"/>
              </w:rPr>
              <w:t>28204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r w:rsidRPr="004B2B24">
              <w:t>Parátipo</w:t>
            </w:r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3B1951" w:rsidRPr="004B2B24" w:rsidRDefault="003B1951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3B1951" w:rsidRPr="004B2B24" w:rsidRDefault="003B1951" w:rsidP="004B2B24">
            <w:proofErr w:type="spellStart"/>
            <w:r w:rsidRPr="004B2B24">
              <w:rPr>
                <w:b/>
                <w:i/>
              </w:rPr>
              <w:t>Myrcia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symmetrica</w:t>
            </w:r>
            <w:proofErr w:type="spellEnd"/>
            <w:r>
              <w:rPr>
                <w:b/>
                <w:i/>
              </w:rPr>
              <w:t xml:space="preserve"> </w:t>
            </w:r>
            <w:r w:rsidRPr="004B2B24">
              <w:t>M.A.D. Souza &amp; Sobral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238(3): 222, f. 11.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r w:rsidRPr="004B2B24">
              <w:t>IAN</w:t>
            </w:r>
          </w:p>
          <w:p w:rsidR="003B1951" w:rsidRPr="004B2B24" w:rsidRDefault="003B1951" w:rsidP="004B2B24">
            <w:r w:rsidRPr="004B2B24">
              <w:t>127997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r w:rsidRPr="004B2B24">
              <w:t>Parátipo</w:t>
            </w:r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3B1951" w:rsidRPr="004B2B24" w:rsidRDefault="003B1951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3B1951" w:rsidRPr="004B2B24" w:rsidRDefault="003B1951" w:rsidP="004B2B24">
            <w:pPr>
              <w:rPr>
                <w:b/>
                <w:i/>
              </w:rPr>
            </w:pPr>
            <w:proofErr w:type="spellStart"/>
            <w:r w:rsidRPr="004B2B24">
              <w:rPr>
                <w:b/>
                <w:i/>
              </w:rPr>
              <w:t>Myrcia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symmetrica</w:t>
            </w:r>
            <w:proofErr w:type="spellEnd"/>
            <w:r>
              <w:rPr>
                <w:b/>
                <w:i/>
              </w:rPr>
              <w:t xml:space="preserve"> </w:t>
            </w:r>
            <w:r w:rsidRPr="004B2B24">
              <w:t>M.A.D. Souza &amp; Sobral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238(3): 222, f. 11.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r w:rsidRPr="004B2B24">
              <w:t>IAN</w:t>
            </w:r>
          </w:p>
          <w:p w:rsidR="003B1951" w:rsidRPr="004B2B24" w:rsidRDefault="003B1951" w:rsidP="004B2B24">
            <w:r w:rsidRPr="004B2B24">
              <w:t>133660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r w:rsidRPr="004B2B24">
              <w:t>Parátipo</w:t>
            </w:r>
          </w:p>
        </w:tc>
      </w:tr>
      <w:tr w:rsidR="003B1951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3B1951" w:rsidRPr="004B2B24" w:rsidRDefault="003B1951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3B1951" w:rsidRPr="004B2B24" w:rsidRDefault="003B1951" w:rsidP="004B2B24">
            <w:pPr>
              <w:rPr>
                <w:b/>
                <w:i/>
              </w:rPr>
            </w:pPr>
            <w:proofErr w:type="spellStart"/>
            <w:r w:rsidRPr="004B2B24">
              <w:rPr>
                <w:b/>
                <w:i/>
                <w:color w:val="000000"/>
              </w:rPr>
              <w:t>Myrcia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 w:rsidRPr="004B2B24">
              <w:rPr>
                <w:b/>
                <w:i/>
                <w:color w:val="000000"/>
              </w:rPr>
              <w:t>uaioai</w:t>
            </w:r>
            <w:proofErr w:type="spellEnd"/>
            <w:r w:rsidRPr="004B2B24">
              <w:rPr>
                <w:color w:val="000000"/>
              </w:rPr>
              <w:t xml:space="preserve"> Sobral &amp; M.A.D. Souza</w:t>
            </w:r>
          </w:p>
        </w:tc>
        <w:tc>
          <w:tcPr>
            <w:tcW w:w="2170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proofErr w:type="spellStart"/>
            <w:r w:rsidRPr="004B2B24">
              <w:rPr>
                <w:color w:val="000000"/>
              </w:rPr>
              <w:t>Phytotaxa</w:t>
            </w:r>
            <w:proofErr w:type="spellEnd"/>
            <w:r w:rsidRPr="004B2B24">
              <w:rPr>
                <w:color w:val="000000"/>
              </w:rPr>
              <w:t xml:space="preserve"> 238(3): 224, f. 12. 2015.</w:t>
            </w:r>
          </w:p>
        </w:tc>
        <w:tc>
          <w:tcPr>
            <w:tcW w:w="1418" w:type="dxa"/>
            <w:vAlign w:val="center"/>
          </w:tcPr>
          <w:p w:rsidR="003B1951" w:rsidRPr="004B2B24" w:rsidRDefault="003B1951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3B1951" w:rsidRPr="004B2B24" w:rsidRDefault="003B1951" w:rsidP="004B2B24">
            <w:r w:rsidRPr="004B2B24">
              <w:rPr>
                <w:color w:val="000000"/>
              </w:rPr>
              <w:t>140801</w:t>
            </w:r>
          </w:p>
        </w:tc>
        <w:tc>
          <w:tcPr>
            <w:tcW w:w="1023" w:type="dxa"/>
            <w:vAlign w:val="center"/>
          </w:tcPr>
          <w:p w:rsidR="003B1951" w:rsidRPr="004B2B24" w:rsidRDefault="003B1951" w:rsidP="004B2B24">
            <w:r w:rsidRPr="004B2B24">
              <w:t>Parátipo</w:t>
            </w:r>
          </w:p>
        </w:tc>
      </w:tr>
      <w:tr w:rsidR="00F83524" w:rsidRPr="004B2B24" w:rsidTr="006D4510">
        <w:trPr>
          <w:trHeight w:val="1254"/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F83524" w:rsidRPr="004B2B24" w:rsidRDefault="00C523E2" w:rsidP="004B2B24">
            <w:r w:rsidRPr="004B2B24">
              <w:t>ORCHIDACEAE</w:t>
            </w:r>
          </w:p>
        </w:tc>
        <w:tc>
          <w:tcPr>
            <w:tcW w:w="3044" w:type="dxa"/>
            <w:vAlign w:val="center"/>
          </w:tcPr>
          <w:p w:rsidR="00F83524" w:rsidRPr="004B2B24" w:rsidRDefault="00CC4FD6" w:rsidP="004B2B24">
            <w:pPr>
              <w:rPr>
                <w:b/>
                <w:i/>
              </w:rPr>
            </w:pPr>
            <w:hyperlink r:id="rId10" w:tgtFrame="_top" w:history="1">
              <w:proofErr w:type="spellStart"/>
              <w:r w:rsidR="00C523E2" w:rsidRPr="004B2B24">
                <w:rPr>
                  <w:rStyle w:val="Hyperlink"/>
                  <w:b/>
                  <w:i/>
                  <w:iCs/>
                  <w:color w:val="auto"/>
                  <w:u w:val="none"/>
                </w:rPr>
                <w:t>Bulbophyllum</w:t>
              </w:r>
              <w:proofErr w:type="spellEnd"/>
              <w:r w:rsidR="00C523E2" w:rsidRPr="004B2B24">
                <w:rPr>
                  <w:rStyle w:val="Hyperlink"/>
                  <w:b/>
                  <w:color w:val="auto"/>
                  <w:u w:val="none"/>
                </w:rPr>
                <w:t> </w:t>
              </w:r>
              <w:proofErr w:type="spellStart"/>
              <w:r w:rsidR="00C523E2" w:rsidRPr="004B2B24">
                <w:rPr>
                  <w:rStyle w:val="Hyperlink"/>
                  <w:b/>
                  <w:i/>
                  <w:iCs/>
                  <w:color w:val="auto"/>
                  <w:u w:val="none"/>
                </w:rPr>
                <w:t>kegelii</w:t>
              </w:r>
              <w:proofErr w:type="spellEnd"/>
              <w:r w:rsidR="00C523E2" w:rsidRPr="004B2B24">
                <w:rPr>
                  <w:rStyle w:val="Hyperlink"/>
                  <w:b/>
                  <w:color w:val="auto"/>
                  <w:u w:val="none"/>
                </w:rPr>
                <w:t> </w:t>
              </w:r>
              <w:proofErr w:type="spellStart"/>
              <w:r w:rsidR="00C523E2" w:rsidRPr="004B2B24">
                <w:rPr>
                  <w:rStyle w:val="Hyperlink"/>
                  <w:color w:val="auto"/>
                  <w:u w:val="none"/>
                </w:rPr>
                <w:t>Hamer</w:t>
              </w:r>
              <w:proofErr w:type="spellEnd"/>
              <w:r w:rsidR="006D4510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C523E2" w:rsidRPr="004B2B24">
                <w:rPr>
                  <w:rStyle w:val="Hyperlink"/>
                  <w:color w:val="auto"/>
                  <w:u w:val="none"/>
                </w:rPr>
                <w:t>&amp;</w:t>
              </w:r>
              <w:r w:rsidR="006D4510">
                <w:rPr>
                  <w:rStyle w:val="Hyperlink"/>
                  <w:color w:val="auto"/>
                  <w:u w:val="none"/>
                </w:rPr>
                <w:t xml:space="preserve"> </w:t>
              </w:r>
              <w:proofErr w:type="spellStart"/>
              <w:r w:rsidR="00C523E2" w:rsidRPr="004B2B24">
                <w:rPr>
                  <w:rStyle w:val="Hyperlink"/>
                  <w:color w:val="auto"/>
                  <w:u w:val="none"/>
                </w:rPr>
                <w:t>Garay</w:t>
              </w:r>
              <w:proofErr w:type="spellEnd"/>
            </w:hyperlink>
          </w:p>
        </w:tc>
        <w:tc>
          <w:tcPr>
            <w:tcW w:w="2170" w:type="dxa"/>
            <w:vAlign w:val="center"/>
          </w:tcPr>
          <w:p w:rsidR="00F83524" w:rsidRPr="004B2B24" w:rsidRDefault="00C523E2" w:rsidP="004B2B24">
            <w:pPr>
              <w:rPr>
                <w:color w:val="000000"/>
              </w:rPr>
            </w:pPr>
            <w:proofErr w:type="spellStart"/>
            <w:r w:rsidRPr="004B2B24">
              <w:rPr>
                <w:color w:val="000000"/>
              </w:rPr>
              <w:t>Boletín</w:t>
            </w:r>
            <w:proofErr w:type="spellEnd"/>
            <w:r w:rsidR="006D4510">
              <w:rPr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del</w:t>
            </w:r>
            <w:proofErr w:type="spellEnd"/>
            <w:r w:rsidRPr="004B2B24">
              <w:rPr>
                <w:color w:val="000000"/>
              </w:rPr>
              <w:t xml:space="preserve"> Instituto de </w:t>
            </w:r>
            <w:proofErr w:type="spellStart"/>
            <w:r w:rsidRPr="004B2B24">
              <w:rPr>
                <w:color w:val="000000"/>
              </w:rPr>
              <w:t>Botánica</w:t>
            </w:r>
            <w:proofErr w:type="spellEnd"/>
            <w:r w:rsidR="006D4510">
              <w:rPr>
                <w:color w:val="000000"/>
              </w:rPr>
              <w:t xml:space="preserve"> </w:t>
            </w:r>
            <w:proofErr w:type="spellStart"/>
            <w:r w:rsidRPr="004B2B24">
              <w:rPr>
                <w:color w:val="000000"/>
              </w:rPr>
              <w:t>Universidad</w:t>
            </w:r>
            <w:proofErr w:type="spellEnd"/>
            <w:r w:rsidRPr="004B2B24">
              <w:rPr>
                <w:color w:val="000000"/>
              </w:rPr>
              <w:t xml:space="preserve"> de Guadalajara 3(1–3): 9–10. 1995[1997].</w:t>
            </w:r>
          </w:p>
        </w:tc>
        <w:tc>
          <w:tcPr>
            <w:tcW w:w="1418" w:type="dxa"/>
            <w:vAlign w:val="center"/>
          </w:tcPr>
          <w:p w:rsidR="001059CD" w:rsidRPr="004B2B24" w:rsidRDefault="00C523E2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IAN</w:t>
            </w:r>
          </w:p>
          <w:p w:rsidR="00F83524" w:rsidRPr="004B2B24" w:rsidRDefault="00C523E2" w:rsidP="004B2B24">
            <w:r w:rsidRPr="004B2B24">
              <w:rPr>
                <w:color w:val="000000"/>
              </w:rPr>
              <w:t>51386</w:t>
            </w:r>
          </w:p>
        </w:tc>
        <w:tc>
          <w:tcPr>
            <w:tcW w:w="1023" w:type="dxa"/>
            <w:vAlign w:val="center"/>
          </w:tcPr>
          <w:p w:rsidR="00F83524" w:rsidRPr="004B2B24" w:rsidRDefault="00C523E2" w:rsidP="004B2B24">
            <w:proofErr w:type="spellStart"/>
            <w:r w:rsidRPr="004B2B24">
              <w:rPr>
                <w:color w:val="000000"/>
              </w:rPr>
              <w:t>Isótipo</w:t>
            </w:r>
            <w:proofErr w:type="spellEnd"/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:rsidR="006972F4" w:rsidRPr="004B2B24" w:rsidRDefault="006972F4" w:rsidP="004B2B24">
            <w:r w:rsidRPr="004B2B24">
              <w:t>POACEAE</w:t>
            </w: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Pr>
              <w:rPr>
                <w:b/>
                <w:i/>
              </w:rPr>
            </w:pPr>
            <w:proofErr w:type="spellStart"/>
            <w:r w:rsidRPr="004B2B24">
              <w:rPr>
                <w:b/>
                <w:i/>
              </w:rPr>
              <w:t>Hildaea</w:t>
            </w:r>
            <w:proofErr w:type="spellEnd"/>
            <w:r w:rsidR="006D4510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parvispiculata</w:t>
            </w:r>
            <w:proofErr w:type="spellEnd"/>
            <w:r w:rsidRPr="004B2B24">
              <w:t xml:space="preserve"> C. Silva &amp; R. P. Oliveira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proofErr w:type="spellStart"/>
            <w:r w:rsidRPr="004B2B24">
              <w:t>Systematic</w:t>
            </w:r>
            <w:proofErr w:type="spellEnd"/>
            <w:r w:rsidR="006D4510">
              <w:t xml:space="preserve"> </w:t>
            </w:r>
            <w:proofErr w:type="spellStart"/>
            <w:r w:rsidRPr="004B2B24">
              <w:t>Botany</w:t>
            </w:r>
            <w:proofErr w:type="spellEnd"/>
            <w:r w:rsidRPr="004B2B24">
              <w:t xml:space="preserve"> 43(3): 747-753. 2018.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r w:rsidRPr="004B2B24">
              <w:t>IAN</w:t>
            </w:r>
          </w:p>
          <w:p w:rsidR="006972F4" w:rsidRPr="004B2B24" w:rsidRDefault="006972F4" w:rsidP="004B2B24">
            <w:r w:rsidRPr="004B2B24">
              <w:t>79885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r w:rsidRPr="004B2B24">
              <w:t>Parátipo</w:t>
            </w:r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6972F4" w:rsidRPr="004B2B24" w:rsidRDefault="006972F4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Pr>
              <w:rPr>
                <w:b/>
                <w:i/>
              </w:rPr>
            </w:pPr>
            <w:proofErr w:type="spellStart"/>
            <w:r w:rsidRPr="004B2B24">
              <w:rPr>
                <w:b/>
                <w:i/>
              </w:rPr>
              <w:t>Hildaea</w:t>
            </w:r>
            <w:proofErr w:type="spellEnd"/>
            <w:r w:rsidR="006D4510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parvispiculata</w:t>
            </w:r>
            <w:proofErr w:type="spellEnd"/>
            <w:r w:rsidRPr="004B2B24">
              <w:t xml:space="preserve"> C. Silva &amp; R. P. Oliveira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proofErr w:type="spellStart"/>
            <w:r w:rsidRPr="004B2B24">
              <w:t>Systematic</w:t>
            </w:r>
            <w:proofErr w:type="spellEnd"/>
            <w:r w:rsidR="006D4510">
              <w:t xml:space="preserve"> </w:t>
            </w:r>
            <w:proofErr w:type="spellStart"/>
            <w:r w:rsidRPr="004B2B24">
              <w:t>Botany</w:t>
            </w:r>
            <w:proofErr w:type="spellEnd"/>
            <w:r w:rsidRPr="004B2B24">
              <w:t xml:space="preserve"> 43(3): 747-753. 2018.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r w:rsidRPr="004B2B24">
              <w:t>IAN</w:t>
            </w:r>
          </w:p>
          <w:p w:rsidR="006972F4" w:rsidRPr="004B2B24" w:rsidRDefault="006972F4" w:rsidP="004B2B24">
            <w:r w:rsidRPr="004B2B24">
              <w:t>79898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r w:rsidRPr="004B2B24">
              <w:t>Parátipo</w:t>
            </w:r>
          </w:p>
        </w:tc>
      </w:tr>
      <w:tr w:rsidR="006972F4" w:rsidRPr="004B2B24" w:rsidTr="006972F4">
        <w:trPr>
          <w:jc w:val="center"/>
        </w:trPr>
        <w:tc>
          <w:tcPr>
            <w:tcW w:w="2498" w:type="dxa"/>
            <w:vMerge/>
            <w:shd w:val="clear" w:color="auto" w:fill="DEEAF6" w:themeFill="accent1" w:themeFillTint="33"/>
          </w:tcPr>
          <w:p w:rsidR="006972F4" w:rsidRPr="004B2B24" w:rsidRDefault="006972F4" w:rsidP="004B2B24">
            <w:pPr>
              <w:jc w:val="both"/>
            </w:pPr>
          </w:p>
        </w:tc>
        <w:tc>
          <w:tcPr>
            <w:tcW w:w="3044" w:type="dxa"/>
            <w:vAlign w:val="center"/>
          </w:tcPr>
          <w:p w:rsidR="006972F4" w:rsidRPr="004B2B24" w:rsidRDefault="006972F4" w:rsidP="004B2B24">
            <w:pPr>
              <w:rPr>
                <w:b/>
                <w:i/>
              </w:rPr>
            </w:pPr>
            <w:proofErr w:type="spellStart"/>
            <w:r w:rsidRPr="004B2B24">
              <w:rPr>
                <w:b/>
                <w:i/>
              </w:rPr>
              <w:t>Hildaea</w:t>
            </w:r>
            <w:proofErr w:type="spellEnd"/>
            <w:r w:rsidR="006D4510">
              <w:rPr>
                <w:b/>
                <w:i/>
              </w:rPr>
              <w:t xml:space="preserve"> </w:t>
            </w:r>
            <w:proofErr w:type="spellStart"/>
            <w:r w:rsidRPr="004B2B24">
              <w:rPr>
                <w:b/>
                <w:i/>
              </w:rPr>
              <w:t>parvispiculata</w:t>
            </w:r>
            <w:proofErr w:type="spellEnd"/>
            <w:r w:rsidRPr="004B2B24">
              <w:t xml:space="preserve"> C. Silva &amp; R. P. Oliveira</w:t>
            </w:r>
          </w:p>
        </w:tc>
        <w:tc>
          <w:tcPr>
            <w:tcW w:w="2170" w:type="dxa"/>
            <w:vAlign w:val="center"/>
          </w:tcPr>
          <w:p w:rsidR="006972F4" w:rsidRPr="004B2B24" w:rsidRDefault="006972F4" w:rsidP="004B2B24">
            <w:pPr>
              <w:rPr>
                <w:color w:val="000000"/>
              </w:rPr>
            </w:pPr>
            <w:proofErr w:type="spellStart"/>
            <w:r w:rsidRPr="004B2B24">
              <w:t>Systematic</w:t>
            </w:r>
            <w:proofErr w:type="spellEnd"/>
            <w:r w:rsidR="006D4510">
              <w:t xml:space="preserve"> </w:t>
            </w:r>
            <w:proofErr w:type="spellStart"/>
            <w:r w:rsidRPr="004B2B24">
              <w:t>Botany</w:t>
            </w:r>
            <w:proofErr w:type="spellEnd"/>
            <w:r w:rsidRPr="004B2B24">
              <w:t xml:space="preserve"> 43(3): 747-753. 2018.</w:t>
            </w:r>
          </w:p>
        </w:tc>
        <w:tc>
          <w:tcPr>
            <w:tcW w:w="1418" w:type="dxa"/>
            <w:vAlign w:val="center"/>
          </w:tcPr>
          <w:p w:rsidR="006972F4" w:rsidRPr="004B2B24" w:rsidRDefault="006972F4" w:rsidP="004B2B24">
            <w:r w:rsidRPr="004B2B24">
              <w:t>IAN</w:t>
            </w:r>
          </w:p>
          <w:p w:rsidR="006972F4" w:rsidRPr="004B2B24" w:rsidRDefault="006972F4" w:rsidP="004B2B24">
            <w:r w:rsidRPr="004B2B24">
              <w:t>170500</w:t>
            </w:r>
          </w:p>
        </w:tc>
        <w:tc>
          <w:tcPr>
            <w:tcW w:w="1023" w:type="dxa"/>
            <w:vAlign w:val="center"/>
          </w:tcPr>
          <w:p w:rsidR="006972F4" w:rsidRPr="004B2B24" w:rsidRDefault="006972F4" w:rsidP="004B2B24">
            <w:r w:rsidRPr="004B2B24">
              <w:t>Parátipo</w:t>
            </w:r>
          </w:p>
        </w:tc>
      </w:tr>
      <w:tr w:rsidR="00C523E2" w:rsidRPr="004B2B24" w:rsidTr="006972F4">
        <w:trPr>
          <w:jc w:val="center"/>
        </w:trPr>
        <w:tc>
          <w:tcPr>
            <w:tcW w:w="2498" w:type="dxa"/>
            <w:shd w:val="clear" w:color="auto" w:fill="DEEAF6" w:themeFill="accent1" w:themeFillTint="33"/>
            <w:vAlign w:val="center"/>
          </w:tcPr>
          <w:p w:rsidR="00C523E2" w:rsidRPr="004B2B24" w:rsidRDefault="001059CD" w:rsidP="004B2B24">
            <w:r w:rsidRPr="004B2B24">
              <w:rPr>
                <w:color w:val="000000"/>
              </w:rPr>
              <w:t>SAPOTACEAE</w:t>
            </w:r>
          </w:p>
        </w:tc>
        <w:tc>
          <w:tcPr>
            <w:tcW w:w="3044" w:type="dxa"/>
            <w:vAlign w:val="center"/>
          </w:tcPr>
          <w:p w:rsidR="00C523E2" w:rsidRPr="004B2B24" w:rsidRDefault="001059CD" w:rsidP="004B2B24">
            <w:pPr>
              <w:rPr>
                <w:b/>
                <w:i/>
              </w:rPr>
            </w:pPr>
            <w:proofErr w:type="spellStart"/>
            <w:r w:rsidRPr="004B2B24">
              <w:rPr>
                <w:b/>
                <w:i/>
                <w:color w:val="000000"/>
              </w:rPr>
              <w:t>Pouteria</w:t>
            </w:r>
            <w:proofErr w:type="spellEnd"/>
            <w:r w:rsidR="006D4510">
              <w:rPr>
                <w:b/>
                <w:i/>
                <w:color w:val="000000"/>
              </w:rPr>
              <w:t xml:space="preserve"> </w:t>
            </w:r>
            <w:proofErr w:type="spellStart"/>
            <w:r w:rsidRPr="004B2B24">
              <w:rPr>
                <w:b/>
                <w:i/>
                <w:color w:val="000000"/>
              </w:rPr>
              <w:t>brevensis</w:t>
            </w:r>
            <w:proofErr w:type="spellEnd"/>
            <w:r w:rsidRPr="004B2B24">
              <w:rPr>
                <w:color w:val="000000"/>
              </w:rPr>
              <w:t xml:space="preserve"> Pires</w:t>
            </w:r>
          </w:p>
        </w:tc>
        <w:tc>
          <w:tcPr>
            <w:tcW w:w="2170" w:type="dxa"/>
            <w:vAlign w:val="center"/>
          </w:tcPr>
          <w:p w:rsidR="00C523E2" w:rsidRPr="004B2B24" w:rsidRDefault="001059CD" w:rsidP="004B2B24">
            <w:pPr>
              <w:rPr>
                <w:color w:val="000000"/>
              </w:rPr>
            </w:pPr>
            <w:r w:rsidRPr="004B2B24">
              <w:rPr>
                <w:color w:val="000000"/>
              </w:rPr>
              <w:t>Boletim Técnico do Instituto Agronômico de Norte 38: 35, f. 21. 1960. </w:t>
            </w:r>
          </w:p>
        </w:tc>
        <w:tc>
          <w:tcPr>
            <w:tcW w:w="1418" w:type="dxa"/>
            <w:vAlign w:val="center"/>
          </w:tcPr>
          <w:p w:rsidR="001059CD" w:rsidRPr="004B2B24" w:rsidRDefault="001059CD" w:rsidP="004B2B24">
            <w:r w:rsidRPr="004B2B24">
              <w:t>IAN</w:t>
            </w:r>
          </w:p>
          <w:p w:rsidR="00C523E2" w:rsidRPr="004B2B24" w:rsidRDefault="001059CD" w:rsidP="004B2B24">
            <w:r w:rsidRPr="004B2B24">
              <w:t>90344</w:t>
            </w:r>
          </w:p>
        </w:tc>
        <w:tc>
          <w:tcPr>
            <w:tcW w:w="1023" w:type="dxa"/>
            <w:vAlign w:val="center"/>
          </w:tcPr>
          <w:p w:rsidR="00C523E2" w:rsidRPr="004B2B24" w:rsidRDefault="001059CD" w:rsidP="004B2B24">
            <w:r w:rsidRPr="004B2B24">
              <w:t>Holótipo</w:t>
            </w:r>
          </w:p>
        </w:tc>
      </w:tr>
    </w:tbl>
    <w:p w:rsidR="006A5725" w:rsidRDefault="00C760A8" w:rsidP="00A44B03">
      <w:pPr>
        <w:tabs>
          <w:tab w:val="left" w:pos="6676"/>
        </w:tabs>
        <w:spacing w:before="240" w:line="360" w:lineRule="auto"/>
        <w:jc w:val="center"/>
        <w:rPr>
          <w:sz w:val="22"/>
          <w:szCs w:val="22"/>
        </w:rPr>
      </w:pPr>
      <w:r w:rsidRPr="00A44B03">
        <w:rPr>
          <w:sz w:val="22"/>
          <w:szCs w:val="22"/>
        </w:rPr>
        <w:t>Fonte: Autores (2018).</w:t>
      </w:r>
    </w:p>
    <w:p w:rsidR="00047CD0" w:rsidRDefault="00462F41" w:rsidP="00047CD0">
      <w:pPr>
        <w:tabs>
          <w:tab w:val="left" w:pos="6676"/>
        </w:tabs>
        <w:spacing w:before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Entre os vário</w:t>
      </w:r>
      <w:r w:rsidR="00047CD0">
        <w:rPr>
          <w:sz w:val="24"/>
          <w:szCs w:val="24"/>
        </w:rPr>
        <w:t xml:space="preserve">s níveis de tipos </w:t>
      </w:r>
      <w:proofErr w:type="spellStart"/>
      <w:r w:rsidR="00047CD0">
        <w:rPr>
          <w:sz w:val="24"/>
          <w:szCs w:val="24"/>
        </w:rPr>
        <w:t>nomenclaturais</w:t>
      </w:r>
      <w:proofErr w:type="spellEnd"/>
      <w:r w:rsidR="00047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existentes, </w:t>
      </w:r>
      <w:r w:rsidR="00047CD0">
        <w:rPr>
          <w:sz w:val="24"/>
          <w:szCs w:val="24"/>
        </w:rPr>
        <w:t xml:space="preserve">foi possível enquadrar o material estudado </w:t>
      </w:r>
      <w:r>
        <w:rPr>
          <w:sz w:val="24"/>
          <w:szCs w:val="24"/>
        </w:rPr>
        <w:t>nos quatro a seguir</w:t>
      </w:r>
      <w:r w:rsidR="00047CD0">
        <w:rPr>
          <w:sz w:val="24"/>
          <w:szCs w:val="24"/>
        </w:rPr>
        <w:t xml:space="preserve">: holótipo, </w:t>
      </w:r>
      <w:proofErr w:type="spellStart"/>
      <w:r w:rsidR="00047CD0">
        <w:rPr>
          <w:sz w:val="24"/>
          <w:szCs w:val="24"/>
        </w:rPr>
        <w:t>isótipo</w:t>
      </w:r>
      <w:proofErr w:type="spellEnd"/>
      <w:r w:rsidR="00047CD0">
        <w:rPr>
          <w:sz w:val="24"/>
          <w:szCs w:val="24"/>
        </w:rPr>
        <w:t xml:space="preserve">, </w:t>
      </w:r>
      <w:proofErr w:type="spellStart"/>
      <w:r w:rsidR="00047CD0">
        <w:rPr>
          <w:sz w:val="24"/>
          <w:szCs w:val="24"/>
        </w:rPr>
        <w:t>síntipo</w:t>
      </w:r>
      <w:proofErr w:type="spellEnd"/>
      <w:r w:rsidR="00047CD0">
        <w:rPr>
          <w:sz w:val="24"/>
          <w:szCs w:val="24"/>
        </w:rPr>
        <w:t xml:space="preserve"> e parátipo. A Figura 1 expõe a porcentagem que cada um destes representou em relação ao total dos tipos obtidos no período. </w:t>
      </w:r>
    </w:p>
    <w:p w:rsidR="00047CD0" w:rsidRPr="009601C8" w:rsidRDefault="005F75ED" w:rsidP="00047CD0">
      <w:pPr>
        <w:tabs>
          <w:tab w:val="left" w:pos="6676"/>
        </w:tabs>
        <w:spacing w:before="240" w:line="360" w:lineRule="auto"/>
        <w:jc w:val="center"/>
        <w:rPr>
          <w:sz w:val="22"/>
          <w:szCs w:val="22"/>
        </w:rPr>
      </w:pPr>
      <w:r w:rsidRPr="009601C8">
        <w:rPr>
          <w:sz w:val="22"/>
          <w:szCs w:val="22"/>
        </w:rPr>
        <w:t>Figura 1 – Porcentagem representativa de cada</w:t>
      </w:r>
      <w:r w:rsidR="003B1951" w:rsidRPr="009601C8">
        <w:rPr>
          <w:sz w:val="22"/>
          <w:szCs w:val="22"/>
        </w:rPr>
        <w:t xml:space="preserve"> </w:t>
      </w:r>
      <w:r w:rsidRPr="009601C8">
        <w:rPr>
          <w:sz w:val="22"/>
          <w:szCs w:val="22"/>
        </w:rPr>
        <w:t xml:space="preserve">nível de tipo </w:t>
      </w:r>
      <w:proofErr w:type="spellStart"/>
      <w:r w:rsidRPr="009601C8">
        <w:rPr>
          <w:sz w:val="22"/>
          <w:szCs w:val="22"/>
        </w:rPr>
        <w:t>nomenclatural</w:t>
      </w:r>
      <w:proofErr w:type="spellEnd"/>
      <w:r w:rsidR="003B1951" w:rsidRPr="009601C8">
        <w:rPr>
          <w:sz w:val="22"/>
          <w:szCs w:val="22"/>
        </w:rPr>
        <w:t xml:space="preserve"> </w:t>
      </w:r>
      <w:r w:rsidR="00047CD0" w:rsidRPr="009601C8">
        <w:rPr>
          <w:sz w:val="22"/>
          <w:szCs w:val="22"/>
        </w:rPr>
        <w:t>em relação ao total</w:t>
      </w:r>
      <w:r w:rsidRPr="009601C8">
        <w:rPr>
          <w:sz w:val="22"/>
          <w:szCs w:val="22"/>
        </w:rPr>
        <w:t xml:space="preserve"> obtido no período</w:t>
      </w:r>
      <w:r w:rsidR="00047CD0" w:rsidRPr="009601C8">
        <w:rPr>
          <w:sz w:val="22"/>
          <w:szCs w:val="22"/>
        </w:rPr>
        <w:t>.</w:t>
      </w:r>
    </w:p>
    <w:p w:rsidR="0073683C" w:rsidRDefault="00DC6AF6" w:rsidP="00047CD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E59C160" wp14:editId="345C76F0">
            <wp:extent cx="3581464" cy="18503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2" t="35781" r="20949" b="15443"/>
                    <a:stretch/>
                  </pic:blipFill>
                  <pic:spPr bwMode="auto">
                    <a:xfrm>
                      <a:off x="0" y="0"/>
                      <a:ext cx="3625176" cy="1872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B03" w:rsidRPr="009601C8" w:rsidRDefault="00047CD0" w:rsidP="00911357">
      <w:pPr>
        <w:spacing w:before="240"/>
        <w:jc w:val="center"/>
        <w:rPr>
          <w:sz w:val="22"/>
          <w:szCs w:val="22"/>
        </w:rPr>
      </w:pPr>
      <w:r w:rsidRPr="009601C8">
        <w:rPr>
          <w:sz w:val="22"/>
          <w:szCs w:val="22"/>
        </w:rPr>
        <w:lastRenderedPageBreak/>
        <w:t>Fonte: Autores (2018).</w:t>
      </w:r>
    </w:p>
    <w:p w:rsidR="00EE0C34" w:rsidRPr="009601C8" w:rsidRDefault="00EE0C34" w:rsidP="00B21F25">
      <w:pPr>
        <w:spacing w:line="360" w:lineRule="auto"/>
        <w:ind w:firstLine="708"/>
        <w:jc w:val="both"/>
        <w:rPr>
          <w:sz w:val="22"/>
          <w:szCs w:val="22"/>
        </w:rPr>
      </w:pPr>
    </w:p>
    <w:p w:rsidR="00047CD0" w:rsidRPr="009E6EFA" w:rsidRDefault="00C5369E" w:rsidP="00B21F25">
      <w:pPr>
        <w:spacing w:line="360" w:lineRule="auto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Ressalta-se que, após este levantamento, observou-se que </w:t>
      </w:r>
      <w:r w:rsidR="00047CD0">
        <w:rPr>
          <w:sz w:val="24"/>
          <w:szCs w:val="24"/>
        </w:rPr>
        <w:t xml:space="preserve">a família com maior incremento no período foi </w:t>
      </w:r>
      <w:proofErr w:type="spellStart"/>
      <w:r w:rsidR="00047CD0">
        <w:rPr>
          <w:sz w:val="24"/>
          <w:szCs w:val="24"/>
        </w:rPr>
        <w:t>Myrtaceae</w:t>
      </w:r>
      <w:proofErr w:type="spellEnd"/>
      <w:r w:rsidR="00047CD0">
        <w:rPr>
          <w:sz w:val="24"/>
          <w:szCs w:val="24"/>
        </w:rPr>
        <w:t xml:space="preserve">, com 11 novos tipos, seguida de </w:t>
      </w:r>
      <w:proofErr w:type="spellStart"/>
      <w:r w:rsidR="00047CD0">
        <w:rPr>
          <w:sz w:val="24"/>
          <w:szCs w:val="24"/>
        </w:rPr>
        <w:t>Poaceae</w:t>
      </w:r>
      <w:proofErr w:type="spellEnd"/>
      <w:r w:rsidR="00047CD0">
        <w:rPr>
          <w:sz w:val="24"/>
          <w:szCs w:val="24"/>
        </w:rPr>
        <w:t xml:space="preserve"> e </w:t>
      </w:r>
      <w:proofErr w:type="spellStart"/>
      <w:r w:rsidR="00047CD0">
        <w:rPr>
          <w:sz w:val="24"/>
          <w:szCs w:val="24"/>
        </w:rPr>
        <w:t>Melastoma</w:t>
      </w:r>
      <w:r>
        <w:rPr>
          <w:sz w:val="24"/>
          <w:szCs w:val="24"/>
        </w:rPr>
        <w:t>taceae</w:t>
      </w:r>
      <w:proofErr w:type="spellEnd"/>
      <w:r>
        <w:rPr>
          <w:sz w:val="24"/>
          <w:szCs w:val="24"/>
        </w:rPr>
        <w:t>, c</w:t>
      </w:r>
      <w:r w:rsidR="006D4510">
        <w:rPr>
          <w:sz w:val="24"/>
          <w:szCs w:val="24"/>
        </w:rPr>
        <w:t xml:space="preserve">om 3 novos tipos cada. A </w:t>
      </w:r>
      <w:r w:rsidR="00850066">
        <w:rPr>
          <w:sz w:val="24"/>
          <w:szCs w:val="24"/>
        </w:rPr>
        <w:t xml:space="preserve">Figura </w:t>
      </w:r>
      <w:r w:rsidR="00850066" w:rsidRPr="006D4510">
        <w:rPr>
          <w:sz w:val="24"/>
          <w:szCs w:val="24"/>
        </w:rPr>
        <w:t xml:space="preserve">2 abaixo </w:t>
      </w:r>
      <w:r w:rsidR="00B21F25" w:rsidRPr="006D4510">
        <w:rPr>
          <w:sz w:val="24"/>
          <w:szCs w:val="24"/>
        </w:rPr>
        <w:t>mostra a quantidade de tipos acrescida a cada família botânica entre janeiro e outubro de 2018.</w:t>
      </w:r>
    </w:p>
    <w:p w:rsidR="00850066" w:rsidRDefault="00850066" w:rsidP="00B21F25">
      <w:pPr>
        <w:rPr>
          <w:sz w:val="24"/>
          <w:szCs w:val="24"/>
        </w:rPr>
      </w:pPr>
    </w:p>
    <w:p w:rsidR="00850066" w:rsidRPr="009601C8" w:rsidRDefault="00B21F25" w:rsidP="00B21F25">
      <w:pPr>
        <w:jc w:val="center"/>
        <w:rPr>
          <w:sz w:val="22"/>
          <w:szCs w:val="22"/>
        </w:rPr>
      </w:pPr>
      <w:r w:rsidRPr="009601C8">
        <w:rPr>
          <w:sz w:val="22"/>
          <w:szCs w:val="22"/>
        </w:rPr>
        <w:t>Figura 2 – Número de tipos acrescidos a cada família botânica no período.</w:t>
      </w:r>
    </w:p>
    <w:p w:rsidR="00B21F25" w:rsidRPr="009601C8" w:rsidRDefault="00DC6AF6" w:rsidP="00DC6AF6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033316" cy="29933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1" t="25947" r="18672" b="11098"/>
                    <a:stretch/>
                  </pic:blipFill>
                  <pic:spPr bwMode="auto">
                    <a:xfrm>
                      <a:off x="0" y="0"/>
                      <a:ext cx="5071514" cy="3016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066" w:rsidRPr="009601C8" w:rsidRDefault="00B21F25" w:rsidP="00911357">
      <w:pPr>
        <w:spacing w:before="240"/>
        <w:jc w:val="center"/>
        <w:rPr>
          <w:sz w:val="22"/>
          <w:szCs w:val="22"/>
        </w:rPr>
      </w:pPr>
      <w:r w:rsidRPr="009601C8">
        <w:rPr>
          <w:sz w:val="22"/>
          <w:szCs w:val="22"/>
        </w:rPr>
        <w:t>Fonte: Autores (2018).</w:t>
      </w:r>
    </w:p>
    <w:p w:rsidR="00A44B03" w:rsidRPr="00B21F25" w:rsidRDefault="00A44B03" w:rsidP="008D11F2">
      <w:pPr>
        <w:jc w:val="both"/>
        <w:rPr>
          <w:sz w:val="24"/>
          <w:szCs w:val="24"/>
        </w:rPr>
      </w:pPr>
    </w:p>
    <w:p w:rsidR="00911357" w:rsidRDefault="00911357" w:rsidP="009601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21F25" w:rsidRPr="00B21F25">
        <w:rPr>
          <w:sz w:val="24"/>
          <w:szCs w:val="24"/>
        </w:rPr>
        <w:t xml:space="preserve">egundo Martins-da-Silva et al (2015), </w:t>
      </w:r>
      <w:r w:rsidR="00B21F25" w:rsidRPr="00B21F25">
        <w:rPr>
          <w:color w:val="111111"/>
          <w:sz w:val="24"/>
          <w:szCs w:val="24"/>
          <w:shd w:val="clear" w:color="auto" w:fill="FFFFFF"/>
        </w:rPr>
        <w:t>a missão principal do Herbário IAN é “gerar conhecimento e contribuir para o manejo e conservação da flora amazônica</w:t>
      </w:r>
      <w:r>
        <w:rPr>
          <w:color w:val="111111"/>
          <w:sz w:val="24"/>
          <w:szCs w:val="24"/>
          <w:shd w:val="clear" w:color="auto" w:fill="FFFFFF"/>
        </w:rPr>
        <w:t>”</w:t>
      </w:r>
      <w:r>
        <w:rPr>
          <w:sz w:val="24"/>
          <w:szCs w:val="24"/>
        </w:rPr>
        <w:t>. Com isso,</w:t>
      </w:r>
      <w:r w:rsidR="00B21F25" w:rsidRPr="00B21F25">
        <w:rPr>
          <w:sz w:val="24"/>
          <w:szCs w:val="24"/>
        </w:rPr>
        <w:t xml:space="preserve"> tem-se que </w:t>
      </w:r>
      <w:r>
        <w:rPr>
          <w:sz w:val="24"/>
          <w:szCs w:val="24"/>
        </w:rPr>
        <w:t xml:space="preserve">os novos tipos acrescentados ao acervo deste </w:t>
      </w:r>
      <w:r w:rsidR="001D6B8B">
        <w:rPr>
          <w:sz w:val="24"/>
          <w:szCs w:val="24"/>
        </w:rPr>
        <w:t>herbário</w:t>
      </w:r>
      <w:r>
        <w:rPr>
          <w:sz w:val="24"/>
          <w:szCs w:val="24"/>
        </w:rPr>
        <w:t xml:space="preserve"> irão contribuir com a pesquisa científica não apenas na região Amazônica, mas globalmente, servindo como base para novos estudos acerca destes e de outros taxa.</w:t>
      </w:r>
    </w:p>
    <w:p w:rsidR="007F74F0" w:rsidRDefault="00911357" w:rsidP="003B195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indubitável a relevância de uma coleção de tipos extensa e diversa; por isso, buscar-se-á expandir ainda mais a coleção de tipos </w:t>
      </w:r>
      <w:proofErr w:type="spellStart"/>
      <w:r>
        <w:rPr>
          <w:sz w:val="24"/>
          <w:szCs w:val="24"/>
        </w:rPr>
        <w:t>nomenclaturais</w:t>
      </w:r>
      <w:proofErr w:type="spellEnd"/>
      <w:r>
        <w:rPr>
          <w:sz w:val="24"/>
          <w:szCs w:val="24"/>
        </w:rPr>
        <w:t xml:space="preserve"> do Herbário IAN futuramente, auxiliando pesquisadores e estudiosos das áreas da botânica, taxonomia, ecologia, florística </w:t>
      </w:r>
      <w:proofErr w:type="spellStart"/>
      <w:r>
        <w:rPr>
          <w:sz w:val="24"/>
          <w:szCs w:val="24"/>
        </w:rPr>
        <w:t>etc</w:t>
      </w:r>
      <w:proofErr w:type="spellEnd"/>
      <w:r w:rsidR="003B1951">
        <w:rPr>
          <w:sz w:val="24"/>
          <w:szCs w:val="24"/>
        </w:rPr>
        <w:t xml:space="preserve"> </w:t>
      </w:r>
      <w:r w:rsidR="007F74F0">
        <w:rPr>
          <w:sz w:val="24"/>
          <w:szCs w:val="24"/>
        </w:rPr>
        <w:t xml:space="preserve">na elaboração de novos e inovadores estudos científicos. </w:t>
      </w:r>
    </w:p>
    <w:p w:rsidR="009601C8" w:rsidRPr="003B1951" w:rsidRDefault="009601C8" w:rsidP="003B1951">
      <w:pPr>
        <w:spacing w:line="360" w:lineRule="auto"/>
        <w:ind w:firstLine="709"/>
        <w:jc w:val="both"/>
        <w:rPr>
          <w:sz w:val="24"/>
          <w:szCs w:val="24"/>
        </w:rPr>
      </w:pPr>
    </w:p>
    <w:p w:rsidR="0012462E" w:rsidRPr="00D73141" w:rsidRDefault="0012462E" w:rsidP="0012462E">
      <w:pPr>
        <w:tabs>
          <w:tab w:val="left" w:pos="1290"/>
        </w:tabs>
        <w:jc w:val="both"/>
        <w:rPr>
          <w:sz w:val="24"/>
          <w:szCs w:val="24"/>
        </w:rPr>
      </w:pPr>
      <w:r w:rsidRPr="00D73141">
        <w:rPr>
          <w:b/>
          <w:sz w:val="24"/>
          <w:szCs w:val="24"/>
        </w:rPr>
        <w:lastRenderedPageBreak/>
        <w:t xml:space="preserve">4. </w:t>
      </w:r>
      <w:r w:rsidR="00555769" w:rsidRPr="00D73141">
        <w:rPr>
          <w:b/>
          <w:sz w:val="24"/>
          <w:szCs w:val="24"/>
        </w:rPr>
        <w:t>CONSIDERAÇÕES FINAIS</w:t>
      </w:r>
    </w:p>
    <w:p w:rsidR="00555769" w:rsidRPr="00D73141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E70446" w:rsidRDefault="00583009" w:rsidP="00583009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período observado, foi possível relacionar</w:t>
      </w:r>
      <w:r w:rsidRPr="00F05A2B">
        <w:rPr>
          <w:sz w:val="24"/>
          <w:szCs w:val="24"/>
        </w:rPr>
        <w:t xml:space="preserve"> um incremento correspondente a </w:t>
      </w:r>
      <w:r>
        <w:rPr>
          <w:sz w:val="24"/>
          <w:szCs w:val="24"/>
        </w:rPr>
        <w:t xml:space="preserve">34 </w:t>
      </w:r>
      <w:r w:rsidRPr="00F05A2B">
        <w:rPr>
          <w:sz w:val="24"/>
          <w:szCs w:val="24"/>
        </w:rPr>
        <w:t>novos tipos</w:t>
      </w:r>
      <w:r>
        <w:rPr>
          <w:sz w:val="24"/>
          <w:szCs w:val="24"/>
        </w:rPr>
        <w:t xml:space="preserve">, distribuídos em </w:t>
      </w:r>
      <w:r w:rsidR="003B1951">
        <w:rPr>
          <w:sz w:val="24"/>
          <w:szCs w:val="24"/>
        </w:rPr>
        <w:t>15 famílias botânicas distintas</w:t>
      </w:r>
      <w:r>
        <w:rPr>
          <w:sz w:val="24"/>
          <w:szCs w:val="24"/>
        </w:rPr>
        <w:t>.</w:t>
      </w:r>
      <w:r w:rsidR="003B1951">
        <w:rPr>
          <w:sz w:val="24"/>
          <w:szCs w:val="24"/>
        </w:rPr>
        <w:t xml:space="preserve"> </w:t>
      </w:r>
      <w:r>
        <w:rPr>
          <w:sz w:val="24"/>
          <w:szCs w:val="24"/>
        </w:rPr>
        <w:t>Os tipos obtidos foram:</w:t>
      </w:r>
      <w:r w:rsidR="003B195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F05A2B">
        <w:rPr>
          <w:sz w:val="24"/>
          <w:szCs w:val="24"/>
        </w:rPr>
        <w:t xml:space="preserve"> holótipo, </w:t>
      </w:r>
      <w:r>
        <w:rPr>
          <w:sz w:val="24"/>
          <w:szCs w:val="24"/>
        </w:rPr>
        <w:t>14</w:t>
      </w:r>
      <w:r w:rsidR="003B1951">
        <w:rPr>
          <w:sz w:val="24"/>
          <w:szCs w:val="24"/>
        </w:rPr>
        <w:t xml:space="preserve"> </w:t>
      </w:r>
      <w:proofErr w:type="spellStart"/>
      <w:r w:rsidRPr="00F05A2B">
        <w:rPr>
          <w:sz w:val="24"/>
          <w:szCs w:val="24"/>
        </w:rPr>
        <w:t>isótipos</w:t>
      </w:r>
      <w:proofErr w:type="spellEnd"/>
      <w:r>
        <w:rPr>
          <w:sz w:val="24"/>
          <w:szCs w:val="24"/>
        </w:rPr>
        <w:t xml:space="preserve">, 3 </w:t>
      </w:r>
      <w:proofErr w:type="spellStart"/>
      <w:r>
        <w:rPr>
          <w:sz w:val="24"/>
          <w:szCs w:val="24"/>
        </w:rPr>
        <w:t>síntipos</w:t>
      </w:r>
      <w:proofErr w:type="spellEnd"/>
      <w:r>
        <w:rPr>
          <w:sz w:val="24"/>
          <w:szCs w:val="24"/>
        </w:rPr>
        <w:t xml:space="preserve"> e 16 parátipos. A família com maior incremento no período foi </w:t>
      </w:r>
      <w:proofErr w:type="spellStart"/>
      <w:r>
        <w:rPr>
          <w:sz w:val="24"/>
          <w:szCs w:val="24"/>
        </w:rPr>
        <w:t>Myrtaceae</w:t>
      </w:r>
      <w:proofErr w:type="spellEnd"/>
      <w:r>
        <w:rPr>
          <w:sz w:val="24"/>
          <w:szCs w:val="24"/>
        </w:rPr>
        <w:t xml:space="preserve">, com 11 novos tipos. </w:t>
      </w:r>
    </w:p>
    <w:p w:rsidR="003B1951" w:rsidRDefault="003B1951" w:rsidP="003B1951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Estima-se que futuramente mais materiais classificados como tipos </w:t>
      </w:r>
      <w:proofErr w:type="spellStart"/>
      <w:r>
        <w:rPr>
          <w:sz w:val="24"/>
          <w:szCs w:val="24"/>
        </w:rPr>
        <w:t>nomenclaturais</w:t>
      </w:r>
      <w:proofErr w:type="spellEnd"/>
      <w:r>
        <w:rPr>
          <w:sz w:val="24"/>
          <w:szCs w:val="24"/>
        </w:rPr>
        <w:t xml:space="preserve"> serão </w:t>
      </w:r>
      <w:r w:rsidR="00C0675F">
        <w:rPr>
          <w:sz w:val="24"/>
          <w:szCs w:val="24"/>
        </w:rPr>
        <w:t>adicionados a</w:t>
      </w:r>
      <w:r>
        <w:rPr>
          <w:sz w:val="24"/>
          <w:szCs w:val="24"/>
        </w:rPr>
        <w:t>o acervo do Herbário IAN, principalmente devido à grande visitação de taxonomistas</w:t>
      </w:r>
      <w:r w:rsidR="00C0675F">
        <w:rPr>
          <w:sz w:val="24"/>
          <w:szCs w:val="24"/>
        </w:rPr>
        <w:t xml:space="preserve"> ao local</w:t>
      </w:r>
      <w:r>
        <w:rPr>
          <w:sz w:val="24"/>
          <w:szCs w:val="24"/>
        </w:rPr>
        <w:t xml:space="preserve"> e à existência do Herbário Virtual IAN, onde é possível visualizar espécimes e propor a tipificação, quando</w:t>
      </w:r>
      <w:r w:rsidR="00C0675F">
        <w:rPr>
          <w:sz w:val="24"/>
          <w:szCs w:val="24"/>
        </w:rPr>
        <w:t xml:space="preserve"> houver confirmação por parte do especialista</w:t>
      </w:r>
      <w:r>
        <w:rPr>
          <w:sz w:val="24"/>
          <w:szCs w:val="24"/>
        </w:rPr>
        <w:t>.</w:t>
      </w:r>
    </w:p>
    <w:p w:rsidR="00C0675F" w:rsidRDefault="00C0675F" w:rsidP="003B1951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novos tipos acrescentados ao acervo auxiliarão e servirão como base para pesquisas científicas em diversas áreas, contribuindo assim com o conhecimento científico na Amazônia e no mundo.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>REFERÊNCIAS</w:t>
      </w:r>
    </w:p>
    <w:p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:rsidR="00ED6CD8" w:rsidRDefault="00ED6CD8" w:rsidP="00ED6CD8">
      <w:pPr>
        <w:jc w:val="both"/>
        <w:rPr>
          <w:rFonts w:eastAsia="Times"/>
          <w:sz w:val="24"/>
          <w:szCs w:val="24"/>
        </w:rPr>
      </w:pPr>
      <w:r w:rsidRPr="00FB3775">
        <w:rPr>
          <w:rFonts w:eastAsia="Times"/>
          <w:sz w:val="24"/>
          <w:szCs w:val="24"/>
        </w:rPr>
        <w:t xml:space="preserve">GREUTER, W. (Ed.). </w:t>
      </w:r>
      <w:r w:rsidRPr="00FB3775">
        <w:rPr>
          <w:rFonts w:eastAsia="Times"/>
          <w:b/>
          <w:bCs/>
          <w:sz w:val="24"/>
          <w:szCs w:val="24"/>
        </w:rPr>
        <w:t>Código internacional de nomenclatura botânica</w:t>
      </w:r>
      <w:r w:rsidRPr="00FB3775">
        <w:rPr>
          <w:rFonts w:eastAsia="Times"/>
          <w:sz w:val="24"/>
          <w:szCs w:val="24"/>
        </w:rPr>
        <w:t>: código de Saint Louis, 2000. São Paulo: Instituto de Botânica, 2003. 162 p.</w:t>
      </w:r>
    </w:p>
    <w:p w:rsidR="00ED6CD8" w:rsidRPr="00FB3775" w:rsidRDefault="00ED6CD8" w:rsidP="00ED6CD8">
      <w:pPr>
        <w:jc w:val="both"/>
        <w:rPr>
          <w:sz w:val="24"/>
          <w:szCs w:val="24"/>
        </w:rPr>
      </w:pPr>
    </w:p>
    <w:p w:rsidR="00ED6CD8" w:rsidRDefault="00ED6CD8" w:rsidP="00ED6CD8">
      <w:pPr>
        <w:jc w:val="both"/>
        <w:rPr>
          <w:rFonts w:eastAsia="Times"/>
          <w:sz w:val="24"/>
          <w:szCs w:val="24"/>
        </w:rPr>
      </w:pPr>
      <w:r w:rsidRPr="00FB3775">
        <w:rPr>
          <w:rFonts w:eastAsia="Times"/>
          <w:sz w:val="24"/>
          <w:szCs w:val="24"/>
        </w:rPr>
        <w:t xml:space="preserve">MARTINS, V. L. C.; MARTINS-DA-SILVA, R. C. V.; REIS, J. dos S.; SILVA, M. J. </w:t>
      </w:r>
      <w:r>
        <w:rPr>
          <w:rFonts w:eastAsia="Times"/>
          <w:sz w:val="24"/>
          <w:szCs w:val="24"/>
        </w:rPr>
        <w:t xml:space="preserve">S. </w:t>
      </w:r>
      <w:r w:rsidRPr="00FB3775">
        <w:rPr>
          <w:rFonts w:eastAsia="Times"/>
          <w:sz w:val="24"/>
          <w:szCs w:val="24"/>
        </w:rPr>
        <w:t xml:space="preserve">da. </w:t>
      </w:r>
      <w:r w:rsidRPr="00FB3775">
        <w:rPr>
          <w:rFonts w:eastAsia="Times"/>
          <w:b/>
          <w:bCs/>
          <w:sz w:val="24"/>
          <w:szCs w:val="24"/>
        </w:rPr>
        <w:t xml:space="preserve">Tipos </w:t>
      </w:r>
      <w:proofErr w:type="spellStart"/>
      <w:r w:rsidRPr="00FB3775">
        <w:rPr>
          <w:rFonts w:eastAsia="Times"/>
          <w:b/>
          <w:bCs/>
          <w:sz w:val="24"/>
          <w:szCs w:val="24"/>
        </w:rPr>
        <w:t>nomenclaturais</w:t>
      </w:r>
      <w:proofErr w:type="spellEnd"/>
      <w:r w:rsidRPr="00FB3775">
        <w:rPr>
          <w:rFonts w:eastAsia="Times"/>
          <w:b/>
          <w:bCs/>
          <w:sz w:val="24"/>
          <w:szCs w:val="24"/>
        </w:rPr>
        <w:t xml:space="preserve"> de </w:t>
      </w:r>
      <w:proofErr w:type="spellStart"/>
      <w:r w:rsidRPr="00FB3775">
        <w:rPr>
          <w:rFonts w:eastAsia="Times"/>
          <w:b/>
          <w:bCs/>
          <w:sz w:val="24"/>
          <w:szCs w:val="24"/>
        </w:rPr>
        <w:t>angiospermae</w:t>
      </w:r>
      <w:proofErr w:type="spellEnd"/>
      <w:r w:rsidRPr="00FB3775">
        <w:rPr>
          <w:rFonts w:eastAsia="Times"/>
          <w:b/>
          <w:bCs/>
          <w:sz w:val="24"/>
          <w:szCs w:val="24"/>
        </w:rPr>
        <w:t xml:space="preserve"> do Herbário IAN da Embrapa Amazônia Oriental</w:t>
      </w:r>
      <w:r w:rsidRPr="00FB3775">
        <w:rPr>
          <w:rFonts w:eastAsia="Times"/>
          <w:sz w:val="24"/>
          <w:szCs w:val="24"/>
        </w:rPr>
        <w:t xml:space="preserve">: </w:t>
      </w:r>
      <w:proofErr w:type="spellStart"/>
      <w:r w:rsidRPr="00FB3775">
        <w:rPr>
          <w:rFonts w:eastAsia="Times"/>
          <w:sz w:val="24"/>
          <w:szCs w:val="24"/>
        </w:rPr>
        <w:t>Aristolochiaceae</w:t>
      </w:r>
      <w:proofErr w:type="spellEnd"/>
      <w:r w:rsidRPr="00FB3775">
        <w:rPr>
          <w:rFonts w:eastAsia="Times"/>
          <w:sz w:val="24"/>
          <w:szCs w:val="24"/>
        </w:rPr>
        <w:t xml:space="preserve">, </w:t>
      </w:r>
      <w:proofErr w:type="spellStart"/>
      <w:r w:rsidRPr="00FB3775">
        <w:rPr>
          <w:rFonts w:eastAsia="Times"/>
          <w:sz w:val="24"/>
          <w:szCs w:val="24"/>
        </w:rPr>
        <w:t>Asclepiadaceae</w:t>
      </w:r>
      <w:proofErr w:type="spellEnd"/>
      <w:r w:rsidRPr="00FB3775">
        <w:rPr>
          <w:rFonts w:eastAsia="Times"/>
          <w:sz w:val="24"/>
          <w:szCs w:val="24"/>
        </w:rPr>
        <w:t xml:space="preserve">, </w:t>
      </w:r>
      <w:proofErr w:type="spellStart"/>
      <w:r w:rsidRPr="00FB3775">
        <w:rPr>
          <w:rFonts w:eastAsia="Times"/>
          <w:sz w:val="24"/>
          <w:szCs w:val="24"/>
        </w:rPr>
        <w:t>Bombacaceae</w:t>
      </w:r>
      <w:proofErr w:type="spellEnd"/>
      <w:r w:rsidRPr="00FB3775">
        <w:rPr>
          <w:rFonts w:eastAsia="Times"/>
          <w:sz w:val="24"/>
          <w:szCs w:val="24"/>
        </w:rPr>
        <w:t xml:space="preserve">, </w:t>
      </w:r>
      <w:proofErr w:type="spellStart"/>
      <w:r w:rsidRPr="00FB3775">
        <w:rPr>
          <w:rFonts w:eastAsia="Times"/>
          <w:sz w:val="24"/>
          <w:szCs w:val="24"/>
        </w:rPr>
        <w:t>Compositae</w:t>
      </w:r>
      <w:proofErr w:type="spellEnd"/>
      <w:r w:rsidRPr="00FB3775">
        <w:rPr>
          <w:rFonts w:eastAsia="Times"/>
          <w:sz w:val="24"/>
          <w:szCs w:val="24"/>
        </w:rPr>
        <w:t xml:space="preserve">, </w:t>
      </w:r>
      <w:proofErr w:type="spellStart"/>
      <w:r w:rsidRPr="00FB3775">
        <w:rPr>
          <w:rFonts w:eastAsia="Times"/>
          <w:sz w:val="24"/>
          <w:szCs w:val="24"/>
        </w:rPr>
        <w:t>Gesneriaceae</w:t>
      </w:r>
      <w:proofErr w:type="spellEnd"/>
      <w:r w:rsidRPr="00FB3775">
        <w:rPr>
          <w:rFonts w:eastAsia="Times"/>
          <w:sz w:val="24"/>
          <w:szCs w:val="24"/>
        </w:rPr>
        <w:t xml:space="preserve">, </w:t>
      </w:r>
      <w:proofErr w:type="spellStart"/>
      <w:r w:rsidRPr="00FB3775">
        <w:rPr>
          <w:rFonts w:eastAsia="Times"/>
          <w:sz w:val="24"/>
          <w:szCs w:val="24"/>
        </w:rPr>
        <w:t>Lecythidaceae</w:t>
      </w:r>
      <w:proofErr w:type="spellEnd"/>
      <w:r w:rsidRPr="00FB3775">
        <w:rPr>
          <w:rFonts w:eastAsia="Times"/>
          <w:sz w:val="24"/>
          <w:szCs w:val="24"/>
        </w:rPr>
        <w:t xml:space="preserve">, </w:t>
      </w:r>
      <w:proofErr w:type="spellStart"/>
      <w:r w:rsidRPr="00FB3775">
        <w:rPr>
          <w:rFonts w:eastAsia="Times"/>
          <w:sz w:val="24"/>
          <w:szCs w:val="24"/>
        </w:rPr>
        <w:t>Meliaceae</w:t>
      </w:r>
      <w:proofErr w:type="spellEnd"/>
      <w:r w:rsidRPr="00FB3775">
        <w:rPr>
          <w:rFonts w:eastAsia="Times"/>
          <w:sz w:val="24"/>
          <w:szCs w:val="24"/>
        </w:rPr>
        <w:t xml:space="preserve">, </w:t>
      </w:r>
      <w:proofErr w:type="spellStart"/>
      <w:r w:rsidRPr="00FB3775">
        <w:rPr>
          <w:rFonts w:eastAsia="Times"/>
          <w:sz w:val="24"/>
          <w:szCs w:val="24"/>
        </w:rPr>
        <w:t>Moraceae</w:t>
      </w:r>
      <w:proofErr w:type="spellEnd"/>
      <w:r w:rsidRPr="00FB3775">
        <w:rPr>
          <w:rFonts w:eastAsia="Times"/>
          <w:sz w:val="24"/>
          <w:szCs w:val="24"/>
        </w:rPr>
        <w:t xml:space="preserve">, </w:t>
      </w:r>
      <w:proofErr w:type="spellStart"/>
      <w:r w:rsidR="00F2722A">
        <w:rPr>
          <w:rFonts w:eastAsia="Times"/>
          <w:sz w:val="24"/>
          <w:szCs w:val="24"/>
        </w:rPr>
        <w:t>Rubiaceae</w:t>
      </w:r>
      <w:proofErr w:type="spellEnd"/>
      <w:r w:rsidR="00F2722A">
        <w:rPr>
          <w:rFonts w:eastAsia="Times"/>
          <w:sz w:val="24"/>
          <w:szCs w:val="24"/>
        </w:rPr>
        <w:t xml:space="preserve"> e </w:t>
      </w:r>
      <w:proofErr w:type="spellStart"/>
      <w:r w:rsidR="00F2722A">
        <w:rPr>
          <w:rFonts w:eastAsia="Times"/>
          <w:sz w:val="24"/>
          <w:szCs w:val="24"/>
        </w:rPr>
        <w:t>Sapotaceae</w:t>
      </w:r>
      <w:proofErr w:type="spellEnd"/>
      <w:r w:rsidR="00F2722A">
        <w:rPr>
          <w:rFonts w:eastAsia="Times"/>
          <w:sz w:val="24"/>
          <w:szCs w:val="24"/>
        </w:rPr>
        <w:t>. Belém</w:t>
      </w:r>
      <w:r w:rsidRPr="00FB3775">
        <w:rPr>
          <w:rFonts w:eastAsia="Times"/>
          <w:sz w:val="24"/>
          <w:szCs w:val="24"/>
        </w:rPr>
        <w:t xml:space="preserve">: Embrapa Amazônia Oriental, 2006. 210 p. </w:t>
      </w:r>
    </w:p>
    <w:p w:rsidR="00ED6CD8" w:rsidRPr="00FB3775" w:rsidRDefault="00ED6CD8" w:rsidP="00ED6CD8">
      <w:pPr>
        <w:jc w:val="both"/>
        <w:rPr>
          <w:rFonts w:eastAsia="Times"/>
          <w:sz w:val="24"/>
          <w:szCs w:val="24"/>
        </w:rPr>
      </w:pPr>
    </w:p>
    <w:p w:rsidR="00ED6CD8" w:rsidRDefault="00ED6CD8" w:rsidP="00ED6CD8">
      <w:pPr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FB3775">
        <w:rPr>
          <w:color w:val="222222"/>
          <w:sz w:val="24"/>
          <w:szCs w:val="24"/>
          <w:shd w:val="clear" w:color="auto" w:fill="FFFFFF"/>
        </w:rPr>
        <w:t xml:space="preserve">MARTINS, V. L. C.; </w:t>
      </w:r>
      <w:r w:rsidRPr="00FB3775">
        <w:rPr>
          <w:rFonts w:eastAsia="Times"/>
          <w:sz w:val="24"/>
          <w:szCs w:val="24"/>
        </w:rPr>
        <w:t>MARTINS-DA-SILVA, R. C. V</w:t>
      </w:r>
      <w:r w:rsidRPr="00FB3775">
        <w:rPr>
          <w:color w:val="222222"/>
          <w:sz w:val="24"/>
          <w:szCs w:val="24"/>
          <w:shd w:val="clear" w:color="auto" w:fill="FFFFFF"/>
        </w:rPr>
        <w:t xml:space="preserve">.; SILVA, M. J. S. da; REIS, I. P. dos; SOUZA, A. S. de; SOUZA, H. J. R.; VIEIRA, S. B.; FERNANDES, D. M. </w:t>
      </w:r>
      <w:r w:rsidRPr="00FB3775">
        <w:rPr>
          <w:b/>
          <w:color w:val="222222"/>
          <w:sz w:val="24"/>
          <w:szCs w:val="24"/>
          <w:shd w:val="clear" w:color="auto" w:fill="FFFFFF"/>
        </w:rPr>
        <w:t xml:space="preserve">Tipos </w:t>
      </w:r>
      <w:proofErr w:type="spellStart"/>
      <w:r w:rsidRPr="00FB3775">
        <w:rPr>
          <w:b/>
          <w:color w:val="222222"/>
          <w:sz w:val="24"/>
          <w:szCs w:val="24"/>
          <w:shd w:val="clear" w:color="auto" w:fill="FFFFFF"/>
        </w:rPr>
        <w:t>nomenclaturais</w:t>
      </w:r>
      <w:proofErr w:type="spellEnd"/>
      <w:r w:rsidRPr="00FB3775">
        <w:rPr>
          <w:b/>
          <w:color w:val="222222"/>
          <w:sz w:val="24"/>
          <w:szCs w:val="24"/>
          <w:shd w:val="clear" w:color="auto" w:fill="FFFFFF"/>
        </w:rPr>
        <w:t xml:space="preserve"> do Herbário IAN da Embrapa Amazônia Oriental</w:t>
      </w:r>
      <w:r w:rsidRPr="00FB3775">
        <w:rPr>
          <w:color w:val="222222"/>
          <w:sz w:val="24"/>
          <w:szCs w:val="24"/>
          <w:shd w:val="clear" w:color="auto" w:fill="FFFFFF"/>
        </w:rPr>
        <w:t>. </w:t>
      </w:r>
      <w:r w:rsidR="00F2722A">
        <w:rPr>
          <w:color w:val="222222"/>
          <w:sz w:val="24"/>
          <w:szCs w:val="24"/>
          <w:shd w:val="clear" w:color="auto" w:fill="FFFFFF"/>
        </w:rPr>
        <w:t>Belém</w:t>
      </w:r>
      <w:r>
        <w:rPr>
          <w:color w:val="222222"/>
          <w:sz w:val="24"/>
          <w:szCs w:val="24"/>
          <w:shd w:val="clear" w:color="auto" w:fill="FFFFFF"/>
        </w:rPr>
        <w:t xml:space="preserve">: </w:t>
      </w:r>
      <w:r w:rsidRPr="00FB3775">
        <w:rPr>
          <w:iCs/>
          <w:color w:val="222222"/>
          <w:sz w:val="24"/>
          <w:szCs w:val="24"/>
          <w:shd w:val="clear" w:color="auto" w:fill="FFFFFF"/>
        </w:rPr>
        <w:t>Embrapa Amazônia Oriental</w:t>
      </w:r>
      <w:r>
        <w:rPr>
          <w:iCs/>
          <w:color w:val="222222"/>
          <w:sz w:val="24"/>
          <w:szCs w:val="24"/>
          <w:shd w:val="clear" w:color="auto" w:fill="FFFFFF"/>
        </w:rPr>
        <w:t>, 2012. 258 p.</w:t>
      </w:r>
    </w:p>
    <w:p w:rsidR="00987ACD" w:rsidRPr="00987ACD" w:rsidRDefault="00987ACD" w:rsidP="00ED6CD8">
      <w:pPr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987ACD" w:rsidRPr="00987ACD" w:rsidRDefault="00987ACD" w:rsidP="00ED6CD8">
      <w:pPr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987ACD">
        <w:rPr>
          <w:rFonts w:eastAsia="Times"/>
          <w:sz w:val="24"/>
          <w:szCs w:val="24"/>
        </w:rPr>
        <w:t>MARTINS-DA-SILVA, R. C. V</w:t>
      </w:r>
      <w:r w:rsidRPr="00987ACD">
        <w:rPr>
          <w:color w:val="222222"/>
          <w:sz w:val="24"/>
          <w:szCs w:val="24"/>
          <w:shd w:val="clear" w:color="auto" w:fill="FFFFFF"/>
        </w:rPr>
        <w:t>.; RODRIGUES, S. T.; SOUZA, F. I. B.; XAVIER JÚNIOR, S. R.; SOUZA, H. J. R. Herbário da Embrapa Amazônia Oriental, Pará (IAN). </w:t>
      </w:r>
      <w:proofErr w:type="spellStart"/>
      <w:r w:rsidRPr="00987ACD">
        <w:rPr>
          <w:b/>
          <w:bCs/>
          <w:color w:val="222222"/>
          <w:sz w:val="24"/>
          <w:szCs w:val="24"/>
          <w:shd w:val="clear" w:color="auto" w:fill="FFFFFF"/>
        </w:rPr>
        <w:t>UnisantaBioScience</w:t>
      </w:r>
      <w:proofErr w:type="spellEnd"/>
      <w:r w:rsidRPr="00987ACD">
        <w:rPr>
          <w:color w:val="222222"/>
          <w:sz w:val="24"/>
          <w:szCs w:val="24"/>
          <w:shd w:val="clear" w:color="auto" w:fill="FFFFFF"/>
        </w:rPr>
        <w:t>, v. 4, n. 6, p. 73-76, 2015.</w:t>
      </w:r>
    </w:p>
    <w:p w:rsidR="00ED6CD8" w:rsidRPr="00987ACD" w:rsidRDefault="00ED6CD8" w:rsidP="00ED6CD8">
      <w:pPr>
        <w:jc w:val="both"/>
        <w:rPr>
          <w:rFonts w:eastAsia="Times"/>
          <w:sz w:val="24"/>
          <w:szCs w:val="24"/>
        </w:rPr>
      </w:pPr>
    </w:p>
    <w:p w:rsidR="00ED6CD8" w:rsidRDefault="00ED6CD8" w:rsidP="00ED6CD8">
      <w:pPr>
        <w:jc w:val="both"/>
        <w:rPr>
          <w:bCs/>
          <w:color w:val="222222"/>
          <w:sz w:val="24"/>
          <w:szCs w:val="24"/>
          <w:shd w:val="clear" w:color="auto" w:fill="FFFFFF"/>
        </w:rPr>
      </w:pPr>
      <w:r w:rsidRPr="00987ACD">
        <w:rPr>
          <w:color w:val="222222"/>
          <w:sz w:val="24"/>
          <w:szCs w:val="24"/>
          <w:shd w:val="clear" w:color="auto" w:fill="FFFFFF"/>
        </w:rPr>
        <w:t>MAZZOCATO, A. C</w:t>
      </w:r>
      <w:r w:rsidRPr="00FB3775">
        <w:rPr>
          <w:color w:val="222222"/>
          <w:sz w:val="24"/>
          <w:szCs w:val="24"/>
          <w:shd w:val="clear" w:color="auto" w:fill="FFFFFF"/>
        </w:rPr>
        <w:t xml:space="preserve">.; BIONDO, E. </w:t>
      </w:r>
      <w:r w:rsidRPr="00FB3775">
        <w:rPr>
          <w:b/>
          <w:color w:val="222222"/>
          <w:sz w:val="24"/>
          <w:szCs w:val="24"/>
          <w:shd w:val="clear" w:color="auto" w:fill="FFFFFF"/>
        </w:rPr>
        <w:t xml:space="preserve">Tipos </w:t>
      </w:r>
      <w:proofErr w:type="spellStart"/>
      <w:r w:rsidRPr="00FB3775">
        <w:rPr>
          <w:b/>
          <w:color w:val="222222"/>
          <w:sz w:val="24"/>
          <w:szCs w:val="24"/>
          <w:shd w:val="clear" w:color="auto" w:fill="FFFFFF"/>
        </w:rPr>
        <w:t>nomenclaturais</w:t>
      </w:r>
      <w:proofErr w:type="spellEnd"/>
      <w:r w:rsidRPr="00FB3775">
        <w:rPr>
          <w:b/>
          <w:color w:val="222222"/>
          <w:sz w:val="24"/>
          <w:szCs w:val="24"/>
          <w:shd w:val="clear" w:color="auto" w:fill="FFFFFF"/>
        </w:rPr>
        <w:t xml:space="preserve"> e principais famílias do Herbário CNPO da Embrapa Pecuária Sul</w:t>
      </w:r>
      <w:r w:rsidR="00F2722A">
        <w:rPr>
          <w:color w:val="222222"/>
          <w:sz w:val="24"/>
          <w:szCs w:val="24"/>
          <w:shd w:val="clear" w:color="auto" w:fill="FFFFFF"/>
        </w:rPr>
        <w:t>. Bagé</w:t>
      </w:r>
      <w:r w:rsidRPr="00FB3775">
        <w:rPr>
          <w:color w:val="222222"/>
          <w:sz w:val="24"/>
          <w:szCs w:val="24"/>
          <w:shd w:val="clear" w:color="auto" w:fill="FFFFFF"/>
        </w:rPr>
        <w:t>: </w:t>
      </w:r>
      <w:r w:rsidRPr="00FB3775">
        <w:rPr>
          <w:bCs/>
          <w:color w:val="222222"/>
          <w:sz w:val="24"/>
          <w:szCs w:val="24"/>
          <w:shd w:val="clear" w:color="auto" w:fill="FFFFFF"/>
        </w:rPr>
        <w:t>Embrapa Pecuária Sul, 2011. 12 p.</w:t>
      </w:r>
    </w:p>
    <w:p w:rsidR="00ED6CD8" w:rsidRPr="00FB3775" w:rsidRDefault="00ED6CD8" w:rsidP="00ED6CD8">
      <w:pPr>
        <w:jc w:val="both"/>
        <w:rPr>
          <w:rFonts w:eastAsia="Times"/>
          <w:sz w:val="24"/>
          <w:szCs w:val="24"/>
        </w:rPr>
      </w:pPr>
    </w:p>
    <w:p w:rsidR="00ED6CD8" w:rsidRDefault="00ED6CD8" w:rsidP="00ED6CD8">
      <w:pPr>
        <w:jc w:val="both"/>
        <w:rPr>
          <w:color w:val="222222"/>
          <w:sz w:val="24"/>
          <w:szCs w:val="24"/>
          <w:shd w:val="clear" w:color="auto" w:fill="FFFFFF"/>
        </w:rPr>
      </w:pPr>
      <w:r w:rsidRPr="00FB3775">
        <w:rPr>
          <w:color w:val="222222"/>
          <w:sz w:val="24"/>
          <w:szCs w:val="24"/>
          <w:shd w:val="clear" w:color="auto" w:fill="FFFFFF"/>
        </w:rPr>
        <w:lastRenderedPageBreak/>
        <w:t xml:space="preserve">SOUZA, H. J. R.; </w:t>
      </w:r>
      <w:r w:rsidRPr="00FB3775">
        <w:rPr>
          <w:rFonts w:eastAsia="Times"/>
          <w:sz w:val="24"/>
          <w:szCs w:val="24"/>
        </w:rPr>
        <w:t>MARTINS-DA-SILVA, R. C. V.; FILER, D. L.; XAVIER JUNIOR, S. R.; FOURO, A. M. M.</w:t>
      </w:r>
      <w:r w:rsidR="009601C8">
        <w:rPr>
          <w:rFonts w:eastAsia="Times"/>
          <w:sz w:val="24"/>
          <w:szCs w:val="24"/>
        </w:rPr>
        <w:t xml:space="preserve"> </w:t>
      </w:r>
      <w:r w:rsidRPr="00FB3775">
        <w:rPr>
          <w:b/>
          <w:color w:val="222222"/>
          <w:sz w:val="24"/>
          <w:szCs w:val="24"/>
          <w:shd w:val="clear" w:color="auto" w:fill="FFFFFF"/>
        </w:rPr>
        <w:t>Base de</w:t>
      </w:r>
      <w:r w:rsidR="009601C8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Pr="00FB3775">
        <w:rPr>
          <w:b/>
          <w:color w:val="222222"/>
          <w:sz w:val="24"/>
          <w:szCs w:val="24"/>
          <w:shd w:val="clear" w:color="auto" w:fill="FFFFFF"/>
        </w:rPr>
        <w:t>dados do Herbário IAN da Embrapa Amazônia Oriental</w:t>
      </w:r>
      <w:r w:rsidRPr="00FB3775">
        <w:rPr>
          <w:color w:val="222222"/>
          <w:sz w:val="24"/>
          <w:szCs w:val="24"/>
          <w:shd w:val="clear" w:color="auto" w:fill="FFFFFF"/>
        </w:rPr>
        <w:t xml:space="preserve">. Belém: </w:t>
      </w:r>
      <w:r w:rsidRPr="00FB3775">
        <w:rPr>
          <w:bCs/>
          <w:color w:val="222222"/>
          <w:sz w:val="24"/>
          <w:szCs w:val="24"/>
          <w:shd w:val="clear" w:color="auto" w:fill="FFFFFF"/>
        </w:rPr>
        <w:t>Embrapa Amazônia Oriental, 201</w:t>
      </w:r>
      <w:r w:rsidRPr="00FB3775">
        <w:rPr>
          <w:color w:val="222222"/>
          <w:sz w:val="24"/>
          <w:szCs w:val="24"/>
          <w:shd w:val="clear" w:color="auto" w:fill="FFFFFF"/>
        </w:rPr>
        <w:t>3. 43 p.</w:t>
      </w:r>
    </w:p>
    <w:sectPr w:rsidR="00ED6CD8" w:rsidSect="00353EEF">
      <w:headerReference w:type="default" r:id="rId13"/>
      <w:footerReference w:type="default" r:id="rId14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D6" w:rsidRDefault="00CC4FD6" w:rsidP="00392012">
      <w:r>
        <w:separator/>
      </w:r>
    </w:p>
  </w:endnote>
  <w:endnote w:type="continuationSeparator" w:id="0">
    <w:p w:rsidR="00CC4FD6" w:rsidRDefault="00CC4FD6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F1" w:rsidRPr="00B84589" w:rsidRDefault="00FD78F1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D6" w:rsidRDefault="00CC4FD6" w:rsidP="00392012">
      <w:r>
        <w:separator/>
      </w:r>
    </w:p>
  </w:footnote>
  <w:footnote w:type="continuationSeparator" w:id="0">
    <w:p w:rsidR="00CC4FD6" w:rsidRDefault="00CC4FD6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F1" w:rsidRDefault="00CC4FD6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234.1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<v:textbox>
            <w:txbxContent>
              <w:p w:rsidR="00FD78F1" w:rsidRPr="001001BB" w:rsidRDefault="00FD78F1" w:rsidP="00C100B9">
                <w:pPr>
                  <w:pStyle w:val="Rodap"/>
                  <w:spacing w:line="276" w:lineRule="auto"/>
                  <w:jc w:val="right"/>
                </w:pPr>
                <w:r>
                  <w:t xml:space="preserve">Belém (PA), 28 a 30 </w:t>
                </w:r>
                <w:r w:rsidRPr="001001BB">
                  <w:t xml:space="preserve">de novembro </w:t>
                </w:r>
                <w:r>
                  <w:t xml:space="preserve">de </w:t>
                </w:r>
                <w:r w:rsidRPr="001001BB">
                  <w:t>201</w:t>
                </w:r>
                <w:r>
                  <w:t>8</w:t>
                </w:r>
              </w:p>
              <w:p w:rsidR="00FD78F1" w:rsidRPr="001001BB" w:rsidRDefault="00FD78F1" w:rsidP="00C100B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FD78F1" w:rsidRPr="00206969" w:rsidRDefault="00FD78F1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-25.95pt;margin-top:-20.35pt;width:187.75pt;height:51.7pt;z-index:-25165619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<v:textbox style="mso-fit-shape-to-text:t">
            <w:txbxContent>
              <w:p w:rsidR="00FD78F1" w:rsidRDefault="00FD78F1">
                <w:r w:rsidRPr="004C583D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D78F1" w:rsidRDefault="00FD78F1" w:rsidP="0095437F">
    <w:pPr>
      <w:pStyle w:val="Cabealho"/>
      <w:pBdr>
        <w:bottom w:val="single" w:sz="4" w:space="1" w:color="auto"/>
      </w:pBdr>
      <w:rPr>
        <w:noProof/>
      </w:rPr>
    </w:pPr>
  </w:p>
  <w:p w:rsidR="00FD78F1" w:rsidRDefault="00FD78F1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B06"/>
    <w:multiLevelType w:val="hybridMultilevel"/>
    <w:tmpl w:val="20000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61CF5"/>
    <w:multiLevelType w:val="hybridMultilevel"/>
    <w:tmpl w:val="2870D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>
      <o:colormru v:ext="edit" colors="#f1ff9f,white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FA"/>
    <w:rsid w:val="0001355C"/>
    <w:rsid w:val="00027D99"/>
    <w:rsid w:val="00046262"/>
    <w:rsid w:val="0004705D"/>
    <w:rsid w:val="00047CD0"/>
    <w:rsid w:val="00055F5A"/>
    <w:rsid w:val="00073277"/>
    <w:rsid w:val="00076CED"/>
    <w:rsid w:val="00094A6D"/>
    <w:rsid w:val="000A2728"/>
    <w:rsid w:val="000A3814"/>
    <w:rsid w:val="000B0814"/>
    <w:rsid w:val="000F7B8F"/>
    <w:rsid w:val="001059CD"/>
    <w:rsid w:val="001179C2"/>
    <w:rsid w:val="00121F29"/>
    <w:rsid w:val="0012462E"/>
    <w:rsid w:val="00160D2E"/>
    <w:rsid w:val="00171E29"/>
    <w:rsid w:val="00195E0E"/>
    <w:rsid w:val="001A4B99"/>
    <w:rsid w:val="001B1308"/>
    <w:rsid w:val="001B3370"/>
    <w:rsid w:val="001B6E63"/>
    <w:rsid w:val="001C22E2"/>
    <w:rsid w:val="001C7011"/>
    <w:rsid w:val="001C79FB"/>
    <w:rsid w:val="001D6B8B"/>
    <w:rsid w:val="00202A94"/>
    <w:rsid w:val="00206969"/>
    <w:rsid w:val="002076EF"/>
    <w:rsid w:val="002241A5"/>
    <w:rsid w:val="0024156F"/>
    <w:rsid w:val="0024285C"/>
    <w:rsid w:val="00253593"/>
    <w:rsid w:val="00253D7B"/>
    <w:rsid w:val="00261E93"/>
    <w:rsid w:val="00270F09"/>
    <w:rsid w:val="00273A6E"/>
    <w:rsid w:val="002A456B"/>
    <w:rsid w:val="002B4C8E"/>
    <w:rsid w:val="002C04FA"/>
    <w:rsid w:val="002C3F9C"/>
    <w:rsid w:val="002F114A"/>
    <w:rsid w:val="002F2604"/>
    <w:rsid w:val="002F37D6"/>
    <w:rsid w:val="00314A42"/>
    <w:rsid w:val="00330AA8"/>
    <w:rsid w:val="00334ABB"/>
    <w:rsid w:val="003438E4"/>
    <w:rsid w:val="00353EEF"/>
    <w:rsid w:val="00360EA1"/>
    <w:rsid w:val="00372163"/>
    <w:rsid w:val="00392012"/>
    <w:rsid w:val="003A1484"/>
    <w:rsid w:val="003A4B26"/>
    <w:rsid w:val="003B02AD"/>
    <w:rsid w:val="003B090B"/>
    <w:rsid w:val="003B1951"/>
    <w:rsid w:val="003D0994"/>
    <w:rsid w:val="003E1ADB"/>
    <w:rsid w:val="003E2A41"/>
    <w:rsid w:val="004006AC"/>
    <w:rsid w:val="00400D61"/>
    <w:rsid w:val="00412C6C"/>
    <w:rsid w:val="0042057D"/>
    <w:rsid w:val="00420F5A"/>
    <w:rsid w:val="00422D99"/>
    <w:rsid w:val="00426873"/>
    <w:rsid w:val="00436326"/>
    <w:rsid w:val="004365F3"/>
    <w:rsid w:val="00462F41"/>
    <w:rsid w:val="004709D3"/>
    <w:rsid w:val="00470F4C"/>
    <w:rsid w:val="004777CC"/>
    <w:rsid w:val="00497F38"/>
    <w:rsid w:val="004A16FA"/>
    <w:rsid w:val="004B03F7"/>
    <w:rsid w:val="004B2B24"/>
    <w:rsid w:val="004C02E4"/>
    <w:rsid w:val="004C52D5"/>
    <w:rsid w:val="004C746A"/>
    <w:rsid w:val="004E6690"/>
    <w:rsid w:val="004F3394"/>
    <w:rsid w:val="004F6258"/>
    <w:rsid w:val="00511E8F"/>
    <w:rsid w:val="005159DA"/>
    <w:rsid w:val="005225D5"/>
    <w:rsid w:val="00525EC5"/>
    <w:rsid w:val="005341F4"/>
    <w:rsid w:val="00536D2F"/>
    <w:rsid w:val="00555769"/>
    <w:rsid w:val="00564489"/>
    <w:rsid w:val="00573FE7"/>
    <w:rsid w:val="00583009"/>
    <w:rsid w:val="005C6204"/>
    <w:rsid w:val="005D71A6"/>
    <w:rsid w:val="005E616C"/>
    <w:rsid w:val="005E6909"/>
    <w:rsid w:val="005F592A"/>
    <w:rsid w:val="005F75ED"/>
    <w:rsid w:val="0060047E"/>
    <w:rsid w:val="00603209"/>
    <w:rsid w:val="00605018"/>
    <w:rsid w:val="00610CCB"/>
    <w:rsid w:val="00612D68"/>
    <w:rsid w:val="00614FB7"/>
    <w:rsid w:val="0061672B"/>
    <w:rsid w:val="00616DDB"/>
    <w:rsid w:val="006201D8"/>
    <w:rsid w:val="0066022A"/>
    <w:rsid w:val="0068555A"/>
    <w:rsid w:val="006972F4"/>
    <w:rsid w:val="006A5725"/>
    <w:rsid w:val="006D43B5"/>
    <w:rsid w:val="006D4510"/>
    <w:rsid w:val="00707D9F"/>
    <w:rsid w:val="00714D8D"/>
    <w:rsid w:val="00715A5D"/>
    <w:rsid w:val="007218EB"/>
    <w:rsid w:val="0073683C"/>
    <w:rsid w:val="007422FB"/>
    <w:rsid w:val="007452FD"/>
    <w:rsid w:val="00760822"/>
    <w:rsid w:val="0076407B"/>
    <w:rsid w:val="007730BF"/>
    <w:rsid w:val="007B1EDB"/>
    <w:rsid w:val="007D15C8"/>
    <w:rsid w:val="007D58F5"/>
    <w:rsid w:val="007E3521"/>
    <w:rsid w:val="007E40D8"/>
    <w:rsid w:val="007F74F0"/>
    <w:rsid w:val="00802659"/>
    <w:rsid w:val="008030DD"/>
    <w:rsid w:val="00811FDD"/>
    <w:rsid w:val="00814223"/>
    <w:rsid w:val="0083077E"/>
    <w:rsid w:val="00834BE9"/>
    <w:rsid w:val="00846F4C"/>
    <w:rsid w:val="00850066"/>
    <w:rsid w:val="00852788"/>
    <w:rsid w:val="0085337F"/>
    <w:rsid w:val="00856747"/>
    <w:rsid w:val="00863A0D"/>
    <w:rsid w:val="008644EF"/>
    <w:rsid w:val="008906B4"/>
    <w:rsid w:val="008922FD"/>
    <w:rsid w:val="008D11F2"/>
    <w:rsid w:val="008F146A"/>
    <w:rsid w:val="00900DAD"/>
    <w:rsid w:val="0091044B"/>
    <w:rsid w:val="00911357"/>
    <w:rsid w:val="00912109"/>
    <w:rsid w:val="009331C3"/>
    <w:rsid w:val="0095437F"/>
    <w:rsid w:val="00954843"/>
    <w:rsid w:val="009601C8"/>
    <w:rsid w:val="00961709"/>
    <w:rsid w:val="0097264E"/>
    <w:rsid w:val="00987ACD"/>
    <w:rsid w:val="009962E6"/>
    <w:rsid w:val="009965FA"/>
    <w:rsid w:val="009B0125"/>
    <w:rsid w:val="009B2C90"/>
    <w:rsid w:val="009C407A"/>
    <w:rsid w:val="009D5F95"/>
    <w:rsid w:val="009D6FE6"/>
    <w:rsid w:val="009E6EFA"/>
    <w:rsid w:val="00A126BC"/>
    <w:rsid w:val="00A14A7B"/>
    <w:rsid w:val="00A22AF6"/>
    <w:rsid w:val="00A26486"/>
    <w:rsid w:val="00A3575E"/>
    <w:rsid w:val="00A44B03"/>
    <w:rsid w:val="00A522B1"/>
    <w:rsid w:val="00A57710"/>
    <w:rsid w:val="00A77CA4"/>
    <w:rsid w:val="00A92240"/>
    <w:rsid w:val="00A9494E"/>
    <w:rsid w:val="00A9541E"/>
    <w:rsid w:val="00AD7C60"/>
    <w:rsid w:val="00B03F68"/>
    <w:rsid w:val="00B14F51"/>
    <w:rsid w:val="00B20F5A"/>
    <w:rsid w:val="00B21F25"/>
    <w:rsid w:val="00B259FE"/>
    <w:rsid w:val="00B40020"/>
    <w:rsid w:val="00B43932"/>
    <w:rsid w:val="00B55AB2"/>
    <w:rsid w:val="00B57829"/>
    <w:rsid w:val="00B64760"/>
    <w:rsid w:val="00B7165F"/>
    <w:rsid w:val="00B84589"/>
    <w:rsid w:val="00B84A25"/>
    <w:rsid w:val="00B864F5"/>
    <w:rsid w:val="00B87E31"/>
    <w:rsid w:val="00BB2377"/>
    <w:rsid w:val="00BB5D54"/>
    <w:rsid w:val="00BC29A4"/>
    <w:rsid w:val="00BD3FDA"/>
    <w:rsid w:val="00BE10B2"/>
    <w:rsid w:val="00BF08DF"/>
    <w:rsid w:val="00BF5246"/>
    <w:rsid w:val="00BF7AD6"/>
    <w:rsid w:val="00C0675F"/>
    <w:rsid w:val="00C100B9"/>
    <w:rsid w:val="00C15CD1"/>
    <w:rsid w:val="00C41918"/>
    <w:rsid w:val="00C46A3C"/>
    <w:rsid w:val="00C523E2"/>
    <w:rsid w:val="00C5369E"/>
    <w:rsid w:val="00C70228"/>
    <w:rsid w:val="00C71504"/>
    <w:rsid w:val="00C71785"/>
    <w:rsid w:val="00C760A8"/>
    <w:rsid w:val="00CA71A9"/>
    <w:rsid w:val="00CB7D10"/>
    <w:rsid w:val="00CC4FD6"/>
    <w:rsid w:val="00CC5C92"/>
    <w:rsid w:val="00CC79D3"/>
    <w:rsid w:val="00CD3E3D"/>
    <w:rsid w:val="00CE45A6"/>
    <w:rsid w:val="00CE4F5C"/>
    <w:rsid w:val="00CE581B"/>
    <w:rsid w:val="00D0394C"/>
    <w:rsid w:val="00D048E7"/>
    <w:rsid w:val="00D13969"/>
    <w:rsid w:val="00D34D39"/>
    <w:rsid w:val="00D40455"/>
    <w:rsid w:val="00D507CA"/>
    <w:rsid w:val="00D66D9D"/>
    <w:rsid w:val="00D73141"/>
    <w:rsid w:val="00D84E9E"/>
    <w:rsid w:val="00DA0B68"/>
    <w:rsid w:val="00DA38D5"/>
    <w:rsid w:val="00DB581A"/>
    <w:rsid w:val="00DB67E5"/>
    <w:rsid w:val="00DC31F5"/>
    <w:rsid w:val="00DC6AF6"/>
    <w:rsid w:val="00DF6F88"/>
    <w:rsid w:val="00E05E73"/>
    <w:rsid w:val="00E0707A"/>
    <w:rsid w:val="00E24F32"/>
    <w:rsid w:val="00E34F91"/>
    <w:rsid w:val="00E55241"/>
    <w:rsid w:val="00E70446"/>
    <w:rsid w:val="00E753BE"/>
    <w:rsid w:val="00E76A54"/>
    <w:rsid w:val="00E76DCA"/>
    <w:rsid w:val="00E85C97"/>
    <w:rsid w:val="00EA6802"/>
    <w:rsid w:val="00ED6CD8"/>
    <w:rsid w:val="00EE0C34"/>
    <w:rsid w:val="00EE4602"/>
    <w:rsid w:val="00EF1C09"/>
    <w:rsid w:val="00EF273F"/>
    <w:rsid w:val="00F05A2B"/>
    <w:rsid w:val="00F06F8F"/>
    <w:rsid w:val="00F1570C"/>
    <w:rsid w:val="00F253D0"/>
    <w:rsid w:val="00F2722A"/>
    <w:rsid w:val="00F35E33"/>
    <w:rsid w:val="00F43D66"/>
    <w:rsid w:val="00F47276"/>
    <w:rsid w:val="00F5269B"/>
    <w:rsid w:val="00F528A5"/>
    <w:rsid w:val="00F67AA9"/>
    <w:rsid w:val="00F72608"/>
    <w:rsid w:val="00F74739"/>
    <w:rsid w:val="00F76C81"/>
    <w:rsid w:val="00F83524"/>
    <w:rsid w:val="00FA38BD"/>
    <w:rsid w:val="00FB6399"/>
    <w:rsid w:val="00FD78F1"/>
    <w:rsid w:val="00FE12AD"/>
    <w:rsid w:val="00FE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1ff9f,white,#ffc"/>
    </o:shapedefaults>
    <o:shapelayout v:ext="edit">
      <o:idmap v:ext="edit" data="1"/>
    </o:shapelayout>
  </w:shapeDefaults>
  <w:decimalSymbol w:val=","/>
  <w:listSeparator w:val=";"/>
  <w15:docId w15:val="{E59520F0-3759-4EB6-95DD-CD97849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F83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picos.org/NamePage.aspx?nameid=18007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opicos.org/NamePage.aspx?nameid=50181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opicos.org/NamePage.aspx?nameid=3040046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5E7F-16AC-451B-B9AA-8B54E70A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2669</Words>
  <Characters>14418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Rebeca Crespo</cp:lastModifiedBy>
  <cp:revision>39</cp:revision>
  <cp:lastPrinted>2015-06-04T18:07:00Z</cp:lastPrinted>
  <dcterms:created xsi:type="dcterms:W3CDTF">2018-10-11T01:05:00Z</dcterms:created>
  <dcterms:modified xsi:type="dcterms:W3CDTF">2018-11-05T00:38:00Z</dcterms:modified>
</cp:coreProperties>
</file>