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="009B4014" w:rsidRDefault="00E64BAF" w14:paraId="672A6659" w14:textId="77777777">
      <w:bookmarkStart w:name="_GoBack" w:id="0"/>
      <w:bookmarkEnd w:id="0"/>
      <w:r>
        <w:rPr>
          <w:noProof/>
          <w:lang w:eastAsia="pt-BR"/>
        </w:rPr>
        <w:drawing>
          <wp:inline distT="0" distB="0" distL="0" distR="0" wp14:anchorId="29F1EFC7" wp14:editId="07777777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P="00342DF4" w:rsidRDefault="00494BF3" w14:paraId="6AC10EDB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  <w:t>A IMPORTÂNCIA DA PEDAGOGIA SOCIAL NO CONTEXTO DA EDUCAÇÃO NÃO FORMAL</w:t>
      </w:r>
      <w:r w:rsidR="00342DF4"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  <w:t xml:space="preserve"> </w:t>
      </w:r>
    </w:p>
    <w:p w:rsidR="00342DF4" w:rsidP="00342DF4" w:rsidRDefault="00342DF4" w14:paraId="0A37501D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</w:p>
    <w:p w:rsidR="00342DF4" w:rsidP="00342DF4" w:rsidRDefault="00195B83" w14:paraId="32B4F9F5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Amanda Gabrielle Freire de Morais</w:t>
      </w:r>
    </w:p>
    <w:p w:rsidR="00342DF4" w:rsidP="00342DF4" w:rsidRDefault="00195B83" w14:paraId="5FE69F50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t>UNIMONTES</w:t>
      </w:r>
    </w:p>
    <w:p w:rsidR="00956354" w:rsidP="00956354" w:rsidRDefault="00A805E1" w14:paraId="4C5EF93F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hyperlink w:history="1" r:id="rId8">
        <w:r w:rsidRPr="008E4223" w:rsidR="00956354">
          <w:rPr>
            <w:rStyle w:val="Hyperlink"/>
            <w:rFonts w:ascii="Times New Roman" w:hAnsi="Times New Roman" w:eastAsia="Times New Roman" w:cs="Times New Roman"/>
            <w:sz w:val="24"/>
            <w:szCs w:val="24"/>
            <w:lang w:eastAsia="pt-BR"/>
          </w:rPr>
          <w:t>amandaunimontes2@gmail.com</w:t>
        </w:r>
      </w:hyperlink>
    </w:p>
    <w:p w:rsidR="00956354" w:rsidP="00342DF4" w:rsidRDefault="00195B83" w14:paraId="5B72A68F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t>Beatriz Silva Santos</w:t>
      </w:r>
    </w:p>
    <w:p w:rsidR="00956354" w:rsidP="00342DF4" w:rsidRDefault="00956354" w14:paraId="2A81CEEC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t>UNIMONTES</w:t>
      </w:r>
    </w:p>
    <w:p w:rsidR="00195B83" w:rsidP="00956354" w:rsidRDefault="00A805E1" w14:paraId="32C7D1CE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hyperlink w:history="1" r:id="rId9">
        <w:r w:rsidRPr="008E4223" w:rsidR="00956354">
          <w:rPr>
            <w:rStyle w:val="Hyperlink"/>
            <w:rFonts w:ascii="Times New Roman" w:hAnsi="Times New Roman" w:eastAsia="Times New Roman" w:cs="Times New Roman"/>
            <w:sz w:val="24"/>
            <w:szCs w:val="24"/>
            <w:lang w:eastAsia="pt-BR"/>
          </w:rPr>
          <w:t>silvasantosbeatriz498@gmail.com</w:t>
        </w:r>
      </w:hyperlink>
      <w:r w:rsidR="00195B83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 </w:t>
      </w:r>
    </w:p>
    <w:p w:rsidR="00342DF4" w:rsidP="00342DF4" w:rsidRDefault="00195B83" w14:paraId="77741B59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proofErr w:type="spellStart"/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Elliã</w:t>
      </w:r>
      <w:proofErr w:type="spellEnd"/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Christine da Silva Miranda</w:t>
      </w:r>
    </w:p>
    <w:p w:rsidR="00342DF4" w:rsidP="00342DF4" w:rsidRDefault="00195B83" w14:paraId="6417A4F8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t>UNIMONTES</w:t>
      </w:r>
    </w:p>
    <w:p w:rsidR="00342DF4" w:rsidP="00342DF4" w:rsidRDefault="00A805E1" w14:paraId="17A210A7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hyperlink w:history="1" r:id="rId10">
        <w:r w:rsidRPr="008E4223" w:rsidR="00195B83">
          <w:rPr>
            <w:rStyle w:val="Hyperlink"/>
            <w:rFonts w:ascii="Times New Roman" w:hAnsi="Times New Roman" w:eastAsia="Times New Roman" w:cs="Times New Roman"/>
            <w:sz w:val="24"/>
            <w:szCs w:val="24"/>
            <w:lang w:eastAsia="pt-BR"/>
          </w:rPr>
          <w:t>elliachrstine14@gmail.com</w:t>
        </w:r>
      </w:hyperlink>
    </w:p>
    <w:p w:rsidR="00195B83" w:rsidP="00342DF4" w:rsidRDefault="00195B83" w14:paraId="70B0BFCB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t>Maristela Silva Rodrigues</w:t>
      </w:r>
    </w:p>
    <w:p w:rsidR="00195B83" w:rsidP="00342DF4" w:rsidRDefault="00195B83" w14:paraId="6BB7C28B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t>UNIMONTES</w:t>
      </w:r>
    </w:p>
    <w:p w:rsidR="00956354" w:rsidP="00956354" w:rsidRDefault="00A805E1" w14:paraId="2552BB40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hyperlink w:history="1" r:id="rId11">
        <w:r w:rsidRPr="008E4223" w:rsidR="00956354">
          <w:rPr>
            <w:rStyle w:val="Hyperlink"/>
            <w:rFonts w:ascii="Times New Roman" w:hAnsi="Times New Roman" w:eastAsia="Times New Roman" w:cs="Times New Roman"/>
            <w:sz w:val="24"/>
            <w:szCs w:val="24"/>
            <w:lang w:eastAsia="pt-BR"/>
          </w:rPr>
          <w:t>maristelasilvarodrigues321@gmail.com</w:t>
        </w:r>
      </w:hyperlink>
    </w:p>
    <w:p w:rsidR="00195B83" w:rsidP="00342DF4" w:rsidRDefault="00195B83" w14:paraId="27D053E6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t>Poliana Rodrigues Silveira</w:t>
      </w:r>
    </w:p>
    <w:p w:rsidR="00195B83" w:rsidP="00342DF4" w:rsidRDefault="00195B83" w14:paraId="16939E69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t>UNIMONTES</w:t>
      </w:r>
    </w:p>
    <w:p w:rsidR="00956354" w:rsidP="00342DF4" w:rsidRDefault="00A805E1" w14:paraId="0E6ABB4E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hyperlink w:history="1" r:id="rId12">
        <w:r w:rsidRPr="008E4223" w:rsidR="00956354">
          <w:rPr>
            <w:rStyle w:val="Hyperlink"/>
            <w:rFonts w:ascii="Times New Roman" w:hAnsi="Times New Roman" w:eastAsia="Times New Roman" w:cs="Times New Roman"/>
            <w:sz w:val="24"/>
            <w:szCs w:val="24"/>
            <w:lang w:eastAsia="pt-BR"/>
          </w:rPr>
          <w:t>polianarodriguessilveira@gmail.com</w:t>
        </w:r>
      </w:hyperlink>
    </w:p>
    <w:p w:rsidR="00956354" w:rsidP="00342DF4" w:rsidRDefault="00956354" w14:paraId="5DAB6C7B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</w:p>
    <w:p w:rsidR="00342DF4" w:rsidP="00342DF4" w:rsidRDefault="00342DF4" w14:paraId="1ED16AAB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  <w:t>Eixo</w:t>
      </w:r>
      <w:r w:rsidR="00195B83"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  <w:t>: Políticas Públicas e Gestão Educacional na Perspectiva Inclusiva.</w:t>
      </w:r>
    </w:p>
    <w:p w:rsidR="00956354" w:rsidP="00342DF4" w:rsidRDefault="00956354" w14:paraId="02EB378F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</w:p>
    <w:p w:rsidR="00342DF4" w:rsidP="00342DF4" w:rsidRDefault="00342DF4" w14:paraId="0CFD1E07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Palavras-chave</w:t>
      </w:r>
      <w:r w:rsidR="00494BF3"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 xml:space="preserve"> </w:t>
      </w:r>
      <w:r w:rsidRPr="00494BF3" w:rsidR="00494BF3"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Pedago</w:t>
      </w:r>
      <w:r w:rsidR="00494BF3"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gia social. Educação não formal</w:t>
      </w:r>
      <w:r w:rsidRPr="00494BF3" w:rsidR="00494BF3"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 xml:space="preserve">. Transformação social. </w:t>
      </w:r>
    </w:p>
    <w:p w:rsidR="00342DF4" w:rsidP="00956354" w:rsidRDefault="00956354" w14:paraId="6A05A809" w14:textId="77777777">
      <w:pPr>
        <w:tabs>
          <w:tab w:val="left" w:pos="1908"/>
        </w:tabs>
      </w:pPr>
      <w:r>
        <w:tab/>
      </w:r>
    </w:p>
    <w:p w:rsidR="004B72A2" w:rsidP="00DC79A8" w:rsidRDefault="00342DF4" w14:paraId="5B8F0134" w14:textId="1DF40F02">
      <w:pPr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003B3E13"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Resumo Expandido</w:t>
      </w: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 </w:t>
      </w:r>
      <w:r w:rsidR="009D5363">
        <w:rPr>
          <w:rFonts w:ascii="Times New Roman" w:hAnsi="Times New Roman" w:eastAsia="Times New Roman" w:cs="Times New Roman"/>
          <w:sz w:val="24"/>
          <w:szCs w:val="24"/>
          <w:lang w:eastAsia="pt-BR"/>
        </w:rPr>
        <w:t>–</w:t>
      </w: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 </w:t>
      </w:r>
      <w:r w:rsidRPr="004B72A2" w:rsidR="004B72A2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A pedagogia social constitui-se como um campo de atuação voltado à promoção da cidadania, da inclusão e do desenvolvimento humano em contextos que extrapolam os limites da educação formal. Inserida no âmbito da educação não formal, busca atender às demandas específicas de comunidades e indivíduos em situação de vulnerabilidade social, promovendo práticas educativas contextualizadas, dialógicas e participativas. O presente estudo tem como objetivo analisar a relevância da pedagogia social como instrumento de transformação social, destacando suas contribuições no atendimento a crianças, adolescentes e jovens em risco, bem como seu papel na promoção dos direitos humanos e da equidade. Para tanto, foram utilizados referenciais teóricos de </w:t>
      </w:r>
      <w:proofErr w:type="spellStart"/>
      <w:r w:rsidRPr="004B72A2" w:rsidR="004B72A2">
        <w:rPr>
          <w:rFonts w:ascii="Times New Roman" w:hAnsi="Times New Roman" w:eastAsia="Times New Roman" w:cs="Times New Roman"/>
          <w:sz w:val="24"/>
          <w:szCs w:val="24"/>
          <w:lang w:eastAsia="pt-BR"/>
        </w:rPr>
        <w:t>Gohn</w:t>
      </w:r>
      <w:proofErr w:type="spellEnd"/>
      <w:r w:rsidRPr="004B72A2" w:rsidR="004B72A2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 (2006), Carvalho (2010), Pais (2001), Saviani (2007) e Campos (2005). A análise demonstra que a pedagogia social favorece o fortalecimento de vínculos comunitários, o desenvolvimento de competências </w:t>
      </w:r>
      <w:proofErr w:type="spellStart"/>
      <w:r w:rsidRPr="004B72A2" w:rsidR="004B72A2">
        <w:rPr>
          <w:rFonts w:ascii="Times New Roman" w:hAnsi="Times New Roman" w:eastAsia="Times New Roman" w:cs="Times New Roman"/>
          <w:sz w:val="24"/>
          <w:szCs w:val="24"/>
          <w:lang w:eastAsia="pt-BR"/>
        </w:rPr>
        <w:t>socioemocionais</w:t>
      </w:r>
      <w:proofErr w:type="spellEnd"/>
      <w:r w:rsidRPr="004B72A2" w:rsidR="004B72A2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 e a promoção de mudanças significativas na vida dos sujeitos atendidos.</w:t>
      </w:r>
    </w:p>
    <w:p w:rsidRPr="003E709C" w:rsidR="009D5363" w:rsidP="00DC79A8" w:rsidRDefault="009D5363" w14:paraId="338599A1" w14:textId="1C5708AA">
      <w:pPr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520B8445" w:rsidR="009D5363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Palavras-chave:  Educação não formal. </w:t>
      </w:r>
      <w:r w:rsidRPr="520B8445" w:rsidR="56D37761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Pedagogia social. </w:t>
      </w:r>
      <w:r w:rsidRPr="520B8445" w:rsidR="009D5363">
        <w:rPr>
          <w:rFonts w:ascii="Times New Roman" w:hAnsi="Times New Roman" w:eastAsia="Times New Roman" w:cs="Times New Roman"/>
          <w:sz w:val="24"/>
          <w:szCs w:val="24"/>
          <w:lang w:eastAsia="pt-BR"/>
        </w:rPr>
        <w:t>Transformação social.</w:t>
      </w:r>
    </w:p>
    <w:p w:rsidR="00956354" w:rsidP="00956354" w:rsidRDefault="00956354" w14:paraId="3E8F3A95" w14:textId="23D23A8D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</w:p>
    <w:p w:rsidRPr="00956354" w:rsidR="00342DF4" w:rsidP="00956354" w:rsidRDefault="00956354" w14:paraId="5A39BBE3" w14:textId="77777777">
      <w:pPr>
        <w:tabs>
          <w:tab w:val="left" w:pos="1908"/>
        </w:tabs>
      </w:pPr>
      <w:r>
        <w:lastRenderedPageBreak/>
        <w:tab/>
      </w:r>
    </w:p>
    <w:p w:rsidRPr="00494BF3" w:rsidR="00494BF3" w:rsidP="00494BF3" w:rsidRDefault="00342DF4" w14:paraId="28E8BE6E" w14:textId="77777777">
      <w:pPr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Introdução</w:t>
      </w:r>
    </w:p>
    <w:p w:rsidR="00494BF3" w:rsidP="00494BF3" w:rsidRDefault="004B72A2" w14:paraId="5C1A2577" w14:textId="1E32454D"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004B72A2">
        <w:rPr>
          <w:rFonts w:ascii="Times New Roman" w:hAnsi="Times New Roman" w:eastAsia="Times New Roman" w:cs="Times New Roman"/>
          <w:sz w:val="24"/>
          <w:szCs w:val="24"/>
          <w:lang w:eastAsia="pt-BR"/>
        </w:rPr>
        <w:t>A pedagogia social tem se consolidado como um campo essencial no enfrentamento das desigualdades sociais e na promoção de práticas educativas que vão além do espaço escolar.</w:t>
      </w:r>
      <w:r w:rsidRPr="00494BF3" w:rsidR="00494BF3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 Inserida no âmbito da educação não formal, ela atua em contextos diversos, como abrigos, ONGs, centros comunitários, projetos sociais e instituições de acolhimento, com o objetivo de promover o desenvolvimento humano, a cidadania e a inclusão social. Nesse sentido, este trabalho tem como objetivo discutir a importância da pedagogia social no contexto da educação não formal, destacando sua contribuição para a formação integral do sujeito e a transformação das realidades sociais.</w:t>
      </w:r>
    </w:p>
    <w:p w:rsidRPr="00494BF3" w:rsidR="007115E8" w:rsidP="00494BF3" w:rsidRDefault="007115E8" w14:paraId="41C8F396" w14:textId="77777777"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</w:p>
    <w:p w:rsidRPr="007115E8" w:rsidR="00494BF3" w:rsidP="007115E8" w:rsidRDefault="007115E8" w14:paraId="656BC1EC" w14:textId="77777777">
      <w:pPr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Fundamentos Teóricos</w:t>
      </w:r>
    </w:p>
    <w:p w:rsidRPr="00494BF3" w:rsidR="00494BF3" w:rsidP="00494BF3" w:rsidRDefault="00494BF3" w14:paraId="003B0380" w14:textId="77777777"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00494BF3">
        <w:rPr>
          <w:rFonts w:ascii="Times New Roman" w:hAnsi="Times New Roman" w:eastAsia="Times New Roman" w:cs="Times New Roman"/>
          <w:sz w:val="24"/>
          <w:szCs w:val="24"/>
          <w:lang w:eastAsia="pt-BR"/>
        </w:rPr>
        <w:t>A educação não formal compreende práticas educativas que ocorrem fora do sistema escolar tradicional, mas que têm papel significativo na formação de indivíduos e comunidades. É nesse cenário que a pedagogia social se insere como mediadora de processos educativos que valorizam a vivência, o diálogo, a escuta e a participação ativa dos sujeitos (GOHN, 2006). Ao contrário da educação formal, que segue um currículo estruturado e institucionalizado, a educação não formal, por meio da pedagogia social, busca atender às necessidades específicas de grupos em situação de vulnerabilidade, promovendo ações educativas mais flexíveis e contextualizadas.</w:t>
      </w:r>
      <w:r w:rsidR="00195B83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 </w:t>
      </w:r>
      <w:r w:rsidRPr="00494BF3">
        <w:rPr>
          <w:rFonts w:ascii="Times New Roman" w:hAnsi="Times New Roman" w:eastAsia="Times New Roman" w:cs="Times New Roman"/>
          <w:sz w:val="24"/>
          <w:szCs w:val="24"/>
          <w:lang w:eastAsia="pt-BR"/>
        </w:rPr>
        <w:t>A atuação do pedagogo social é ampla e interdisciplinar. Seu papel vai além da transmissão de conteúdos: ele atua como facilitador de processos de aprendizagem e fortalecimento de vínculos sociais (CARVALHO, 2010). A pedagogia social busca desenvolver competências socioemocionais, autoestima, autonomia e consciência crítica nos sujeitos, principalmente em crianças, adolescentes e jovens em situação de risco ou exclusão.</w:t>
      </w:r>
      <w:r w:rsidR="00195B83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 </w:t>
      </w:r>
      <w:r w:rsidRPr="00494BF3">
        <w:rPr>
          <w:rFonts w:ascii="Times New Roman" w:hAnsi="Times New Roman" w:eastAsia="Times New Roman" w:cs="Times New Roman"/>
          <w:sz w:val="24"/>
          <w:szCs w:val="24"/>
          <w:lang w:eastAsia="pt-BR"/>
        </w:rPr>
        <w:t>Além disso, a pedagogia social está diretamente relacionada à promoção dos direitos humanos, da equidade e da justiça social. Ela parte do princípio de que todo ser humano tem direito à educação e à dignidade, independentemente de sua origem, condição socioeconômica ou trajetória de vida (PAIS, 2001). Portanto, ela contribui para o empoderamento dos sujeitos e para o fortalecimento das comunidades em que estão inseridos.</w:t>
      </w:r>
    </w:p>
    <w:p w:rsidR="00494BF3" w:rsidP="00494BF3" w:rsidRDefault="00494BF3" w14:paraId="72A3D3EC" w14:textId="77777777"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</w:p>
    <w:p w:rsidR="007115E8" w:rsidP="007115E8" w:rsidRDefault="007115E8" w14:paraId="5329FCD4" w14:textId="77777777">
      <w:pPr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lastRenderedPageBreak/>
        <w:t>Metodologia</w:t>
      </w:r>
    </w:p>
    <w:p w:rsidRPr="004B72A2" w:rsidR="007115E8" w:rsidP="004B72A2" w:rsidRDefault="7DEE954D" w14:paraId="0D0B940D" w14:textId="2F7C0516"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3C84BBD6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Este estudo baseia-se em pesquisa bibliográfica, com abordagem qualitativa, fundamentada na análise de obras e artigos de autores que discutem a pedagogia social e a educação não formal. Foram consultadas publicações de </w:t>
      </w:r>
      <w:proofErr w:type="spellStart"/>
      <w:r w:rsidRPr="3C84BBD6">
        <w:rPr>
          <w:rFonts w:ascii="Times New Roman" w:hAnsi="Times New Roman" w:eastAsia="Times New Roman" w:cs="Times New Roman"/>
          <w:sz w:val="24"/>
          <w:szCs w:val="24"/>
          <w:lang w:eastAsia="pt-BR"/>
        </w:rPr>
        <w:t>Gohn</w:t>
      </w:r>
      <w:proofErr w:type="spellEnd"/>
      <w:r w:rsidRPr="3C84BBD6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 (2006), Carvalho (2010), Pais (2001), Saviani (2007) e Campos (2005), buscando identificar conceitos, objetivos e impactos da prática pedagógica em contextos não formais. </w:t>
      </w:r>
      <w:r w:rsidRPr="004B72A2" w:rsidR="004B72A2">
        <w:rPr>
          <w:rFonts w:ascii="Times New Roman" w:hAnsi="Times New Roman" w:eastAsia="Times New Roman" w:cs="Times New Roman"/>
          <w:sz w:val="24"/>
          <w:szCs w:val="24"/>
          <w:lang w:eastAsia="pt-BR"/>
        </w:rPr>
        <w:t>O procedimento metodológico compreendeu as etapas de seleção de fontes, leitura exploratória, fichamento e análise temática, com o objetivo de construir um panorama teórico consistente.</w:t>
      </w:r>
    </w:p>
    <w:p w:rsidR="007115E8" w:rsidP="007115E8" w:rsidRDefault="007115E8" w14:paraId="4CC96B1A" w14:textId="77777777">
      <w:pPr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Análise de dados</w:t>
      </w:r>
    </w:p>
    <w:p w:rsidRPr="00342DF4" w:rsidR="007115E8" w:rsidP="3C84BBD6" w:rsidRDefault="69A9D25B" w14:paraId="0E27B00A" w14:textId="5C4D824B"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3C84BBD6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A análise das obras evidencia que a pedagogia social cumpre papel essencial no enfrentamento das desigualdades e na inclusão social. </w:t>
      </w:r>
      <w:proofErr w:type="spellStart"/>
      <w:r w:rsidRPr="3C84BBD6">
        <w:rPr>
          <w:rFonts w:ascii="Times New Roman" w:hAnsi="Times New Roman" w:eastAsia="Times New Roman" w:cs="Times New Roman"/>
          <w:sz w:val="24"/>
          <w:szCs w:val="24"/>
          <w:lang w:eastAsia="pt-BR"/>
        </w:rPr>
        <w:t>Gohn</w:t>
      </w:r>
      <w:proofErr w:type="spellEnd"/>
      <w:r w:rsidRPr="3C84BBD6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 (2006) enfatiza a valorização da participação ativa dos sujeitos no processo educativo. Carvalho (2010) reforça a necessidade de uma atuação que desenvolva vínculos e habilidades socioemocionais. Pais (2001) e Saviani (2007) abordam a educação como prática transformadora e historicamente comprometida com a justiça social. Já Campos (2005) chama atenção para a relevância da educação infantil como base para o desenvolvimento integral. A convergência desses autores demonstra que a pedagogia social, quando aliada a políticas públicas e projetos comunitários, potencializa a transformação de realidades, promovendo autonomia e cidadania.</w:t>
      </w:r>
    </w:p>
    <w:p w:rsidRPr="007115E8" w:rsidR="00494BF3" w:rsidP="007115E8" w:rsidRDefault="007115E8" w14:paraId="7170E40A" w14:textId="77777777">
      <w:pPr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Conclusões</w:t>
      </w:r>
    </w:p>
    <w:p w:rsidRPr="00494BF3" w:rsidR="00494BF3" w:rsidP="00494BF3" w:rsidRDefault="00494BF3" w14:paraId="3B3E8930" w14:textId="41BFE045"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00494BF3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A pedagogia social no contexto da educação não formal representa um campo essencial para a construção de uma sociedade mais justa, humana e igualitária. </w:t>
      </w:r>
      <w:r w:rsidRPr="004B72A2" w:rsidR="004B72A2">
        <w:rPr>
          <w:rFonts w:ascii="Times New Roman" w:hAnsi="Times New Roman" w:eastAsia="Times New Roman" w:cs="Times New Roman"/>
          <w:sz w:val="24"/>
          <w:szCs w:val="24"/>
          <w:lang w:eastAsia="pt-BR"/>
        </w:rPr>
        <w:t>Ao atuar em espaços alternativos e não institucionalizados, o pedagogo social assume um papel transformador, contribuindo para a emancipação dos sujeitos e para a superação das barreiras sociais.</w:t>
      </w:r>
      <w:r w:rsidRPr="00494BF3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 Reconhecer a importância da pedagogia social é valorizar a educação em sua dimensão mais ampla, como instrumento de mudança e inclusão.</w:t>
      </w:r>
    </w:p>
    <w:p w:rsidR="007115E8" w:rsidP="007115E8" w:rsidRDefault="007115E8" w14:paraId="60061E4C" w14:textId="77777777">
      <w:pPr>
        <w:tabs>
          <w:tab w:val="left" w:pos="1068"/>
        </w:tabs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ab/>
      </w:r>
    </w:p>
    <w:p w:rsidRPr="00342DF4" w:rsidR="007115E8" w:rsidP="007115E8" w:rsidRDefault="007115E8" w14:paraId="1A8A572A" w14:textId="77777777">
      <w:pPr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Referências</w:t>
      </w:r>
    </w:p>
    <w:p w:rsidRPr="00494BF3" w:rsidR="00494BF3" w:rsidP="3C84BBD6" w:rsidRDefault="00494BF3" w14:paraId="44EAFD9C" w14:textId="473C9803">
      <w:pPr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520B8445" w:rsidR="00494BF3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CARVALHO, Marlene de Oliveira. </w:t>
      </w:r>
      <w:r w:rsidRPr="520B8445" w:rsidR="00494BF3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  <w:t>Pedagogia social: uma prática pedagógica com crianças e adolescentes em situação de risco</w:t>
      </w:r>
      <w:r w:rsidRPr="520B8445" w:rsidR="00494BF3">
        <w:rPr>
          <w:rFonts w:ascii="Times New Roman" w:hAnsi="Times New Roman" w:eastAsia="Times New Roman" w:cs="Times New Roman"/>
          <w:sz w:val="24"/>
          <w:szCs w:val="24"/>
          <w:lang w:eastAsia="pt-BR"/>
        </w:rPr>
        <w:t>. São Paulo: Cortez, 2010.</w:t>
      </w:r>
    </w:p>
    <w:p w:rsidR="3C84BBD6" w:rsidP="520B8445" w:rsidRDefault="3C84BBD6" w14:noSpellErr="1" w14:paraId="75AC7A70" w14:textId="77777777">
      <w:pPr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520B8445" w:rsidR="774D33C7">
        <w:rPr>
          <w:rFonts w:ascii="Times New Roman" w:hAnsi="Times New Roman" w:eastAsia="Times New Roman" w:cs="Times New Roman"/>
          <w:sz w:val="24"/>
          <w:szCs w:val="24"/>
          <w:lang w:eastAsia="pt-BR"/>
        </w:rPr>
        <w:t>CAMPOS, Maria Malta. Educação infantil: construção, conquista e desafios. São Paulo: Moderna, 2005.</w:t>
      </w:r>
    </w:p>
    <w:p w:rsidR="3C84BBD6" w:rsidP="3C84BBD6" w:rsidRDefault="3C84BBD6" w14:paraId="72B7BC1C" w14:textId="73706284">
      <w:pPr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</w:p>
    <w:p w:rsidR="3C84BBD6" w:rsidP="3C84BBD6" w:rsidRDefault="3C84BBD6" w14:paraId="1E48A763" w14:textId="1ED693E9">
      <w:pPr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520B8445" w:rsidR="00494BF3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GOHN, Maria da Glória. </w:t>
      </w:r>
      <w:r w:rsidRPr="520B8445" w:rsidR="00494BF3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  <w:t>Educação não formal e cultura política: impactos sobre o associativismo do terceiro setor</w:t>
      </w:r>
      <w:r w:rsidRPr="520B8445" w:rsidR="00494BF3">
        <w:rPr>
          <w:rFonts w:ascii="Times New Roman" w:hAnsi="Times New Roman" w:eastAsia="Times New Roman" w:cs="Times New Roman"/>
          <w:sz w:val="24"/>
          <w:szCs w:val="24"/>
          <w:lang w:eastAsia="pt-BR"/>
        </w:rPr>
        <w:t>. São Paulo: Cortez, 2006.</w:t>
      </w:r>
    </w:p>
    <w:p w:rsidR="3C84BBD6" w:rsidP="3C84BBD6" w:rsidRDefault="3C84BBD6" w14:paraId="505C13B0" w14:textId="0A14DEB7">
      <w:pPr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520B8445" w:rsidR="00494BF3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PAIS, José Machado. </w:t>
      </w:r>
      <w:r w:rsidRPr="520B8445" w:rsidR="00494BF3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  <w:t>A pedagogia social no século XXI: novos desafios.</w:t>
      </w:r>
      <w:r w:rsidRPr="520B8445" w:rsidR="00494BF3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 In: LIMA, Licínio C.; PAIS, José Machado. </w:t>
      </w:r>
      <w:r w:rsidRPr="520B8445" w:rsidR="00494BF3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  <w:t>Educação e pedagogia social: perspectivas contemporâneas.</w:t>
      </w:r>
      <w:r w:rsidRPr="520B8445" w:rsidR="00494BF3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 São Paulo: Cortez, 2001.</w:t>
      </w:r>
    </w:p>
    <w:p w:rsidRPr="007115E8" w:rsidR="00494BF3" w:rsidP="3C84BBD6" w:rsidRDefault="00494BF3" w14:paraId="3656B9AB" w14:textId="49AD422C">
      <w:pPr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3C84BBD6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SAVIANI, </w:t>
      </w:r>
      <w:proofErr w:type="spellStart"/>
      <w:r w:rsidRPr="3C84BBD6">
        <w:rPr>
          <w:rFonts w:ascii="Times New Roman" w:hAnsi="Times New Roman" w:eastAsia="Times New Roman" w:cs="Times New Roman"/>
          <w:sz w:val="24"/>
          <w:szCs w:val="24"/>
          <w:lang w:eastAsia="pt-BR"/>
        </w:rPr>
        <w:t>Dermeval</w:t>
      </w:r>
      <w:proofErr w:type="spellEnd"/>
      <w:r w:rsidRPr="3C84BBD6">
        <w:rPr>
          <w:rFonts w:ascii="Times New Roman" w:hAnsi="Times New Roman" w:eastAsia="Times New Roman" w:cs="Times New Roman"/>
          <w:sz w:val="24"/>
          <w:szCs w:val="24"/>
          <w:lang w:eastAsia="pt-BR"/>
        </w:rPr>
        <w:t>.</w:t>
      </w:r>
      <w:r w:rsidRPr="3C84BBD6"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  <w:t xml:space="preserve"> Educação: do senso comum à consciência filosófica</w:t>
      </w:r>
      <w:r w:rsidRPr="3C84BBD6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. 18. </w:t>
      </w:r>
      <w:proofErr w:type="gramStart"/>
      <w:r w:rsidRPr="3C84BBD6">
        <w:rPr>
          <w:rFonts w:ascii="Times New Roman" w:hAnsi="Times New Roman" w:eastAsia="Times New Roman" w:cs="Times New Roman"/>
          <w:sz w:val="24"/>
          <w:szCs w:val="24"/>
          <w:lang w:eastAsia="pt-BR"/>
        </w:rPr>
        <w:t>ed.</w:t>
      </w:r>
      <w:proofErr w:type="gramEnd"/>
      <w:r w:rsidRPr="3C84BBD6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 São Paulo: Autores Associados, 2007.</w:t>
      </w:r>
    </w:p>
    <w:p w:rsidR="3C84BBD6" w:rsidP="3C84BBD6" w:rsidRDefault="3C84BBD6" w14:paraId="380F427E" w14:textId="2C460612">
      <w:pPr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</w:p>
    <w:p w:rsidRPr="00494BF3" w:rsidR="00494BF3" w:rsidP="00494BF3" w:rsidRDefault="00494BF3" w14:paraId="45FB0818" w14:textId="77777777">
      <w:pPr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</w:p>
    <w:p w:rsidRPr="00342DF4" w:rsidR="00342DF4" w:rsidP="00342DF4" w:rsidRDefault="00342DF4" w14:paraId="049F31CB" w14:textId="77777777">
      <w:pPr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</w:p>
    <w:p w:rsidR="00F955F0" w:rsidP="00342DF4" w:rsidRDefault="00F955F0" w14:paraId="53128261" w14:textId="77777777">
      <w:pPr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</w:p>
    <w:p w:rsidR="00342DF4" w:rsidP="007115E8" w:rsidRDefault="007115E8" w14:paraId="62486C05" w14:textId="77777777">
      <w:pPr>
        <w:tabs>
          <w:tab w:val="left" w:pos="1068"/>
        </w:tabs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ab/>
      </w:r>
    </w:p>
    <w:p w:rsidR="00342DF4" w:rsidRDefault="00342DF4" w14:paraId="4101652C" w14:textId="77777777"/>
    <w:sectPr w:rsidR="00342DF4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5E1" w:rsidP="00494BF3" w:rsidRDefault="00A805E1" w14:paraId="26C4E636" w14:textId="77777777">
      <w:pPr>
        <w:spacing w:after="0" w:line="240" w:lineRule="auto"/>
      </w:pPr>
      <w:r>
        <w:separator/>
      </w:r>
    </w:p>
  </w:endnote>
  <w:endnote w:type="continuationSeparator" w:id="0">
    <w:p w:rsidR="00A805E1" w:rsidP="00494BF3" w:rsidRDefault="00A805E1" w14:paraId="75CCB55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5E1" w:rsidP="00494BF3" w:rsidRDefault="00A805E1" w14:paraId="3D5F96FC" w14:textId="77777777">
      <w:pPr>
        <w:spacing w:after="0" w:line="240" w:lineRule="auto"/>
      </w:pPr>
      <w:r>
        <w:separator/>
      </w:r>
    </w:p>
  </w:footnote>
  <w:footnote w:type="continuationSeparator" w:id="0">
    <w:p w:rsidR="00A805E1" w:rsidP="00494BF3" w:rsidRDefault="00A805E1" w14:paraId="29782F15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BAF"/>
    <w:rsid w:val="00195B83"/>
    <w:rsid w:val="001D1480"/>
    <w:rsid w:val="002245EC"/>
    <w:rsid w:val="00262AC4"/>
    <w:rsid w:val="00342DF4"/>
    <w:rsid w:val="003B3E13"/>
    <w:rsid w:val="00494BF3"/>
    <w:rsid w:val="004B72A2"/>
    <w:rsid w:val="004F6DCE"/>
    <w:rsid w:val="00660186"/>
    <w:rsid w:val="007115E8"/>
    <w:rsid w:val="00773D54"/>
    <w:rsid w:val="007B25B5"/>
    <w:rsid w:val="007D0A81"/>
    <w:rsid w:val="00841B5C"/>
    <w:rsid w:val="00941F25"/>
    <w:rsid w:val="00956354"/>
    <w:rsid w:val="009B4014"/>
    <w:rsid w:val="009D5363"/>
    <w:rsid w:val="00A805E1"/>
    <w:rsid w:val="00DC79A8"/>
    <w:rsid w:val="00E64BAF"/>
    <w:rsid w:val="00F955F0"/>
    <w:rsid w:val="16A0F73A"/>
    <w:rsid w:val="1C89F4D7"/>
    <w:rsid w:val="3C84BBD6"/>
    <w:rsid w:val="4019C253"/>
    <w:rsid w:val="42A0936C"/>
    <w:rsid w:val="47D62B9B"/>
    <w:rsid w:val="49A3BF13"/>
    <w:rsid w:val="520B8445"/>
    <w:rsid w:val="5462DD50"/>
    <w:rsid w:val="56D37761"/>
    <w:rsid w:val="69A9D25B"/>
    <w:rsid w:val="774D33C7"/>
    <w:rsid w:val="7DEE9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06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eastAsia="Calibri" w:cstheme="minorHAnsi"/>
      <w:b/>
      <w:bCs/>
      <w:caps/>
      <w:sz w:val="24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494BF3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94BF3"/>
  </w:style>
  <w:style w:type="paragraph" w:styleId="Rodap">
    <w:name w:val="footer"/>
    <w:basedOn w:val="Normal"/>
    <w:link w:val="RodapChar"/>
    <w:uiPriority w:val="99"/>
    <w:unhideWhenUsed/>
    <w:rsid w:val="00494BF3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94BF3"/>
  </w:style>
  <w:style w:type="character" w:styleId="Hyperlink">
    <w:name w:val="Hyperlink"/>
    <w:basedOn w:val="Fontepargpadro"/>
    <w:uiPriority w:val="99"/>
    <w:unhideWhenUsed/>
    <w:rsid w:val="00195B83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7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4B72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494B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4BF3"/>
  </w:style>
  <w:style w:type="paragraph" w:styleId="Rodap">
    <w:name w:val="footer"/>
    <w:basedOn w:val="Normal"/>
    <w:link w:val="RodapChar"/>
    <w:uiPriority w:val="99"/>
    <w:unhideWhenUsed/>
    <w:rsid w:val="00494B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4BF3"/>
  </w:style>
  <w:style w:type="character" w:styleId="Hyperlink">
    <w:name w:val="Hyperlink"/>
    <w:basedOn w:val="Fontepargpadro"/>
    <w:uiPriority w:val="99"/>
    <w:unhideWhenUsed/>
    <w:rsid w:val="00195B83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7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72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amandaunimontes2@gmail.com" TargetMode="Externa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hyperlink" Target="mailto:polianarodriguessilveira@gmail.com" TargetMode="External" Id="rId12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hyperlink" Target="mailto:maristelasilvarodrigues321@gmail.com" TargetMode="External" Id="rId11" /><Relationship Type="http://schemas.openxmlformats.org/officeDocument/2006/relationships/footnotes" Target="footnotes.xml" Id="rId5" /><Relationship Type="http://schemas.openxmlformats.org/officeDocument/2006/relationships/hyperlink" Target="mailto:elliachrstine14@gmail.com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mailto:silvasantosbeatriz498@gmail.com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Conta da Microsoft</dc:creator>
  <keywords/>
  <dc:description/>
  <lastModifiedBy>poliana rodrigues</lastModifiedBy>
  <revision>4</revision>
  <dcterms:created xsi:type="dcterms:W3CDTF">2025-08-21T00:38:00.0000000Z</dcterms:created>
  <dcterms:modified xsi:type="dcterms:W3CDTF">2025-09-13T20:03:56.8567160Z</dcterms:modified>
</coreProperties>
</file>