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BA75" w14:textId="77777777" w:rsidR="0068569C" w:rsidRDefault="0068569C" w:rsidP="00483094">
      <w:pPr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396D2322" w14:textId="303B9C93" w:rsidR="00483094" w:rsidRPr="00DF4F01" w:rsidRDefault="00B160BF" w:rsidP="00DF4F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Style w:val="nfaseforte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0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PROCESSO DE ENFERMAGEM À GESTANTE NA ATENÇÃO PRIMÁRIA À SAÚDE: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BASEADO </w:t>
      </w:r>
      <w:r w:rsidRPr="00E850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NAS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TERMINOLOGIAS PADRONIZADAS</w:t>
      </w:r>
    </w:p>
    <w:p w14:paraId="41F6047D" w14:textId="77777777" w:rsidR="00EC151E" w:rsidRPr="00EC151E" w:rsidRDefault="00EC151E" w:rsidP="00286635">
      <w:pPr>
        <w:pStyle w:val="Corpodetex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C45134" w14:textId="576F866F" w:rsidR="00286635" w:rsidRPr="007D551E" w:rsidRDefault="00286635" w:rsidP="00286635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  <w:r w:rsidRPr="002866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INTRODUÇÃO:</w:t>
      </w:r>
      <w:r w:rsidRPr="00286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Atenção Primária à Saúde (APS) desempenha </w:t>
      </w:r>
      <w:r w:rsidR="004024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 </w:t>
      </w:r>
      <w:r w:rsidRPr="00286635">
        <w:rPr>
          <w:rFonts w:ascii="Times New Roman" w:hAnsi="Times New Roman" w:cs="Times New Roman"/>
          <w:color w:val="000000" w:themeColor="text1"/>
          <w:sz w:val="24"/>
          <w:szCs w:val="24"/>
        </w:rPr>
        <w:t>papel fundamental no acompanhamento pré-natal, sendo o enfermeiro responsável pela condução do cuidado à gestante por meio de ações de promoção, prevenção e assistência. Nesse sentido, o Processo de Enfermagem (PE), enquanto método científico, destaca-se como ferramenta essencial para a organização e sistematização desse cuidado, favorecendo uma assistência mais segura e individualizada. No entanto, observa-se como problemática a dificuldade em sua aplicação efetiva na prática, especialmente quando não associada ao uso de terminologias padronizadas, o que compromete a qualidade dos registros, dificulta a comunicação entre profissionais e limita a avaliação dos resultados do cuidado prestado. Além disso, as mudanças fisiológicas, emocionais e sociais da gestação, que variam conforme o trimestre, exigem um cuidado integral, contínuo e sensível às necessidades individuais de cada mulher. Destaca-se ainda que a organização do cuidado com base em evidências e linguagens padronizadas favorece a continuidade da assistência, o monitoramento de indicadores de saúde e a consolidação de práticas mais seguras e efetivas no âmbito da atenção primária. Nesse contexto, o uso de classificações como NANDA-I, NIC, NOC, CIPE e CIPESC mostra-se relevante para qualificar a assistência e fortalecer o raciocínio clínico do enfermeiro. Assim, justifica-se este estudo pela necessidade de sistematizar os fenômenos de enfermagem no pré-natal, contribuindo para a melhoria do cuidado à gestante na APS e para o fortalecimento das práticas assistenciais. Ademais, a padronização da assistência favorece a integração entre os diferentes profissionais da equipe multiprofissional, promovendo maior resolutividade das ações desenvolvidas e melhor acompanhamento das gestantes ao longo de todo o período gestacional.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866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OBJETIVO:</w:t>
      </w:r>
      <w:r w:rsidRPr="00286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Identificar os principais fenômenos de enfermagem e descrever a aplicação do Processo de Enfermagem à gestante na APS, considerando as especificidades dos três trimestres gestacionais, com base nas classificações padronizadas NANDA-I, NIC, NOC, CIPE e CIPESC, contribuindo para o aprimoramento da prática assistencial e para a qualificação do cuidado ofertado às gestantes.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866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MÉTODO:</w:t>
      </w:r>
      <w:r w:rsidRPr="00286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Trata-se de uma revisão de literatura, de caráter descritivo, realizada a partir de buscas nas bases de dados LILACS e Google Acadêmico, com seleção de estudos publicados entre 2019 e 2023 sobre o Processo de Enfermagem no contexto do pré-natal. A coleta de dados ocorreu por meio da análise de publicações relevantes à temática. Para organização das informações, foi elaborado um quadro síntese contemplando os fenômenos de enfermagem nos três trimestres gestacionais, com base nas terminologias NANDA-I, </w:t>
      </w:r>
      <w:r w:rsidRPr="0028663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NIC, NOC, CIPE e CIPESC. A análise dos dados foi conduzida de forma descritiva, permitindo a sistematização dos diagnósticos, intervenções e resultados conforme cada período gestacional. Os critérios de inclusão consideraram estudos completos e diretamente relacionados à temática, sendo excluídas produções duplicadas ou que não abordassem o contexto da atenção primária, garantindo maior rigor metodológico e confiabilidade na construção do quadro síntese. Além disso, buscou-se contemplar produções que apresentassem aplicabilidade prática, possibilitando uma análise mais próxima da realidade dos serviços de saúde.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D55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RESULTADOS:</w:t>
      </w:r>
      <w:r w:rsidRPr="007D5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551E" w:rsidRPr="007D551E">
        <w:rPr>
          <w:rFonts w:ascii="Times New Roman" w:hAnsi="Times New Roman" w:cs="Times New Roman"/>
          <w:color w:val="000000" w:themeColor="text1"/>
          <w:sz w:val="24"/>
          <w:szCs w:val="24"/>
        </w:rPr>
        <w:t>Os achados evidenciaram que os fenômenos de enfermagem variam conforme o trimestre gestacional, acompanhando as mudanças fisiológicas, emocionais e sociais da gestação. No primeiro trimestre, destacaram-se náuseas e vômitos, associados principalmente às alterações hormonais, como o aumento de HCG e estrogênio, com impacto no estado nutricional e no bem-estar da gestante. Nessa fase, identificaram-se diagnósticos como autogestão ineficaz da náusea e ingestão alimentar inadequada, sendo necessárias intervenções voltadas ao manejo dos sintomas, orientação alimentar, monitoramento do estado nutricional e incentivo ao autocuidado. Os resultados esperados incluíram melhor controle dos sintomas e adaptação inicial à gestação.</w:t>
      </w:r>
      <w:r w:rsidR="007D551E" w:rsidRPr="007D551E">
        <w:rPr>
          <w:rFonts w:ascii="Times New Roman" w:hAnsi="Times New Roman" w:cs="Times New Roman"/>
          <w:color w:val="000000" w:themeColor="text1"/>
        </w:rPr>
        <w:t xml:space="preserve"> </w:t>
      </w:r>
      <w:r w:rsidR="007D551E" w:rsidRPr="007D551E">
        <w:rPr>
          <w:rFonts w:ascii="Times New Roman" w:hAnsi="Times New Roman" w:cs="Times New Roman"/>
          <w:color w:val="000000" w:themeColor="text1"/>
          <w:sz w:val="24"/>
          <w:szCs w:val="24"/>
        </w:rPr>
        <w:t>No segundo trimestre, predominaram fenômenos relacionados às mudanças corporais, como alterações na imagem corporal e na autoestima, decorrentes do ganho de peso e das modificações físicas próprias desse período. Foram identificados diagnósticos como imagem corporal perturbada e autocuidado inadequado, demandando ações de apoio emocional, fortalecimento da autoestima, promoção do autocuidado e estímulo à adaptação às mudanças corporais. Destacou-se também a importância da identificação e fortalecimento da rede de apoio familiar e social. Os resultados apontaram maior aceitação das mudanças e melhora no bem-estar emocional da gestante.</w:t>
      </w:r>
      <w:r w:rsidR="007D551E" w:rsidRPr="007D551E">
        <w:rPr>
          <w:rFonts w:ascii="Times New Roman" w:hAnsi="Times New Roman" w:cs="Times New Roman"/>
          <w:color w:val="000000" w:themeColor="text1"/>
        </w:rPr>
        <w:t xml:space="preserve"> </w:t>
      </w:r>
      <w:r w:rsidR="007D551E" w:rsidRPr="007D551E">
        <w:rPr>
          <w:rFonts w:ascii="Times New Roman" w:hAnsi="Times New Roman" w:cs="Times New Roman"/>
          <w:color w:val="000000" w:themeColor="text1"/>
          <w:sz w:val="24"/>
          <w:szCs w:val="24"/>
        </w:rPr>
        <w:t>Já no terceiro trimestre, evidenciaram-se ansiedade, medo do parto e inseguranças relacionadas ao desfecho gestacional, intensificados pela proximidade do nascimento e pelas expectativas em relação à maternidade. Os diagnósticos incluíram ansiedade e alterações nos processos de pensamento, sendo necessárias intervenções como acolhimento, escuta qualificada, orientação sobre o trabalho de parto e uso de técnicas de relaxamento, além da inclusão da família no cuidado. Os resultados indicaram redução da ansiedade, maior preparo para o parto e fortalecimento da segurança da gestante.</w:t>
      </w:r>
      <w:r w:rsidR="007D551E">
        <w:rPr>
          <w:rFonts w:ascii="Times New Roman" w:hAnsi="Times New Roman" w:cs="Times New Roman"/>
          <w:color w:val="000000" w:themeColor="text1"/>
        </w:rPr>
        <w:t xml:space="preserve"> </w:t>
      </w:r>
      <w:r w:rsidR="007D551E" w:rsidRPr="007D551E">
        <w:rPr>
          <w:rFonts w:ascii="Times New Roman" w:hAnsi="Times New Roman" w:cs="Times New Roman"/>
          <w:color w:val="000000" w:themeColor="text1"/>
          <w:sz w:val="24"/>
          <w:szCs w:val="24"/>
        </w:rPr>
        <w:t>De forma geral, o uso das classificações NANDA-I, NIC, NOC, CIPE e CIPESC contribuiu para a sistematização do cuidado, facilitando a identificação dos diagnósticos, o planejamento das intervenções e a avaliação dos resultados. Além disso, favoreceu a padronização das práticas assistenciais, maior clareza na documentação e continuidade do cuidado entre os níveis de atenção, permitindo acompanhamento mais eficaz da evolução da gestante, intervenções oportunas e fortalecimento do vínculo entre profissional e usuária.</w:t>
      </w:r>
      <w:r w:rsidR="007D5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866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CONSIDERAÇÕES FINAIS:</w:t>
      </w:r>
      <w:r w:rsidRPr="00286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aplicação do Processo de Enfermagem à gestante na Atenção Primária à Saúde </w:t>
      </w:r>
      <w:r w:rsidRPr="0028663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demonstrou-se eficaz para estruturar o cuidado ao longo dos três trimestres gestacionais, possibilitando a identificação de necessidades específicas em cada fase da gestação. A organização dos fenômenos de enfermagem permite intervenções mais direcionadas e acompanhamento mais consistente durante o pré-natal. Evidencia-se, ainda, que o cuidado à gestante deve contemplar não apenas os aspectos biológicos, mas também as dimensões emocionais e sociais que influenciam sua experiência gestacional. Dessa forma, reforça-se a importância de integrar o PE à prática assistencial como estratégia para qualificar o cuidado e favorecer melhores desfechos materno-infantis. Destaca-se, por fim, a necessidade de investir na qualificação dos profissionais de enfermagem quanto ao uso do PE e das terminologias padronizadas, promovendo uma prática mais organizada, segura e alinhada às demandas da atenção primária, além de fortalecer a qualidade da assistência prestada.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866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CONTRIBUIÇÕES PARA A ENFERMAGEM:</w:t>
      </w:r>
      <w:r w:rsidRPr="00286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estudo oferece subsídios práticos para a atuação do enfermeiro na APS ao sistematizar fenômenos, diagnósticos, intervenções e resultados com base em terminologias padronizadas. Essa organização contribui para o aprimoramento do raciocínio clínico, apoia a tomada de decisão e qualifica os registros assistenciais, além de facilitar a aplicação do Processo de Enfermagem no cotidiano dos serviços. Também amplia a aplicabilidade das classificações NANDA-I, NIC, NOC, CIPE e CIPESC, fortalecendo a prática baseada em evidências e a autonomia profissional do enfermeiro no cuidado pré-natal. Além disso, contribui para a valorização da enfermagem enquanto área científica e assistencial, incentivando a produção de conhecimento e a adoção de práticas sistematizadas que impactam diretamente na qualidade do cuidado prestado à população, promovendo avanços na assistência e no cuidado integral, além de favorecer a consolidação da enfermagem como ciência e prática transformadora na saúde pública e coletiva, com impacto direto nos serviços locais.</w:t>
      </w:r>
    </w:p>
    <w:p w14:paraId="00A8E9CA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1D90BE" w14:textId="1E751B34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Descritores (DeCS – ID): </w:t>
      </w:r>
      <w:r w:rsidR="00286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Processo de Enfermagem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286635" w:rsidRPr="00286635">
        <w:rPr>
          <w:rFonts w:ascii="Roboto" w:hAnsi="Roboto"/>
          <w:color w:val="212529"/>
          <w:sz w:val="18"/>
          <w:szCs w:val="18"/>
          <w:shd w:val="clear" w:color="auto" w:fill="FFFFFF"/>
        </w:rPr>
        <w:t xml:space="preserve"> </w:t>
      </w:r>
      <w:r w:rsidR="00286635" w:rsidRPr="00286635">
        <w:rPr>
          <w:rFonts w:ascii="Times New Roman" w:hAnsi="Times New Roman" w:cs="Times New Roman"/>
          <w:color w:val="000000" w:themeColor="text1"/>
          <w:sz w:val="24"/>
          <w:szCs w:val="24"/>
        </w:rPr>
        <w:t>D009736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286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Gestantes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286635" w:rsidRPr="00286635">
        <w:rPr>
          <w:rFonts w:ascii="Roboto" w:hAnsi="Roboto"/>
          <w:color w:val="212529"/>
          <w:sz w:val="18"/>
          <w:szCs w:val="18"/>
          <w:shd w:val="clear" w:color="auto" w:fill="FFFFFF"/>
        </w:rPr>
        <w:t xml:space="preserve"> </w:t>
      </w:r>
      <w:r w:rsidR="00286635" w:rsidRPr="00286635">
        <w:rPr>
          <w:rFonts w:ascii="Times New Roman" w:hAnsi="Times New Roman" w:cs="Times New Roman"/>
          <w:color w:val="000000" w:themeColor="text1"/>
          <w:sz w:val="24"/>
          <w:szCs w:val="24"/>
        </w:rPr>
        <w:t>D03784</w:t>
      </w:r>
      <w:r w:rsidR="00286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1; Atenção Primária à Saúde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286635" w:rsidRPr="00286635">
        <w:rPr>
          <w:rFonts w:ascii="Times New Roman" w:hAnsi="Times New Roman" w:cs="Times New Roman"/>
          <w:color w:val="000000" w:themeColor="text1"/>
          <w:sz w:val="24"/>
          <w:szCs w:val="24"/>
        </w:rPr>
        <w:t>D011320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846C93A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) estudo original 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 ) 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desenvolvimento tecnológico</w:t>
      </w:r>
    </w:p>
    <w:p w14:paraId="7EA2935A" w14:textId="60EF4D14" w:rsidR="00483094" w:rsidRPr="0009257C" w:rsidRDefault="00483094" w:rsidP="00483094">
      <w:pPr>
        <w:pStyle w:val="Corpodetexto"/>
        <w:spacing w:after="100"/>
        <w:ind w:left="1418" w:firstLine="709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(  )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(</w:t>
      </w:r>
      <w:r w:rsidR="00402448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) revisão da literatura</w:t>
      </w:r>
    </w:p>
    <w:p w14:paraId="3DFBE95E" w14:textId="6CF0FABB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00286635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05</w:t>
      </w:r>
    </w:p>
    <w:p w14:paraId="043496CA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897C7A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0BC525F9" w14:textId="3ED58E6C" w:rsidR="004607F2" w:rsidRPr="004607F2" w:rsidRDefault="004607F2" w:rsidP="004607F2">
      <w:pPr>
        <w:pStyle w:val="Corpodetexto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4607F2">
        <w:rPr>
          <w:rFonts w:ascii="Times New Roman" w:hAnsi="Times New Roman" w:cs="Times New Roman"/>
          <w:color w:val="000000" w:themeColor="text1"/>
        </w:rPr>
        <w:t xml:space="preserve">Abreu IBVS, et al. Terminologia de enfermagem para o cuidado à gestante no pré-natal de baixo risco: estudo metodológico. Rev Cient Integr. 2023;6(1). </w:t>
      </w:r>
    </w:p>
    <w:p w14:paraId="254E704A" w14:textId="07D53E77" w:rsidR="004607F2" w:rsidRPr="004607F2" w:rsidRDefault="004607F2" w:rsidP="004607F2">
      <w:pPr>
        <w:pStyle w:val="Corpodetexto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4607F2">
        <w:rPr>
          <w:rFonts w:ascii="Times New Roman" w:hAnsi="Times New Roman" w:cs="Times New Roman"/>
          <w:color w:val="000000" w:themeColor="text1"/>
        </w:rPr>
        <w:t xml:space="preserve">Cetolin SF, et al. Emoções à flor da pele: alterações emocionais no terceiro trimestre de gravidez. Psicol Saúde Debate. 2024;10(2):366-78. </w:t>
      </w:r>
    </w:p>
    <w:p w14:paraId="4D368E84" w14:textId="26A76A7B" w:rsidR="004607F2" w:rsidRPr="004607F2" w:rsidRDefault="004607F2" w:rsidP="004607F2">
      <w:pPr>
        <w:pStyle w:val="Corpodetexto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4607F2">
        <w:rPr>
          <w:rFonts w:ascii="Times New Roman" w:hAnsi="Times New Roman" w:cs="Times New Roman"/>
          <w:color w:val="000000" w:themeColor="text1"/>
        </w:rPr>
        <w:lastRenderedPageBreak/>
        <w:t xml:space="preserve">Dagostin SR, et al. A espera da chegada: alterações emocionais manifestadas na gestação. Cad Pedag. 2024;21(6):e5072. </w:t>
      </w:r>
    </w:p>
    <w:p w14:paraId="41062A4E" w14:textId="3CB90FF2" w:rsidR="004607F2" w:rsidRPr="004607F2" w:rsidRDefault="004607F2" w:rsidP="004607F2">
      <w:pPr>
        <w:pStyle w:val="Corpodetexto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4607F2">
        <w:rPr>
          <w:rFonts w:ascii="Times New Roman" w:hAnsi="Times New Roman" w:cs="Times New Roman"/>
          <w:color w:val="000000" w:themeColor="text1"/>
        </w:rPr>
        <w:t xml:space="preserve">Martins RA, Santos EMP. Pré-natal na atenção básica: a consulta de enfermagem nos dias atuais. Braz J Implantol Health Sci. 2024;6(11):4131-43. </w:t>
      </w:r>
    </w:p>
    <w:p w14:paraId="2491CFB3" w14:textId="667F7620" w:rsidR="004607F2" w:rsidRPr="004607F2" w:rsidRDefault="004607F2" w:rsidP="004607F2">
      <w:pPr>
        <w:pStyle w:val="Corpodetexto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4607F2">
        <w:rPr>
          <w:rFonts w:ascii="Times New Roman" w:hAnsi="Times New Roman" w:cs="Times New Roman"/>
          <w:color w:val="000000" w:themeColor="text1"/>
        </w:rPr>
        <w:t xml:space="preserve">Neves G, Vilares S, Frias A. Os desconfortos na gravidez: técnicas de alívio. In: Manual da gravidez: diagnóstico, desenvolvimento e cuidados essenciais. Editora Científica Digital; 2024. p. 79-94. </w:t>
      </w:r>
    </w:p>
    <w:p w14:paraId="08D9C5F2" w14:textId="7DB9B068" w:rsidR="004607F2" w:rsidRPr="004607F2" w:rsidRDefault="004607F2" w:rsidP="004607F2">
      <w:pPr>
        <w:pStyle w:val="Corpodetexto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4607F2">
        <w:rPr>
          <w:rFonts w:ascii="Times New Roman" w:hAnsi="Times New Roman" w:cs="Times New Roman"/>
          <w:color w:val="000000" w:themeColor="text1"/>
        </w:rPr>
        <w:t xml:space="preserve">Peixeiro A, et al. A imagem corporal e a autoestima como determinantes na aceitação das mudanças físicas na gravidez: uma revisão narrativa. 2022. </w:t>
      </w:r>
    </w:p>
    <w:p w14:paraId="258B8612" w14:textId="66B8B5D7" w:rsidR="004607F2" w:rsidRPr="004607F2" w:rsidRDefault="004607F2" w:rsidP="004607F2">
      <w:pPr>
        <w:pStyle w:val="Corpodetexto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4607F2">
        <w:rPr>
          <w:rFonts w:ascii="Times New Roman" w:hAnsi="Times New Roman" w:cs="Times New Roman"/>
          <w:color w:val="000000" w:themeColor="text1"/>
        </w:rPr>
        <w:t xml:space="preserve">Silva JCB, et al. Aplicação da sistematização da assistência de enfermagem em gestantes atendidas no pré-natal. Rev Ciênc Plural. 2019;5(3):89-102. </w:t>
      </w:r>
    </w:p>
    <w:p w14:paraId="74A31A02" w14:textId="12E8E3C6" w:rsidR="004607F2" w:rsidRPr="004607F2" w:rsidRDefault="004607F2" w:rsidP="004607F2">
      <w:pPr>
        <w:pStyle w:val="Corpodetexto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4607F2">
        <w:rPr>
          <w:rFonts w:ascii="Times New Roman" w:hAnsi="Times New Roman" w:cs="Times New Roman"/>
          <w:color w:val="000000" w:themeColor="text1"/>
        </w:rPr>
        <w:t xml:space="preserve">Silva FEM, et al. Início do pré-natal antes das 12 semanas: análise regional na atenção primária à saúde no Brasil. J Med Biosci Res. 2025;2(6):355-67. </w:t>
      </w:r>
    </w:p>
    <w:p w14:paraId="3029A4C8" w14:textId="46568AC6" w:rsidR="004607F2" w:rsidRPr="004607F2" w:rsidRDefault="004607F2" w:rsidP="004607F2">
      <w:pPr>
        <w:pStyle w:val="Corpodetexto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4607F2">
        <w:rPr>
          <w:rFonts w:ascii="Times New Roman" w:hAnsi="Times New Roman" w:cs="Times New Roman"/>
          <w:color w:val="000000" w:themeColor="text1"/>
        </w:rPr>
        <w:t xml:space="preserve">Sousa Teixeira GA. Pré-natal na APS: metas de melhoria na qualidade do atendimento prestado às gestantes de um CSF em Goiânia-GO. 2024. </w:t>
      </w:r>
    </w:p>
    <w:p w14:paraId="7970DC51" w14:textId="73AE3C4C" w:rsidR="00844D05" w:rsidRPr="00DD707F" w:rsidRDefault="004607F2" w:rsidP="004607F2">
      <w:pPr>
        <w:pStyle w:val="Corpodetexto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4607F2">
        <w:rPr>
          <w:rFonts w:ascii="Times New Roman" w:hAnsi="Times New Roman" w:cs="Times New Roman"/>
          <w:color w:val="000000" w:themeColor="text1"/>
        </w:rPr>
        <w:t xml:space="preserve"> Vidal SVP, et al. Identificação de variantes genéticas associadas com a perda gestacional. Braz J Implantol Health Sci. 2023;5(5):309-28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2C6ACCFA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14:paraId="6709159C" w14:textId="066BF341" w:rsidR="00402448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="00402448">
        <w:rPr>
          <w:rFonts w:ascii="Times New Roman" w:hAnsi="Times New Roman" w:cs="Times New Roman"/>
          <w:color w:val="000000" w:themeColor="text1"/>
          <w:sz w:val="24"/>
          <w:szCs w:val="24"/>
        </w:rPr>
        <w:t>Residente de saúde da mulher e da criança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02448">
        <w:rPr>
          <w:rFonts w:ascii="Times New Roman" w:hAnsi="Times New Roman" w:cs="Times New Roman"/>
          <w:color w:val="000000" w:themeColor="text1"/>
          <w:sz w:val="24"/>
          <w:szCs w:val="24"/>
        </w:rPr>
        <w:t>Enfermeira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02448">
        <w:rPr>
          <w:rFonts w:ascii="Times New Roman" w:hAnsi="Times New Roman" w:cs="Times New Roman"/>
          <w:color w:val="000000" w:themeColor="text1"/>
          <w:sz w:val="24"/>
          <w:szCs w:val="24"/>
        </w:rPr>
        <w:t>Universidade do Estado do Pará</w:t>
      </w:r>
      <w:r w:rsidR="00F04897">
        <w:rPr>
          <w:rFonts w:ascii="Times New Roman" w:hAnsi="Times New Roman" w:cs="Times New Roman"/>
          <w:color w:val="000000" w:themeColor="text1"/>
          <w:sz w:val="24"/>
          <w:szCs w:val="24"/>
        </w:rPr>
        <w:t>- UEPA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hyperlink r:id="rId7" w:history="1">
        <w:r w:rsidR="00402448" w:rsidRPr="000F4801">
          <w:rPr>
            <w:rStyle w:val="Hyperlink"/>
            <w:rFonts w:ascii="Times New Roman" w:hAnsi="Times New Roman" w:cs="Times New Roman"/>
            <w:sz w:val="24"/>
            <w:szCs w:val="24"/>
          </w:rPr>
          <w:t>michellycruz88@hotmail.com</w:t>
        </w:r>
      </w:hyperlink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B278DC" w14:textId="0973DECA" w:rsidR="00483094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2448">
        <w:rPr>
          <w:rFonts w:ascii="Times New Roman" w:hAnsi="Times New Roman" w:cs="Times New Roman"/>
          <w:color w:val="000000" w:themeColor="text1"/>
          <w:sz w:val="24"/>
          <w:szCs w:val="24"/>
        </w:rPr>
        <w:t>Residente de saúde da mulher e da criança</w:t>
      </w:r>
      <w:r w:rsidR="00402448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02448">
        <w:rPr>
          <w:rFonts w:ascii="Times New Roman" w:hAnsi="Times New Roman" w:cs="Times New Roman"/>
          <w:color w:val="000000" w:themeColor="text1"/>
          <w:sz w:val="24"/>
          <w:szCs w:val="24"/>
        </w:rPr>
        <w:t>Enfermeira</w:t>
      </w:r>
      <w:r w:rsidR="00402448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02448">
        <w:rPr>
          <w:rFonts w:ascii="Times New Roman" w:hAnsi="Times New Roman" w:cs="Times New Roman"/>
          <w:color w:val="000000" w:themeColor="text1"/>
          <w:sz w:val="24"/>
          <w:szCs w:val="24"/>
        </w:rPr>
        <w:t>Universidad</w:t>
      </w:r>
      <w:r w:rsidR="002E41DD">
        <w:rPr>
          <w:rFonts w:ascii="Times New Roman" w:hAnsi="Times New Roman" w:cs="Times New Roman"/>
          <w:color w:val="000000" w:themeColor="text1"/>
          <w:sz w:val="24"/>
          <w:szCs w:val="24"/>
        </w:rPr>
        <w:t>e da Amazônia</w:t>
      </w:r>
      <w:r w:rsidR="00F04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UNAMA. </w:t>
      </w:r>
      <w:r w:rsidR="004024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8" w:history="1">
        <w:r w:rsidR="00402448" w:rsidRPr="000F4801">
          <w:rPr>
            <w:rStyle w:val="Hyperlink"/>
            <w:rFonts w:ascii="Times New Roman" w:hAnsi="Times New Roman" w:cs="Times New Roman"/>
            <w:sz w:val="24"/>
            <w:szCs w:val="24"/>
          </w:rPr>
          <w:t>marialuisa.frlima@gmail.com</w:t>
        </w:r>
      </w:hyperlink>
      <w:r w:rsidR="004024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FD386AE" w14:textId="30244C00" w:rsidR="00483094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3 </w:t>
      </w:r>
      <w:r w:rsidR="00402448">
        <w:rPr>
          <w:rFonts w:ascii="Times New Roman" w:hAnsi="Times New Roman" w:cs="Times New Roman"/>
          <w:color w:val="000000" w:themeColor="text1"/>
          <w:sz w:val="24"/>
          <w:szCs w:val="24"/>
        </w:rPr>
        <w:t>Residente de saúde da mulher e da criança</w:t>
      </w:r>
      <w:r w:rsidR="00402448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02448">
        <w:rPr>
          <w:rFonts w:ascii="Times New Roman" w:hAnsi="Times New Roman" w:cs="Times New Roman"/>
          <w:color w:val="000000" w:themeColor="text1"/>
          <w:sz w:val="24"/>
          <w:szCs w:val="24"/>
        </w:rPr>
        <w:t>Enfermeira</w:t>
      </w:r>
      <w:r w:rsidR="00402448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04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Universidade da Amazônia- UNAMA. </w:t>
      </w:r>
      <w:hyperlink r:id="rId9" w:history="1">
        <w:r w:rsidR="00402448" w:rsidRPr="000F4801">
          <w:rPr>
            <w:rStyle w:val="Hyperlink"/>
            <w:rFonts w:ascii="Times New Roman" w:hAnsi="Times New Roman" w:cs="Times New Roman"/>
            <w:sz w:val="24"/>
            <w:szCs w:val="24"/>
          </w:rPr>
          <w:t>enfamfg@gmail.com</w:t>
        </w:r>
      </w:hyperlink>
    </w:p>
    <w:p w14:paraId="06F63E5B" w14:textId="0F987136" w:rsidR="00402448" w:rsidRDefault="00402448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Residente de saúde da mulher e da criança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Enfermeiro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04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Centro Universitário - FIBRA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0" w:history="1">
        <w:r w:rsidR="002E41DD" w:rsidRPr="000F4801">
          <w:rPr>
            <w:rStyle w:val="Hyperlink"/>
            <w:rFonts w:ascii="Times New Roman" w:hAnsi="Times New Roman" w:cs="Times New Roman"/>
            <w:sz w:val="24"/>
            <w:szCs w:val="24"/>
          </w:rPr>
          <w:t>enf.andreyanaisse@gmail.com</w:t>
        </w:r>
      </w:hyperlink>
    </w:p>
    <w:p w14:paraId="12EFA212" w14:textId="0B3E941F" w:rsidR="00F04897" w:rsidRDefault="002E41DD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="00F04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Especialista em UTI, em Urgência e Emergência, em Gestão Empresarial, Mestranda em Enfermagem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Enfermeir</w:t>
      </w:r>
      <w:r w:rsidR="00F0489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04897" w:rsidRPr="00F04897">
        <w:rPr>
          <w:rFonts w:ascii="Tahoma" w:hAnsi="Tahoma" w:cs="Tahoma"/>
          <w:color w:val="000000"/>
          <w:sz w:val="17"/>
          <w:szCs w:val="17"/>
          <w:shd w:val="clear" w:color="auto" w:fill="E1EAF2"/>
        </w:rPr>
        <w:t xml:space="preserve"> </w:t>
      </w:r>
      <w:r w:rsidR="00F04897" w:rsidRPr="00F04897">
        <w:rPr>
          <w:rFonts w:ascii="Times New Roman" w:hAnsi="Times New Roman" w:cs="Times New Roman"/>
          <w:color w:val="000000" w:themeColor="text1"/>
          <w:sz w:val="24"/>
          <w:szCs w:val="24"/>
        </w:rPr>
        <w:t>Centro Universitário do Maranhão UniCeuma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04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1" w:history="1">
        <w:r w:rsidR="00F04897" w:rsidRPr="000F4801">
          <w:rPr>
            <w:rStyle w:val="Hyperlink"/>
            <w:rFonts w:ascii="Times New Roman" w:hAnsi="Times New Roman" w:cs="Times New Roman"/>
            <w:sz w:val="24"/>
            <w:szCs w:val="24"/>
          </w:rPr>
          <w:t>boaeshulda@gmail.com</w:t>
        </w:r>
      </w:hyperlink>
      <w:r w:rsidR="00F048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B175D81" w14:textId="31DA2103" w:rsidR="002E41DD" w:rsidRDefault="002E41DD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6</w:t>
      </w:r>
      <w:r w:rsidR="00FF5A72">
        <w:rPr>
          <w:rFonts w:ascii="Times New Roman" w:hAnsi="Times New Roman" w:cs="Times New Roman"/>
          <w:color w:val="000000" w:themeColor="text1"/>
          <w:sz w:val="24"/>
          <w:szCs w:val="24"/>
        </w:rPr>
        <w:t>Mestre em Ensino e Saúde na Amazônia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Enfermeir</w:t>
      </w:r>
      <w:r w:rsidR="00FF5A7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Universidade do Estado do Pará</w:t>
      </w:r>
      <w:r w:rsidR="00FF5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UEPA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F5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2" w:history="1">
        <w:r w:rsidR="008B49CD" w:rsidRPr="000F4801">
          <w:rPr>
            <w:rStyle w:val="Hyperlink"/>
            <w:rFonts w:ascii="Times New Roman" w:hAnsi="Times New Roman" w:cs="Times New Roman"/>
            <w:sz w:val="24"/>
            <w:szCs w:val="24"/>
          </w:rPr>
          <w:t>samiaborges05@hotmail.com</w:t>
        </w:r>
      </w:hyperlink>
    </w:p>
    <w:p w14:paraId="7522E77E" w14:textId="2EA8A96E" w:rsidR="00FF5A72" w:rsidRDefault="00483094" w:rsidP="007D290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7 </w:t>
      </w:r>
      <w:r w:rsidR="00FF5A72">
        <w:rPr>
          <w:rFonts w:ascii="Times New Roman" w:hAnsi="Times New Roman" w:cs="Times New Roman"/>
          <w:color w:val="000000" w:themeColor="text1"/>
          <w:sz w:val="24"/>
          <w:szCs w:val="24"/>
        </w:rPr>
        <w:t>Doutorando em Enfermagem ao Programa Interunidades de Doutoramento em Enfermagem EE-EERP USP, Mestre em Saúde, Sociedade e Endemias na Amazônia UFPA/UFAM/FIOCRUZ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F5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Enfermeiro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F5A72">
        <w:rPr>
          <w:rFonts w:ascii="Times New Roman" w:hAnsi="Times New Roman" w:cs="Times New Roman"/>
          <w:color w:val="000000" w:themeColor="text1"/>
          <w:sz w:val="24"/>
          <w:szCs w:val="24"/>
        </w:rPr>
        <w:t>Universidade do Estado do Pará - UEPA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F5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3" w:history="1">
        <w:r w:rsidR="00FF5A72" w:rsidRPr="000F4801">
          <w:rPr>
            <w:rStyle w:val="Hyperlink"/>
            <w:rFonts w:ascii="Times New Roman" w:hAnsi="Times New Roman" w:cs="Times New Roman"/>
            <w:sz w:val="24"/>
            <w:szCs w:val="24"/>
          </w:rPr>
          <w:t>williamdborges@gmail.com</w:t>
        </w:r>
      </w:hyperlink>
    </w:p>
    <w:p w14:paraId="069076DF" w14:textId="77777777" w:rsidR="00DF4F01" w:rsidRPr="0009257C" w:rsidRDefault="00DF4F01" w:rsidP="007D290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F4F01" w:rsidRPr="0009257C">
      <w:headerReference w:type="default" r:id="rId14"/>
      <w:foot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F4C12" w14:textId="77777777" w:rsidR="00CA4FDB" w:rsidRDefault="00CA4FDB" w:rsidP="0068569C">
      <w:pPr>
        <w:spacing w:before="0" w:after="0" w:line="240" w:lineRule="auto"/>
      </w:pPr>
      <w:r>
        <w:separator/>
      </w:r>
    </w:p>
  </w:endnote>
  <w:endnote w:type="continuationSeparator" w:id="0">
    <w:p w14:paraId="45D44032" w14:textId="77777777" w:rsidR="00CA4FDB" w:rsidRDefault="00CA4FDB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AE3DA" w14:textId="77777777" w:rsidR="00CA4FDB" w:rsidRDefault="00CA4FDB" w:rsidP="0068569C">
      <w:pPr>
        <w:spacing w:before="0" w:after="0" w:line="240" w:lineRule="auto"/>
      </w:pPr>
      <w:r>
        <w:separator/>
      </w:r>
    </w:p>
  </w:footnote>
  <w:footnote w:type="continuationSeparator" w:id="0">
    <w:p w14:paraId="547BB7EB" w14:textId="77777777" w:rsidR="00CA4FDB" w:rsidRDefault="00CA4FDB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E3503"/>
    <w:multiLevelType w:val="hybridMultilevel"/>
    <w:tmpl w:val="FD86A0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005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1126EC"/>
    <w:rsid w:val="00212EC8"/>
    <w:rsid w:val="002177C6"/>
    <w:rsid w:val="00286635"/>
    <w:rsid w:val="002E41DD"/>
    <w:rsid w:val="00303B85"/>
    <w:rsid w:val="003443BC"/>
    <w:rsid w:val="00402448"/>
    <w:rsid w:val="004431AA"/>
    <w:rsid w:val="004607F2"/>
    <w:rsid w:val="00483094"/>
    <w:rsid w:val="00641EF7"/>
    <w:rsid w:val="0068569C"/>
    <w:rsid w:val="007436FB"/>
    <w:rsid w:val="0078428D"/>
    <w:rsid w:val="007958B3"/>
    <w:rsid w:val="007D2907"/>
    <w:rsid w:val="007D551E"/>
    <w:rsid w:val="008122D7"/>
    <w:rsid w:val="00844D05"/>
    <w:rsid w:val="008B49CD"/>
    <w:rsid w:val="00B10BE2"/>
    <w:rsid w:val="00B160BF"/>
    <w:rsid w:val="00BC4989"/>
    <w:rsid w:val="00C02DE9"/>
    <w:rsid w:val="00C30F6A"/>
    <w:rsid w:val="00C86A7A"/>
    <w:rsid w:val="00CA4FDB"/>
    <w:rsid w:val="00CC4DEE"/>
    <w:rsid w:val="00CD2D86"/>
    <w:rsid w:val="00DD707F"/>
    <w:rsid w:val="00DF4F01"/>
    <w:rsid w:val="00E6536A"/>
    <w:rsid w:val="00EC151E"/>
    <w:rsid w:val="00F04897"/>
    <w:rsid w:val="00FF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122D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02448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024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luisa.frlima@gmail.com" TargetMode="External"/><Relationship Id="rId13" Type="http://schemas.openxmlformats.org/officeDocument/2006/relationships/hyperlink" Target="mailto:williamdborge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chellycruz88@hotmail.com" TargetMode="External"/><Relationship Id="rId12" Type="http://schemas.openxmlformats.org/officeDocument/2006/relationships/hyperlink" Target="mailto:samiaborges05@hot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oaeshulda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enf.andreyanaisse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r&#225;.enfamfg@gmail.com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4</Pages>
  <Words>1759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zeneide182@gmail.com</cp:lastModifiedBy>
  <cp:revision>7</cp:revision>
  <dcterms:created xsi:type="dcterms:W3CDTF">2026-04-28T22:07:00Z</dcterms:created>
  <dcterms:modified xsi:type="dcterms:W3CDTF">2026-05-06T20:07:00Z</dcterms:modified>
</cp:coreProperties>
</file>