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png" ContentType="image/png"/>
  <Override PartName="/word/media/image2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textAlignment w:val="baseline"/>
        <w:rPr/>
      </w:pPr>
      <w:r>
        <w:rPr>
          <w:rFonts w:eastAsia="Times New Roman" w:cs="Arial" w:ascii="Arial" w:hAnsi="Arial"/>
          <w:b/>
          <w:bCs/>
          <w:color w:val="000000" w:themeColor="text1"/>
          <w:sz w:val="32"/>
          <w:szCs w:val="32"/>
          <w:lang w:eastAsia="pt-BR"/>
        </w:rPr>
        <w:t>A PERCEPÇÃO DOS PROFISSIONAIS ENFERMEIROS ACERCA DOS FATORES DE RISCO ASSOCIADOS À SÍFILIS NA GESTAÇÃO NO MUNICÍPIO DE ARAPIRACA, AL, BRASIL</w:t>
      </w:r>
    </w:p>
    <w:p>
      <w:pPr>
        <w:pStyle w:val="Normal"/>
        <w:spacing w:lineRule="auto" w:line="240" w:before="0" w:after="0"/>
        <w:jc w:val="center"/>
        <w:textAlignment w:val="baseline"/>
        <w:rPr>
          <w:rFonts w:ascii="Arial" w:hAnsi="Arial" w:eastAsia="Times New Roman" w:cs="Times New Roman"/>
          <w:b/>
          <w:b/>
          <w:bCs/>
          <w:color w:val="000000" w:themeColor="text1"/>
          <w:lang w:eastAsia="pt-BR"/>
        </w:rPr>
      </w:pPr>
      <w:r>
        <w:rPr>
          <w:rFonts w:eastAsia="Times New Roman" w:cs="Times New Roman" w:ascii="Arial" w:hAnsi="Arial"/>
          <w:b/>
          <w:bCs/>
          <w:color w:val="000000" w:themeColor="text1"/>
          <w:lang w:eastAsia="pt-BR"/>
        </w:rPr>
      </w:r>
    </w:p>
    <w:p>
      <w:pPr>
        <w:pStyle w:val="Normal"/>
        <w:spacing w:lineRule="auto" w:line="240" w:before="0" w:after="0"/>
        <w:jc w:val="center"/>
        <w:rPr/>
      </w:pPr>
      <w:r>
        <w:rPr>
          <w:rFonts w:cs="Arial" w:ascii="Arial" w:hAnsi="Arial"/>
          <w:sz w:val="20"/>
          <w:szCs w:val="20"/>
        </w:rPr>
        <w:t>Cleanny Sales Lima</w:t>
      </w:r>
      <w:r>
        <w:rPr>
          <w:rFonts w:cs="Arial" w:ascii="Arial" w:hAnsi="Arial"/>
          <w:sz w:val="20"/>
          <w:szCs w:val="20"/>
          <w:vertAlign w:val="superscript"/>
        </w:rPr>
        <w:t>1</w:t>
      </w:r>
      <w:r>
        <w:rPr>
          <w:rFonts w:cs="Arial" w:ascii="Arial" w:hAnsi="Arial"/>
          <w:sz w:val="20"/>
          <w:szCs w:val="20"/>
        </w:rPr>
        <w:t>; Alayde Ricardo da Silva</w:t>
      </w:r>
      <w:r>
        <w:rPr>
          <w:rFonts w:cs="Arial" w:ascii="Arial" w:hAnsi="Arial"/>
          <w:sz w:val="20"/>
          <w:szCs w:val="20"/>
          <w:vertAlign w:val="superscript"/>
        </w:rPr>
        <w:t xml:space="preserve">2 </w:t>
      </w:r>
      <w:r>
        <w:rPr>
          <w:rFonts w:cs="Arial" w:ascii="Arial" w:hAnsi="Arial"/>
          <w:sz w:val="20"/>
          <w:szCs w:val="20"/>
        </w:rPr>
        <w:t>; Rafaela Lira Mendes Costa</w:t>
      </w:r>
      <w:r>
        <w:rPr>
          <w:rFonts w:cs="Arial" w:ascii="Arial" w:hAnsi="Arial"/>
          <w:sz w:val="20"/>
          <w:szCs w:val="20"/>
          <w:vertAlign w:val="superscript"/>
        </w:rPr>
        <w:t>3</w:t>
      </w:r>
      <w:r>
        <w:rPr>
          <w:rFonts w:cs="Arial" w:ascii="Arial" w:hAnsi="Arial"/>
          <w:sz w:val="20"/>
          <w:szCs w:val="20"/>
        </w:rPr>
        <w:t>; Yolanda Karla Cupertino da Silva</w:t>
      </w:r>
      <w:r>
        <w:rPr>
          <w:rFonts w:cs="Arial" w:ascii="Arial" w:hAnsi="Arial"/>
          <w:sz w:val="20"/>
          <w:szCs w:val="20"/>
          <w:vertAlign w:val="superscript"/>
        </w:rPr>
        <w:t>4</w:t>
      </w:r>
      <w:r>
        <w:rPr>
          <w:rFonts w:cs="Arial" w:ascii="Arial" w:hAnsi="Arial"/>
          <w:sz w:val="20"/>
          <w:szCs w:val="20"/>
        </w:rPr>
        <w:t>.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cs="Arial" w:ascii="Arial" w:hAnsi="Arial"/>
          <w:sz w:val="20"/>
          <w:szCs w:val="20"/>
          <w:vertAlign w:val="superscript"/>
        </w:rPr>
        <w:t xml:space="preserve"> </w:t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sz w:val="20"/>
          <w:szCs w:val="20"/>
          <w:vertAlign w:val="superscript"/>
        </w:rPr>
      </w:pPr>
      <w:r>
        <w:rPr>
          <w:rFonts w:cs="Arial" w:ascii="Arial" w:hAnsi="Arial"/>
          <w:sz w:val="20"/>
          <w:szCs w:val="20"/>
          <w:vertAlign w:val="superscript"/>
        </w:rPr>
      </w:r>
    </w:p>
    <w:p>
      <w:pPr>
        <w:pStyle w:val="Normal"/>
        <w:spacing w:lineRule="auto" w:line="240" w:before="0" w:after="0"/>
        <w:jc w:val="center"/>
        <w:rPr/>
      </w:pPr>
      <w:r>
        <w:rPr>
          <w:rFonts w:cs="Arial" w:ascii="Arial" w:hAnsi="Arial"/>
          <w:sz w:val="20"/>
          <w:szCs w:val="20"/>
          <w:vertAlign w:val="superscript"/>
        </w:rPr>
        <w:t xml:space="preserve">1  </w:t>
      </w:r>
      <w:r>
        <w:rPr>
          <w:rFonts w:eastAsia="Times New Roman" w:cs="Arial" w:ascii="Arial" w:hAnsi="Arial"/>
          <w:sz w:val="20"/>
          <w:szCs w:val="20"/>
          <w:lang w:eastAsia="pt-BR"/>
        </w:rPr>
        <w:t xml:space="preserve">Enfermeiranda do 10º período pela Faculdade CESMAC do Sertão </w:t>
      </w:r>
      <w:r>
        <w:rPr>
          <w:rFonts w:eastAsia="Times New Roman" w:cs="Times New Roman" w:ascii="Arial" w:hAnsi="Arial"/>
          <w:sz w:val="20"/>
          <w:szCs w:val="20"/>
          <w:lang w:eastAsia="pt-BR"/>
        </w:rPr>
        <w:t>, enfcleanny@outlook.com</w:t>
      </w:r>
      <w:r>
        <w:rPr>
          <w:rFonts w:eastAsia="Times New Roman" w:cs="Times New Roman" w:ascii="Times New Roman" w:hAnsi="Times New Roman"/>
          <w:sz w:val="20"/>
          <w:szCs w:val="20"/>
          <w:lang w:eastAsia="pt-BR"/>
        </w:rPr>
        <w:t>;</w:t>
      </w:r>
      <w:r>
        <w:rPr>
          <w:rFonts w:cs="Arial" w:ascii="Arial" w:hAnsi="Arial"/>
          <w:sz w:val="20"/>
          <w:szCs w:val="20"/>
        </w:rPr>
        <w:t xml:space="preserve"> </w:t>
      </w:r>
      <w:r>
        <w:rPr>
          <w:rFonts w:cs="Arial" w:ascii="Arial" w:hAnsi="Arial"/>
          <w:sz w:val="20"/>
          <w:szCs w:val="20"/>
          <w:vertAlign w:val="superscript"/>
        </w:rPr>
        <w:t>2</w:t>
      </w:r>
      <w:r>
        <w:rPr>
          <w:rFonts w:cs="Arial" w:ascii="Arial" w:hAnsi="Arial"/>
          <w:sz w:val="20"/>
          <w:szCs w:val="20"/>
        </w:rPr>
        <w:t xml:space="preserve"> </w:t>
      </w:r>
      <w:r>
        <w:rPr>
          <w:rFonts w:cs="Times New Roman" w:ascii="Arial" w:hAnsi="Arial"/>
          <w:sz w:val="20"/>
          <w:szCs w:val="20"/>
        </w:rPr>
        <w:t>Mestre em Educação e Coordenadora do curso de Enfermagem pela Faculdade CESMAC do Sertão</w:t>
      </w:r>
      <w:r>
        <w:rPr>
          <w:rFonts w:cs="Arial" w:ascii="Arial" w:hAnsi="Arial"/>
          <w:sz w:val="20"/>
          <w:szCs w:val="20"/>
        </w:rPr>
        <w:t>;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cs="Arial" w:ascii="Arial" w:hAnsi="Arial"/>
          <w:sz w:val="20"/>
          <w:szCs w:val="20"/>
          <w:vertAlign w:val="superscript"/>
        </w:rPr>
        <w:t xml:space="preserve"> </w:t>
      </w:r>
      <w:r>
        <w:rPr>
          <w:rFonts w:cs="Arial" w:ascii="Arial" w:hAnsi="Arial"/>
          <w:sz w:val="20"/>
          <w:szCs w:val="20"/>
          <w:vertAlign w:val="superscript"/>
        </w:rPr>
        <w:t xml:space="preserve">3 </w:t>
      </w:r>
      <w:r>
        <w:rPr>
          <w:rFonts w:cs="Times New Roman" w:ascii="Arial" w:hAnsi="Arial"/>
          <w:sz w:val="20"/>
          <w:szCs w:val="20"/>
        </w:rPr>
        <w:t>Mestranda em Enfermagem e professora substituta  pela UFAL</w:t>
      </w:r>
      <w:r>
        <w:rPr>
          <w:rFonts w:cs="Arial" w:ascii="Arial" w:hAnsi="Arial"/>
          <w:sz w:val="20"/>
          <w:szCs w:val="20"/>
        </w:rPr>
        <w:t xml:space="preserve">; </w:t>
      </w:r>
      <w:r>
        <w:rPr>
          <w:rFonts w:cs="Arial" w:ascii="Arial" w:hAnsi="Arial"/>
          <w:sz w:val="20"/>
          <w:szCs w:val="20"/>
          <w:vertAlign w:val="superscript"/>
        </w:rPr>
        <w:t>4</w:t>
      </w:r>
      <w:r>
        <w:rPr>
          <w:rFonts w:cs="Arial" w:ascii="Arial" w:hAnsi="Arial"/>
          <w:sz w:val="20"/>
          <w:szCs w:val="20"/>
        </w:rPr>
        <w:t xml:space="preserve"> Farmacêutica, Dra. em  Biotecnologia e Docente pela Faculdade CESMAC do Sertão.</w:t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Default"/>
        <w:jc w:val="both"/>
        <w:rPr/>
      </w:pPr>
      <w:r>
        <w:rPr>
          <w:b/>
          <w:bCs/>
          <w:sz w:val="22"/>
          <w:szCs w:val="22"/>
        </w:rPr>
        <w:t xml:space="preserve">INTRODUÇÃO: </w:t>
      </w:r>
      <w:r>
        <w:rPr>
          <w:rFonts w:eastAsia="Times New Roman" w:cs="Times New Roman"/>
          <w:color w:val="000000" w:themeColor="text1"/>
          <w:sz w:val="22"/>
          <w:szCs w:val="22"/>
          <w:lang w:eastAsia="pt-BR"/>
        </w:rPr>
        <w:t xml:space="preserve">Sífilis é uma doença infecciosa sistêmica e ocorre principalmente por transmissão sexual e por outros contatos íntimos. </w:t>
      </w:r>
      <w:bookmarkStart w:id="0" w:name="_GoBack"/>
      <w:bookmarkEnd w:id="0"/>
      <w:r>
        <w:rPr>
          <w:rFonts w:eastAsia="Times New Roman" w:cs="Times New Roman"/>
          <w:color w:val="000000" w:themeColor="text1"/>
          <w:sz w:val="22"/>
          <w:szCs w:val="22"/>
          <w:lang w:eastAsia="pt-BR"/>
        </w:rPr>
        <w:t xml:space="preserve">Segundo, a Organização Mundial de Saúde (OMS), estima-se um milhão de casos de sífilis por ano entre as gestantes, onde preconiza a detecção imediata e o tratamento oportuno destas e seus parceiros portadores da doença. </w:t>
      </w:r>
      <w:r>
        <w:rPr>
          <w:b/>
          <w:color w:val="00000A"/>
          <w:sz w:val="22"/>
          <w:szCs w:val="22"/>
        </w:rPr>
        <w:t>OBJETIVO:</w:t>
      </w:r>
      <w:r>
        <w:rPr>
          <w:color w:val="00000A"/>
          <w:sz w:val="22"/>
          <w:szCs w:val="22"/>
        </w:rPr>
        <w:t xml:space="preserve"> </w:t>
      </w:r>
      <w:r>
        <w:rPr>
          <w:rFonts w:eastAsia="Times New Roman" w:cs="Times New Roman"/>
          <w:color w:val="000000" w:themeColor="text1"/>
          <w:sz w:val="22"/>
          <w:szCs w:val="22"/>
          <w:lang w:eastAsia="pt-BR"/>
        </w:rPr>
        <w:t>Compreender a percepção dos profissionais enfermeiros acerca dos fatores de risco associados à sífilis na gestação.</w:t>
      </w:r>
      <w:r>
        <w:rPr>
          <w:sz w:val="22"/>
          <w:szCs w:val="22"/>
        </w:rPr>
        <w:t xml:space="preserve"> </w:t>
      </w:r>
      <w:r>
        <w:rPr>
          <w:b/>
          <w:bCs/>
          <w:color w:val="00000A"/>
          <w:sz w:val="22"/>
          <w:szCs w:val="22"/>
        </w:rPr>
        <w:t xml:space="preserve">MÉTODO: </w:t>
      </w:r>
      <w:r>
        <w:rPr>
          <w:color w:val="00000A"/>
          <w:sz w:val="22"/>
          <w:szCs w:val="22"/>
        </w:rPr>
        <w:t>Trata-se de uma pesquisa de campo, descritiva, observacional com abordagem qualitativa, desenvolvida no município de Arapiraca- Alagoas, tendo como campo de estudo 20 unidades básicas de saúde.  Realizada com os enfermeiros que trabalham nestas unidades, que atenderam aos critérios de inclusão e que aceitarem participar mediante a assinatura do Termo de Consentimento Livre e Esclarecido. Pesquisa aprovada pelo Comitê de ética em Pesquisa sob o parecer nº. 2.620.891.</w:t>
      </w:r>
      <w:r>
        <w:rPr>
          <w:b/>
          <w:bCs/>
          <w:color w:val="00000A"/>
          <w:sz w:val="22"/>
          <w:szCs w:val="22"/>
        </w:rPr>
        <w:t xml:space="preserve"> RESULTADOS: </w:t>
      </w:r>
      <w:r>
        <w:rPr>
          <w:rFonts w:eastAsia="Times New Roman" w:cs="Times New Roman"/>
          <w:color w:val="000000" w:themeColor="text1"/>
          <w:sz w:val="22"/>
          <w:szCs w:val="22"/>
          <w:lang w:eastAsia="pt-BR"/>
        </w:rPr>
        <w:t xml:space="preserve">Diante dos depoimentos, pôde-se perceber que 100% acreditam que os fatores de risco estão associados ao não uso de preservativos, falta de conhecimento e múltiplos parceiros; 50% só realizam a abordagem sobre a doença em salas de espera, mais de 50% não realizam o tratamento na unidade por falta de insumos de emergência e por não se sentirem seguros; 100% apresentam como maior desafio buscar e tratar o parceiro. </w:t>
      </w:r>
      <w:r>
        <w:rPr>
          <w:b/>
          <w:bCs/>
          <w:color w:val="00000A"/>
          <w:sz w:val="22"/>
          <w:szCs w:val="22"/>
        </w:rPr>
        <w:t xml:space="preserve">CONCLUSÃO: </w:t>
      </w:r>
      <w:r>
        <w:rPr>
          <w:bCs/>
          <w:color w:val="00000A"/>
          <w:sz w:val="22"/>
          <w:szCs w:val="22"/>
        </w:rPr>
        <w:t>Diante do exposto</w:t>
      </w:r>
      <w:r>
        <w:rPr>
          <w:sz w:val="22"/>
          <w:szCs w:val="22"/>
          <w:lang w:eastAsia="pt-BR"/>
        </w:rPr>
        <w:t>, a pesquisa mostra que fatores como baixa adesão do parceiro ao tratamento, multiplicidade de parceiros sexuais, diminuição do uso de contraceptivos de barreira entre outros implicam para o seguimento da sífilis na gestação.</w:t>
      </w:r>
    </w:p>
    <w:p>
      <w:pPr>
        <w:pStyle w:val="Default"/>
        <w:jc w:val="both"/>
        <w:rPr>
          <w:b/>
          <w:b/>
          <w:bCs/>
          <w:color w:val="00000A"/>
          <w:sz w:val="22"/>
          <w:szCs w:val="22"/>
        </w:rPr>
      </w:pPr>
      <w:r>
        <w:rPr>
          <w:b/>
          <w:bCs/>
          <w:color w:val="00000A"/>
          <w:sz w:val="22"/>
          <w:szCs w:val="22"/>
        </w:rPr>
      </w:r>
    </w:p>
    <w:p>
      <w:pPr>
        <w:pStyle w:val="Default"/>
        <w:jc w:val="both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</w:r>
    </w:p>
    <w:p>
      <w:pPr>
        <w:pStyle w:val="Default"/>
        <w:jc w:val="both"/>
        <w:rPr/>
      </w:pPr>
      <w:r>
        <w:rPr>
          <w:b/>
          <w:color w:val="00000A"/>
          <w:sz w:val="22"/>
          <w:szCs w:val="22"/>
        </w:rPr>
        <w:t>DESCRITORES:</w:t>
      </w:r>
      <w:r>
        <w:rPr>
          <w:rFonts w:eastAsia="Times New Roman" w:cs="Times New Roman"/>
          <w:color w:val="000000" w:themeColor="text1"/>
          <w:sz w:val="22"/>
          <w:szCs w:val="22"/>
          <w:lang w:eastAsia="pt-BR"/>
        </w:rPr>
        <w:t xml:space="preserve"> </w:t>
      </w:r>
      <w:r>
        <w:rPr>
          <w:rFonts w:eastAsia="Times New Roman"/>
          <w:color w:val="000000" w:themeColor="text1"/>
          <w:sz w:val="20"/>
          <w:szCs w:val="20"/>
          <w:lang w:eastAsia="pt-BR"/>
        </w:rPr>
        <w:t>Sífilis congênita. Gravidez. Parceiros sexuais. Centros de Saúde</w:t>
      </w:r>
    </w:p>
    <w:p>
      <w:pPr>
        <w:pStyle w:val="Default"/>
        <w:jc w:val="both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</w:r>
    </w:p>
    <w:p>
      <w:pPr>
        <w:pStyle w:val="Default"/>
        <w:jc w:val="both"/>
        <w:rPr/>
      </w:pPr>
      <w:r>
        <w:rPr>
          <w:b/>
          <w:color w:val="00000A"/>
          <w:sz w:val="22"/>
          <w:szCs w:val="22"/>
        </w:rPr>
        <w:t xml:space="preserve">REFERÊNCIAS: </w:t>
      </w:r>
    </w:p>
    <w:p>
      <w:pPr>
        <w:pStyle w:val="Default"/>
        <w:jc w:val="both"/>
        <w:rPr>
          <w:b/>
          <w:b/>
          <w:color w:val="00000A"/>
          <w:sz w:val="22"/>
          <w:szCs w:val="22"/>
        </w:rPr>
      </w:pPr>
      <w:r>
        <w:rPr>
          <w:b/>
          <w:color w:val="00000A"/>
          <w:sz w:val="22"/>
          <w:szCs w:val="22"/>
        </w:rPr>
      </w:r>
    </w:p>
    <w:p>
      <w:pPr>
        <w:pStyle w:val="Default"/>
        <w:jc w:val="both"/>
        <w:rPr>
          <w:b/>
          <w:b/>
          <w:color w:val="00000A"/>
          <w:sz w:val="22"/>
          <w:szCs w:val="22"/>
        </w:rPr>
      </w:pPr>
      <w:r>
        <w:rPr>
          <w:color w:val="222222"/>
          <w:sz w:val="22"/>
          <w:szCs w:val="22"/>
        </w:rPr>
        <w:t>BRASIL, Ministério da Saúde. Secretaria de Vigilância em Saúde. Departamento DST, Aids e Hepatites Virais. Boletim Epidemiológico – Sífilis. Caderno nº 01. Brasília, 2015.</w:t>
      </w:r>
    </w:p>
    <w:p>
      <w:pPr>
        <w:pStyle w:val="Default"/>
        <w:jc w:val="both"/>
        <w:rPr>
          <w:color w:val="222222"/>
        </w:rPr>
      </w:pPr>
      <w:r>
        <w:rPr>
          <w:color w:val="222222"/>
        </w:rPr>
      </w:r>
    </w:p>
    <w:p>
      <w:pPr>
        <w:pStyle w:val="Default"/>
        <w:jc w:val="both"/>
        <w:rPr>
          <w:b/>
          <w:b/>
          <w:color w:val="00000A"/>
          <w:sz w:val="22"/>
          <w:szCs w:val="22"/>
        </w:rPr>
      </w:pPr>
      <w:r>
        <w:rPr>
          <w:color w:val="222222"/>
          <w:sz w:val="22"/>
          <w:szCs w:val="22"/>
        </w:rPr>
        <w:t>BRASIL, Ministério da Saúde. Secretaria de Vigilância em Saúde. Departamento DST, Aids e Hepatites Virais Boletim Epidemiológico- Sífilis. V.46, nº 36. Brasília, 2017.</w:t>
      </w:r>
    </w:p>
    <w:p>
      <w:pPr>
        <w:pStyle w:val="Default"/>
        <w:jc w:val="both"/>
        <w:rPr>
          <w:b/>
          <w:b/>
          <w:color w:val="00000A"/>
          <w:sz w:val="22"/>
          <w:szCs w:val="22"/>
        </w:rPr>
      </w:pPr>
      <w:r>
        <w:rPr>
          <w:color w:val="222222"/>
          <w:sz w:val="22"/>
          <w:szCs w:val="22"/>
        </w:rPr>
        <w:t> </w:t>
      </w:r>
    </w:p>
    <w:p>
      <w:pPr>
        <w:pStyle w:val="Default"/>
        <w:jc w:val="both"/>
        <w:rPr>
          <w:b/>
          <w:b/>
          <w:color w:val="00000A"/>
          <w:sz w:val="22"/>
          <w:szCs w:val="22"/>
        </w:rPr>
      </w:pPr>
      <w:r>
        <w:rPr>
          <w:color w:val="222222"/>
          <w:sz w:val="22"/>
          <w:szCs w:val="22"/>
        </w:rPr>
        <w:t>SUTO, Cleuma Sueli Santos et al. ASSISTÊNCIA PRÉ-NATAL A GESTANTE COM DIAGNÓSTICO DE SÍFILIS. Revista de Enfermagem e Atenção à Saúde, v. 5, n. 2, 2016.</w:t>
      </w:r>
    </w:p>
    <w:p>
      <w:pPr>
        <w:pStyle w:val="Default"/>
        <w:jc w:val="both"/>
        <w:rPr>
          <w:color w:val="00000A"/>
        </w:rPr>
      </w:pPr>
      <w:r>
        <w:rPr>
          <w:color w:val="00000A"/>
        </w:rPr>
      </w:r>
    </w:p>
    <w:p>
      <w:pPr>
        <w:pStyle w:val="Default"/>
        <w:rPr>
          <w:color w:val="00000A"/>
        </w:rPr>
      </w:pPr>
      <w:r>
        <w:rPr>
          <w:color w:val="00000A"/>
        </w:rPr>
      </w:r>
    </w:p>
    <w:p>
      <w:pPr>
        <w:pStyle w:val="Normal"/>
        <w:spacing w:lineRule="auto" w:line="240" w:before="0" w:after="0"/>
        <w:jc w:val="both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spacing w:before="0" w:after="200"/>
        <w:jc w:val="center"/>
        <w:rPr/>
      </w:pPr>
      <w:r>
        <w:rPr/>
      </w:r>
    </w:p>
    <w:sectPr>
      <w:headerReference w:type="default" r:id="rId2"/>
      <w:type w:val="nextPage"/>
      <w:pgSz w:w="11906" w:h="16838"/>
      <w:pgMar w:left="567" w:right="567" w:header="709" w:top="766" w:footer="0" w:bottom="56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>
        <w:b/>
        <w:b/>
      </w:rPr>
    </w:pPr>
    <w:r>
      <mc:AlternateContent>
        <mc:Choice Requires="wps">
          <w:drawing>
            <wp:anchor behindDoc="1" distT="0" distB="0" distL="114300" distR="114300" simplePos="0" locked="0" layoutInCell="1" allowOverlap="1" relativeHeight="2" wp14:anchorId="14AF150C">
              <wp:simplePos x="0" y="0"/>
              <wp:positionH relativeFrom="column">
                <wp:posOffset>1022350</wp:posOffset>
              </wp:positionH>
              <wp:positionV relativeFrom="paragraph">
                <wp:posOffset>-62230</wp:posOffset>
              </wp:positionV>
              <wp:extent cx="4879975" cy="796925"/>
              <wp:effectExtent l="0" t="0" r="19050" b="25400"/>
              <wp:wrapNone/>
              <wp:docPr id="1" name="Retângulo 8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879440" cy="796320"/>
                      </a:xfrm>
                      <a:prstGeom prst="rect">
                        <a:avLst/>
                      </a:prstGeom>
                      <a:ln>
                        <a:round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Retângulo 8" fillcolor="#4f81bd" stroked="t" style="position:absolute;margin-left:80.5pt;margin-top:-4.9pt;width:384.15pt;height:62.65pt" wp14:anchorId="14AF150C">
              <w10:wrap type="none"/>
              <v:fill o:detectmouseclick="t" type="solid" color2="#b07e42"/>
              <v:stroke color="#3a5f8b" weight="25560" joinstyle="round" endcap="flat"/>
            </v:rect>
          </w:pict>
        </mc:Fallback>
      </mc:AlternateContent>
      <mc:AlternateContent>
        <mc:Choice Requires="wps">
          <w:drawing>
            <wp:anchor behindDoc="1" distT="0" distB="0" distL="114300" distR="114300" simplePos="0" locked="0" layoutInCell="1" allowOverlap="1" relativeHeight="3" wp14:anchorId="435A2B5C">
              <wp:simplePos x="0" y="0"/>
              <wp:positionH relativeFrom="column">
                <wp:posOffset>1106805</wp:posOffset>
              </wp:positionH>
              <wp:positionV relativeFrom="paragraph">
                <wp:posOffset>-62865</wp:posOffset>
              </wp:positionV>
              <wp:extent cx="4676775" cy="796925"/>
              <wp:effectExtent l="0" t="0" r="0" b="6350"/>
              <wp:wrapNone/>
              <wp:docPr id="2" name="Caixa de texto 9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676040" cy="796320"/>
                      </a:xfrm>
                      <a:prstGeom prst="rect">
                        <a:avLst/>
                      </a:prstGeom>
                      <a:noFill/>
                      <a:ln w="648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jc w:val="center"/>
                            <w:rPr>
                              <w:b/>
                              <w:b/>
                              <w:color w:val="FFFFFF" w:themeColor="background1"/>
                              <w:sz w:val="44"/>
                              <w:szCs w:val="44"/>
                            </w:rPr>
                          </w:pPr>
                          <w:r>
                            <w:rPr>
                              <w:b/>
                              <w:color w:val="FFFFFF" w:themeColor="background1"/>
                              <w:sz w:val="36"/>
                              <w:szCs w:val="36"/>
                            </w:rPr>
                            <w:t>SIMPÓSIO INTERNACIONAL DE ENFERMAGEM</w:t>
                          </w:r>
                          <w:r>
                            <w:rPr>
                              <w:b/>
                              <w:color w:val="FFFFFF" w:themeColor="background1"/>
                              <w:sz w:val="44"/>
                              <w:szCs w:val="44"/>
                            </w:rPr>
                            <w:t xml:space="preserve"> - SIE 2019 -</w:t>
                          </w:r>
                        </w:p>
                        <w:p>
                          <w:pPr>
                            <w:pStyle w:val="Contedodoquadro"/>
                            <w:jc w:val="center"/>
                            <w:rPr>
                              <w:b/>
                              <w:b/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color w:val="FFFFFF" w:themeColor="background1"/>
                              <w:sz w:val="36"/>
                              <w:szCs w:val="36"/>
                            </w:rPr>
                            <w:t>Sie - 2019</w:t>
                          </w:r>
                        </w:p>
                        <w:p>
                          <w:pPr>
                            <w:pStyle w:val="Contedodoquadro"/>
                            <w:spacing w:before="0" w:after="200"/>
                            <w:jc w:val="center"/>
                            <w:rPr>
                              <w:b/>
                              <w:b/>
                              <w:color w:val="FFFFFF" w:themeColor="background1"/>
                              <w:sz w:val="44"/>
                              <w:szCs w:val="44"/>
                            </w:rPr>
                          </w:pPr>
                          <w:r>
                            <w:rPr>
                              <w:b/>
                              <w:color w:val="FFFFFF" w:themeColor="background1"/>
                              <w:sz w:val="36"/>
                              <w:szCs w:val="36"/>
                            </w:rPr>
                            <w:t>s</w:t>
                          </w:r>
                        </w:p>
                      </w:txbxContent>
                    </wps:txbx>
                    <wps:bodyPr>
                      <a:prstTxWarp prst="textNoShape"/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Caixa de texto 9" stroked="f" style="position:absolute;margin-left:87.15pt;margin-top:-4.95pt;width:368.15pt;height:62.65pt" wp14:anchorId="435A2B5C">
              <w10:wrap type="square"/>
              <v:fill o:detectmouseclick="t" on="false"/>
              <v:stroke color="#3465a4" weight="6480" joinstyle="round" endcap="flat"/>
              <v:textbox>
                <w:txbxContent>
                  <w:p>
                    <w:pPr>
                      <w:pStyle w:val="Contedodoquadro"/>
                      <w:jc w:val="center"/>
                      <w:rPr>
                        <w:b/>
                        <w:b/>
                        <w:color w:val="FFFFFF" w:themeColor="background1"/>
                        <w:sz w:val="44"/>
                        <w:szCs w:val="44"/>
                      </w:rPr>
                    </w:pPr>
                    <w:r>
                      <w:rPr>
                        <w:b/>
                        <w:color w:val="FFFFFF" w:themeColor="background1"/>
                        <w:sz w:val="36"/>
                        <w:szCs w:val="36"/>
                      </w:rPr>
                      <w:t>SIMPÓSIO INTERNACIONAL DE ENFERMAGEM</w:t>
                    </w:r>
                    <w:r>
                      <w:rPr>
                        <w:b/>
                        <w:color w:val="FFFFFF" w:themeColor="background1"/>
                        <w:sz w:val="44"/>
                        <w:szCs w:val="44"/>
                      </w:rPr>
                      <w:t xml:space="preserve"> - SIE 2019 -</w:t>
                    </w:r>
                  </w:p>
                  <w:p>
                    <w:pPr>
                      <w:pStyle w:val="Contedodoquadro"/>
                      <w:jc w:val="center"/>
                      <w:rPr>
                        <w:b/>
                        <w:b/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b/>
                        <w:color w:val="FFFFFF" w:themeColor="background1"/>
                        <w:sz w:val="36"/>
                        <w:szCs w:val="36"/>
                      </w:rPr>
                      <w:t>Sie - 2019</w:t>
                    </w:r>
                  </w:p>
                  <w:p>
                    <w:pPr>
                      <w:pStyle w:val="Contedodoquadro"/>
                      <w:spacing w:before="0" w:after="200"/>
                      <w:jc w:val="center"/>
                      <w:rPr>
                        <w:b/>
                        <w:b/>
                        <w:color w:val="FFFFFF" w:themeColor="background1"/>
                        <w:sz w:val="44"/>
                        <w:szCs w:val="44"/>
                      </w:rPr>
                    </w:pPr>
                    <w:r>
                      <w:rPr>
                        <w:b/>
                        <w:color w:val="FFFFFF" w:themeColor="background1"/>
                        <w:sz w:val="36"/>
                        <w:szCs w:val="36"/>
                      </w:rPr>
                      <w:t>s</w:t>
                    </w:r>
                  </w:p>
                </w:txbxContent>
              </v:textbox>
            </v:rect>
          </w:pict>
        </mc:Fallback>
      </mc:AlternateContent>
    </w:r>
    <w:r>
      <w:rPr/>
      <w:drawing>
        <wp:inline distT="0" distB="0" distL="0" distR="0">
          <wp:extent cx="946150" cy="730250"/>
          <wp:effectExtent l="0" t="0" r="0" b="0"/>
          <wp:docPr id="4" name="Picture 6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6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46150" cy="7302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lang w:eastAsia="pt-BR"/>
      </w:rPr>
      <w:t xml:space="preserve"> </w:t>
    </w:r>
    <w:r>
      <w:rPr>
        <w:b/>
        <w:lang w:eastAsia="pt-BR"/>
      </w:rPr>
      <w:t xml:space="preserve">       </w:t>
    </w:r>
    <w:r>
      <w:rPr/>
      <w:t xml:space="preserve">                                                                                                                                                       </w:t>
    </w:r>
    <w:r>
      <w:rPr/>
      <w:drawing>
        <wp:inline distT="0" distB="0" distL="0" distR="0">
          <wp:extent cx="762000" cy="671830"/>
          <wp:effectExtent l="0" t="0" r="0" b="0"/>
          <wp:docPr id="5" name="Picture 5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9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6718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Cabealho"/>
      <w:rPr/>
    </w:pPr>
    <w:r>
      <w:rPr/>
    </w:r>
  </w:p>
</w:hdr>
</file>

<file path=word/settings.xml><?xml version="1.0" encoding="utf-8"?>
<w:settings xmlns:w="http://schemas.openxmlformats.org/wordprocessingml/2006/main">
  <w:zoom w:percent="124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t-BR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/>
      <w:color w:val="00000A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odebaloChar" w:customStyle="1">
    <w:name w:val="Texto de balão Char"/>
    <w:basedOn w:val="DefaultParagraphFont"/>
    <w:link w:val="Textodebalo"/>
    <w:uiPriority w:val="99"/>
    <w:semiHidden/>
    <w:qFormat/>
    <w:rsid w:val="006a1b00"/>
    <w:rPr>
      <w:rFonts w:ascii="Tahoma" w:hAnsi="Tahoma" w:cs="Tahoma"/>
      <w:sz w:val="16"/>
      <w:szCs w:val="16"/>
    </w:rPr>
  </w:style>
  <w:style w:type="character" w:styleId="CabealhoChar" w:customStyle="1">
    <w:name w:val="Cabeçalho Char"/>
    <w:basedOn w:val="DefaultParagraphFont"/>
    <w:link w:val="Cabealho"/>
    <w:uiPriority w:val="99"/>
    <w:qFormat/>
    <w:rsid w:val="006a1b00"/>
    <w:rPr/>
  </w:style>
  <w:style w:type="character" w:styleId="RodapChar" w:customStyle="1">
    <w:name w:val="Rodapé Char"/>
    <w:basedOn w:val="DefaultParagraphFont"/>
    <w:link w:val="Rodap"/>
    <w:uiPriority w:val="99"/>
    <w:qFormat/>
    <w:rsid w:val="006a1b00"/>
    <w:rPr/>
  </w:style>
  <w:style w:type="character" w:styleId="Nfaseforte" w:customStyle="1">
    <w:name w:val="Ênfase forte"/>
    <w:qFormat/>
    <w:rPr>
      <w:b/>
      <w:bCs/>
    </w:rPr>
  </w:style>
  <w:style w:type="paragraph" w:styleId="Ttulo">
    <w:name w:val="Título"/>
    <w:basedOn w:val="Normal"/>
    <w:next w:val="Corpodetexto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orpode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Arial"/>
    </w:rPr>
  </w:style>
  <w:style w:type="paragraph" w:styleId="Ttulododocumento">
    <w:name w:val="Title"/>
    <w:basedOn w:val="Normal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6a1b00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qFormat/>
    <w:rsid w:val="006a1b00"/>
    <w:pPr>
      <w:spacing w:lineRule="auto" w:line="240" w:beforeAutospacing="1" w:afterAutospacing="1"/>
    </w:pPr>
    <w:rPr>
      <w:rFonts w:ascii="Times New Roman" w:hAnsi="Times New Roman" w:eastAsia="" w:cs="Times New Roman" w:eastAsiaTheme="minorEastAsia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a1b00"/>
    <w:pPr>
      <w:tabs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Rodap">
    <w:name w:val="Footer"/>
    <w:basedOn w:val="Normal"/>
    <w:link w:val="RodapChar"/>
    <w:uiPriority w:val="99"/>
    <w:unhideWhenUsed/>
    <w:rsid w:val="006a1b00"/>
    <w:pPr>
      <w:tabs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Default" w:customStyle="1">
    <w:name w:val="Default"/>
    <w:qFormat/>
    <w:rsid w:val="00541bf1"/>
    <w:pPr>
      <w:widowControl/>
      <w:bidi w:val="0"/>
      <w:jc w:val="left"/>
    </w:pPr>
    <w:rPr>
      <w:rFonts w:ascii="Arial" w:hAnsi="Arial" w:eastAsia="Calibri" w:cs="Arial"/>
      <w:color w:val="000000"/>
      <w:sz w:val="24"/>
      <w:szCs w:val="24"/>
      <w:lang w:val="pt-BR" w:eastAsia="en-US" w:bidi="ar-SA"/>
    </w:rPr>
  </w:style>
  <w:style w:type="paragraph" w:styleId="Contedodoquadro" w:customStyle="1">
    <w:name w:val="Conteúdo do quadro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Application>LibreOffice/5.2.6.2$Windows_x86 LibreOffice_project/a3100ed2409ebf1c212f5048fbe377c281438fdc</Application>
  <Pages>1</Pages>
  <Words>426</Words>
  <Characters>2433</Characters>
  <CharactersWithSpaces>3014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2019-05-21T19:35:00Z</dcterms:created>
  <dc:creator>jaqueline maria da silva</dc:creator>
  <dc:description/>
  <dc:language>pt-BR</dc:language>
  <cp:lastModifiedBy/>
  <cp:lastPrinted>2019-05-15T19:53:00Z</cp:lastPrinted>
  <dcterms:modified xsi:type="dcterms:W3CDTF">2019-05-25T19:54:48Z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