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076C7B9F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950EB1" w:rsidRPr="00950EB1">
            <w:rPr>
              <w:rFonts w:ascii="Times New Roman" w:hAnsi="Times New Roman" w:cs="Times New Roman"/>
            </w:rPr>
            <w:t>Educação, Saúde e Tecnologia</w:t>
          </w:r>
        </w:sdtContent>
      </w:sdt>
    </w:p>
    <w:p w14:paraId="3F40BB39" w14:textId="5BBBD2B1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950EB1" w:rsidRPr="00981294">
            <w:rPr>
              <w:rFonts w:ascii="Times New Roman" w:eastAsia="Times New Roman" w:hAnsi="Times New Roman" w:cs="Times New Roman"/>
              <w:sz w:val="28"/>
              <w:szCs w:val="28"/>
            </w:rPr>
            <w:t>O IMPACTO CIENTÍFICO DAS LIGAS ACADÊMICAS NO PROCESSO DE FORMAÇÃO E ENSINO-APRENDIZAGEM DOS DISCENTES DE ENFERMAGEM: RELATO DE EXPERIÊNCIA</w:t>
          </w:r>
          <w:r w:rsidR="00950EB1">
            <w:rPr>
              <w:rFonts w:ascii="Times New Roman" w:eastAsia="Times New Roman" w:hAnsi="Times New Roman" w:cs="Times New Roman"/>
              <w:szCs w:val="24"/>
            </w:rPr>
            <w:t xml:space="preserve">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6B8371D4" w:rsidR="0070071B" w:rsidRPr="00ED178E" w:rsidRDefault="0072090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950EB1">
            <w:rPr>
              <w:rFonts w:ascii="Times New Roman" w:hAnsi="Times New Roman" w:cs="Times New Roman"/>
              <w:u w:val="single"/>
            </w:rPr>
            <w:t>Sara Alves Monteiro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50EB1">
            <w:rPr>
              <w:rFonts w:ascii="Times New Roman" w:hAnsi="Times New Roman" w:cs="Times New Roman"/>
            </w:rPr>
            <w:t>saraalvesmonteiro@hotmail.com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3A440648" w:rsidR="0070071B" w:rsidRPr="00ED178E" w:rsidRDefault="0072090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50EB1">
            <w:rPr>
              <w:rFonts w:ascii="Times New Roman" w:hAnsi="Times New Roman" w:cs="Times New Roman"/>
            </w:rPr>
            <w:t>Breno de Souza Mota</w:t>
          </w:r>
          <w:r w:rsidR="00950EB1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950EB1">
        <w:rPr>
          <w:rFonts w:ascii="Times New Roman" w:hAnsi="Times New Roman" w:cs="Times New Roman"/>
        </w:rPr>
        <w:t>,</w:t>
      </w:r>
    </w:p>
    <w:p w14:paraId="2070B60E" w14:textId="63C3197D" w:rsidR="0070071B" w:rsidRPr="00ED178E" w:rsidRDefault="0072090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950EB1">
            <w:rPr>
              <w:rFonts w:ascii="Times New Roman" w:eastAsia="Times New Roman" w:hAnsi="Times New Roman" w:cs="Times New Roman"/>
              <w:szCs w:val="24"/>
            </w:rPr>
            <w:t>Mirelly</w:t>
          </w:r>
          <w:proofErr w:type="spellEnd"/>
          <w:r w:rsidR="00950EB1">
            <w:rPr>
              <w:rFonts w:ascii="Times New Roman" w:eastAsia="Times New Roman" w:hAnsi="Times New Roman" w:cs="Times New Roman"/>
              <w:szCs w:val="24"/>
            </w:rPr>
            <w:t xml:space="preserve"> Tavares Feitosa Pereira</w:t>
          </w:r>
          <w:r w:rsidR="00950EB1"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765F9004" w:rsidR="0070071B" w:rsidRPr="00ED178E" w:rsidRDefault="0072090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50EB1">
            <w:rPr>
              <w:rFonts w:ascii="Times New Roman" w:hAnsi="Times New Roman" w:cs="Times New Roman"/>
            </w:rPr>
            <w:t>Vanessa Lemos Biazin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25C65ACD" w:rsidR="0070071B" w:rsidRDefault="0072090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950EB1">
            <w:rPr>
              <w:rFonts w:ascii="Times New Roman" w:eastAsia="Times New Roman" w:hAnsi="Times New Roman" w:cs="Times New Roman"/>
              <w:szCs w:val="24"/>
            </w:rPr>
            <w:t>Wyctória</w:t>
          </w:r>
          <w:proofErr w:type="spellEnd"/>
          <w:r w:rsidR="00950EB1">
            <w:rPr>
              <w:rFonts w:ascii="Times New Roman" w:eastAsia="Times New Roman" w:hAnsi="Times New Roman" w:cs="Times New Roman"/>
              <w:szCs w:val="24"/>
            </w:rPr>
            <w:t xml:space="preserve"> Carvalho Alves de Souza</w:t>
          </w:r>
          <w:r w:rsidR="00950EB1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630DAC">
        <w:rPr>
          <w:rFonts w:ascii="Times New Roman" w:hAnsi="Times New Roman" w:cs="Times New Roman"/>
        </w:rPr>
        <w:t>,</w:t>
      </w:r>
    </w:p>
    <w:p w14:paraId="45963C26" w14:textId="70BEDF7D" w:rsidR="00630DAC" w:rsidRPr="00ED178E" w:rsidRDefault="00630DAC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proofErr w:type="spellStart"/>
      <w:r w:rsidRPr="00630DAC">
        <w:rPr>
          <w:rFonts w:ascii="Times New Roman" w:hAnsi="Times New Roman" w:cs="Times New Roman"/>
        </w:rPr>
        <w:t>Rizioléia</w:t>
      </w:r>
      <w:proofErr w:type="spellEnd"/>
      <w:r w:rsidRPr="00630DAC">
        <w:rPr>
          <w:rFonts w:ascii="Times New Roman" w:hAnsi="Times New Roman" w:cs="Times New Roman"/>
        </w:rPr>
        <w:t xml:space="preserve"> Marina Pinheiro Pina</w:t>
      </w:r>
      <w:r>
        <w:rPr>
          <w:rFonts w:ascii="Times New Roman" w:hAnsi="Times New Roman" w:cs="Times New Roman"/>
          <w:vertAlign w:val="superscript"/>
        </w:rPr>
        <w:t>4</w:t>
      </w:r>
      <w:r>
        <w:rPr>
          <w:rFonts w:ascii="Times New Roman" w:hAnsi="Times New Roman" w:cs="Times New Roman"/>
        </w:rPr>
        <w:t>,</w:t>
      </w:r>
    </w:p>
    <w:p w14:paraId="1E3F08C8" w14:textId="5E31D348" w:rsidR="0070071B" w:rsidRDefault="0072090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636092">
            <w:rPr>
              <w:rFonts w:ascii="Times New Roman" w:hAnsi="Times New Roman" w:cs="Times New Roman"/>
            </w:rPr>
            <w:t>Acadêmicos do Centro Universitário do Norte</w:t>
          </w:r>
          <w:r w:rsidR="00981294">
            <w:rPr>
              <w:rFonts w:ascii="Times New Roman" w:hAnsi="Times New Roman" w:cs="Times New Roman"/>
            </w:rPr>
            <w:t>- UNINORTE</w:t>
          </w:r>
        </w:sdtContent>
      </w:sdt>
      <w:r w:rsidR="0070071B">
        <w:rPr>
          <w:rFonts w:ascii="Times New Roman" w:hAnsi="Times New Roman" w:cs="Times New Roman"/>
        </w:rPr>
        <w:t>;</w:t>
      </w:r>
      <w:r w:rsidR="00630DAC" w:rsidRPr="00630DAC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115602F57C4E468082336799E1E8E3BD"/>
          </w:placeholder>
        </w:sdtPr>
        <w:sdtContent>
          <w:r w:rsidR="00630DAC">
            <w:rPr>
              <w:rFonts w:ascii="Times New Roman" w:hAnsi="Times New Roman" w:cs="Times New Roman"/>
            </w:rPr>
            <w:t xml:space="preserve">2. </w:t>
          </w:r>
          <w:r w:rsidR="00630DAC" w:rsidRPr="00636092">
            <w:rPr>
              <w:rFonts w:ascii="Times New Roman" w:hAnsi="Times New Roman" w:cs="Times New Roman"/>
            </w:rPr>
            <w:t>Acadêmico</w:t>
          </w:r>
          <w:r w:rsidR="00630DAC">
            <w:rPr>
              <w:rFonts w:ascii="Times New Roman" w:hAnsi="Times New Roman" w:cs="Times New Roman"/>
            </w:rPr>
            <w:t xml:space="preserve"> </w:t>
          </w:r>
          <w:r w:rsidR="00630DAC" w:rsidRPr="00636092">
            <w:rPr>
              <w:rFonts w:ascii="Times New Roman" w:hAnsi="Times New Roman" w:cs="Times New Roman"/>
            </w:rPr>
            <w:t>do Centro Universitário</w:t>
          </w:r>
          <w:r w:rsidR="00630DAC">
            <w:rPr>
              <w:rFonts w:ascii="Times New Roman" w:hAnsi="Times New Roman" w:cs="Times New Roman"/>
            </w:rPr>
            <w:t>-</w:t>
          </w:r>
          <w:r w:rsidR="00630DAC" w:rsidRPr="00636092">
            <w:rPr>
              <w:rFonts w:ascii="Times New Roman" w:hAnsi="Times New Roman" w:cs="Times New Roman"/>
            </w:rPr>
            <w:t>FAMETRO</w:t>
          </w:r>
          <w:r w:rsidR="00630DAC">
            <w:rPr>
              <w:rFonts w:ascii="Times New Roman" w:hAnsi="Times New Roman" w:cs="Times New Roman"/>
            </w:rPr>
            <w:t xml:space="preserve">, 3. Acadêmica da Universidade Federal do Amazonas- UFAM, 4. </w:t>
          </w:r>
          <w:r w:rsidR="00630DAC" w:rsidRPr="00630DAC">
            <w:rPr>
              <w:rFonts w:ascii="Times New Roman" w:hAnsi="Times New Roman" w:cs="Times New Roman"/>
            </w:rPr>
            <w:t>Docente da Universidade Federal do Amazonas – UFAM.</w:t>
          </w:r>
          <w:r w:rsidR="00630DAC">
            <w:rPr>
              <w:rFonts w:ascii="Times New Roman" w:hAnsi="Times New Roman" w:cs="Times New Roman"/>
            </w:rPr>
            <w:t xml:space="preserve">  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37A698C2" w14:textId="2D7B845C" w:rsidR="00636092" w:rsidRDefault="00636092" w:rsidP="00636092">
      <w:pPr>
        <w:spacing w:before="0" w:after="0" w:line="360" w:lineRule="auto"/>
        <w:rPr>
          <w:rFonts w:ascii="Times New Roman" w:eastAsia="Times New Roman" w:hAnsi="Times New Roman" w:cs="Times New Roman"/>
          <w:b/>
          <w:szCs w:val="24"/>
        </w:rPr>
      </w:pPr>
      <w:r w:rsidRPr="00A22FFD">
        <w:rPr>
          <w:rFonts w:ascii="Times New Roman" w:eastAsia="Times New Roman" w:hAnsi="Times New Roman" w:cs="Times New Roman"/>
          <w:b/>
          <w:szCs w:val="24"/>
        </w:rPr>
        <w:t>Introdução:</w:t>
      </w:r>
      <w:r>
        <w:rPr>
          <w:rFonts w:ascii="Times New Roman" w:eastAsia="Times New Roman" w:hAnsi="Times New Roman" w:cs="Times New Roman"/>
          <w:b/>
          <w:szCs w:val="24"/>
        </w:rPr>
        <w:t xml:space="preserve"> </w:t>
      </w:r>
      <w:r w:rsidRPr="00834FAA">
        <w:rPr>
          <w:rFonts w:ascii="Times New Roman" w:hAnsi="Times New Roman" w:cs="Times New Roman"/>
          <w:szCs w:val="24"/>
        </w:rPr>
        <w:t>Desde 2001,</w:t>
      </w:r>
      <w:r>
        <w:rPr>
          <w:rFonts w:ascii="Times New Roman" w:hAnsi="Times New Roman" w:cs="Times New Roman"/>
          <w:szCs w:val="24"/>
        </w:rPr>
        <w:t xml:space="preserve"> a partir da publicação das </w:t>
      </w:r>
      <w:r w:rsidRPr="00834FAA">
        <w:rPr>
          <w:rFonts w:ascii="Times New Roman" w:hAnsi="Times New Roman" w:cs="Times New Roman"/>
          <w:szCs w:val="24"/>
        </w:rPr>
        <w:t xml:space="preserve">Diretrizes Curriculares Nacionais (DCN) </w:t>
      </w:r>
      <w:r>
        <w:rPr>
          <w:rFonts w:ascii="Times New Roman" w:hAnsi="Times New Roman" w:cs="Times New Roman"/>
          <w:szCs w:val="24"/>
        </w:rPr>
        <w:t>foi assegurado</w:t>
      </w:r>
      <w:r w:rsidRPr="00834FAA">
        <w:rPr>
          <w:rFonts w:ascii="Times New Roman" w:hAnsi="Times New Roman" w:cs="Times New Roman"/>
          <w:szCs w:val="24"/>
        </w:rPr>
        <w:t xml:space="preserve"> que a estrutura dos cursos de graduação </w:t>
      </w:r>
      <w:r>
        <w:rPr>
          <w:rFonts w:ascii="Times New Roman" w:hAnsi="Times New Roman" w:cs="Times New Roman"/>
          <w:szCs w:val="24"/>
        </w:rPr>
        <w:t>necessitam da articulação</w:t>
      </w:r>
      <w:r w:rsidRPr="00834FAA">
        <w:rPr>
          <w:rFonts w:ascii="Times New Roman" w:hAnsi="Times New Roman" w:cs="Times New Roman"/>
          <w:szCs w:val="24"/>
        </w:rPr>
        <w:t xml:space="preserve"> ao tripé universitário ensino-pesquisa-extensão, buscando alcan</w:t>
      </w:r>
      <w:r>
        <w:rPr>
          <w:rFonts w:ascii="Times New Roman" w:hAnsi="Times New Roman" w:cs="Times New Roman"/>
          <w:szCs w:val="24"/>
        </w:rPr>
        <w:t>ce do ensino</w:t>
      </w:r>
      <w:r w:rsidRPr="00834FAA">
        <w:rPr>
          <w:rFonts w:ascii="Times New Roman" w:hAnsi="Times New Roman" w:cs="Times New Roman"/>
          <w:szCs w:val="24"/>
        </w:rPr>
        <w:t xml:space="preserve"> crítico-reflexivo, e no caso da Enfermagem</w:t>
      </w:r>
      <w:r>
        <w:rPr>
          <w:rFonts w:ascii="Times New Roman" w:hAnsi="Times New Roman" w:cs="Times New Roman"/>
          <w:szCs w:val="24"/>
        </w:rPr>
        <w:t>,</w:t>
      </w:r>
      <w:r w:rsidRPr="00834FAA">
        <w:rPr>
          <w:rFonts w:ascii="Times New Roman" w:hAnsi="Times New Roman" w:cs="Times New Roman"/>
          <w:szCs w:val="24"/>
        </w:rPr>
        <w:t xml:space="preserve"> o perfil do egresso se voltar às necessidades loco</w:t>
      </w:r>
      <w:r w:rsidR="00981294">
        <w:rPr>
          <w:rFonts w:ascii="Times New Roman" w:hAnsi="Times New Roman" w:cs="Times New Roman"/>
          <w:szCs w:val="24"/>
        </w:rPr>
        <w:t>r</w:t>
      </w:r>
      <w:r w:rsidRPr="00834FAA">
        <w:rPr>
          <w:rFonts w:ascii="Times New Roman" w:hAnsi="Times New Roman" w:cs="Times New Roman"/>
          <w:szCs w:val="24"/>
        </w:rPr>
        <w:t>regionais</w:t>
      </w:r>
      <w:r>
        <w:rPr>
          <w:rFonts w:ascii="Times New Roman" w:hAnsi="Times New Roman" w:cs="Times New Roman"/>
          <w:szCs w:val="24"/>
        </w:rPr>
        <w:t xml:space="preserve">. Nesse contexto, são inseridas as </w:t>
      </w:r>
      <w:r>
        <w:rPr>
          <w:rFonts w:ascii="Times New Roman" w:eastAsia="Times New Roman" w:hAnsi="Times New Roman" w:cs="Times New Roman"/>
          <w:bCs/>
          <w:szCs w:val="24"/>
        </w:rPr>
        <w:t>Ligas A</w:t>
      </w:r>
      <w:r w:rsidRPr="00834FAA">
        <w:rPr>
          <w:rFonts w:ascii="Times New Roman" w:eastAsia="Times New Roman" w:hAnsi="Times New Roman" w:cs="Times New Roman"/>
          <w:bCs/>
          <w:szCs w:val="24"/>
        </w:rPr>
        <w:t>cadêmicas</w:t>
      </w:r>
      <w:r>
        <w:rPr>
          <w:rFonts w:ascii="Times New Roman" w:eastAsia="Times New Roman" w:hAnsi="Times New Roman" w:cs="Times New Roman"/>
          <w:bCs/>
          <w:szCs w:val="24"/>
        </w:rPr>
        <w:t>, que são</w:t>
      </w:r>
      <w:r w:rsidRPr="00834FAA">
        <w:rPr>
          <w:rFonts w:ascii="Times New Roman" w:eastAsia="Times New Roman" w:hAnsi="Times New Roman" w:cs="Times New Roman"/>
          <w:bCs/>
          <w:szCs w:val="24"/>
        </w:rPr>
        <w:t xml:space="preserve"> estratégias de grupos estudantis que </w:t>
      </w:r>
      <w:r>
        <w:rPr>
          <w:rFonts w:ascii="Times New Roman" w:eastAsia="Times New Roman" w:hAnsi="Times New Roman" w:cs="Times New Roman"/>
          <w:bCs/>
          <w:szCs w:val="24"/>
        </w:rPr>
        <w:t xml:space="preserve">buscam </w:t>
      </w:r>
      <w:r w:rsidRPr="00834FAA">
        <w:rPr>
          <w:rFonts w:ascii="Times New Roman" w:eastAsia="Times New Roman" w:hAnsi="Times New Roman" w:cs="Times New Roman"/>
          <w:bCs/>
          <w:szCs w:val="24"/>
        </w:rPr>
        <w:t>aprofundar</w:t>
      </w:r>
      <w:r>
        <w:rPr>
          <w:rFonts w:ascii="Times New Roman" w:eastAsia="Times New Roman" w:hAnsi="Times New Roman" w:cs="Times New Roman"/>
          <w:bCs/>
          <w:szCs w:val="24"/>
        </w:rPr>
        <w:t xml:space="preserve"> seus conhecimentos teórico-</w:t>
      </w:r>
      <w:r w:rsidRPr="00834FAA">
        <w:rPr>
          <w:rFonts w:ascii="Times New Roman" w:eastAsia="Times New Roman" w:hAnsi="Times New Roman" w:cs="Times New Roman"/>
          <w:bCs/>
          <w:szCs w:val="24"/>
        </w:rPr>
        <w:t>prátic</w:t>
      </w:r>
      <w:r>
        <w:rPr>
          <w:rFonts w:ascii="Times New Roman" w:eastAsia="Times New Roman" w:hAnsi="Times New Roman" w:cs="Times New Roman"/>
          <w:bCs/>
          <w:szCs w:val="24"/>
        </w:rPr>
        <w:t>os</w:t>
      </w:r>
      <w:r w:rsidRPr="00834FAA">
        <w:rPr>
          <w:rFonts w:ascii="Times New Roman" w:eastAsia="Times New Roman" w:hAnsi="Times New Roman" w:cs="Times New Roman"/>
          <w:bCs/>
          <w:szCs w:val="24"/>
        </w:rPr>
        <w:t xml:space="preserve"> em uma determinada área, sob a orientação</w:t>
      </w:r>
      <w:r>
        <w:rPr>
          <w:rFonts w:ascii="Times New Roman" w:eastAsia="Times New Roman" w:hAnsi="Times New Roman" w:cs="Times New Roman"/>
          <w:bCs/>
          <w:szCs w:val="24"/>
        </w:rPr>
        <w:t xml:space="preserve"> de um ou mais</w:t>
      </w:r>
      <w:r w:rsidRPr="00834FAA">
        <w:rPr>
          <w:rFonts w:ascii="Times New Roman" w:eastAsia="Times New Roman" w:hAnsi="Times New Roman" w:cs="Times New Roman"/>
          <w:bCs/>
          <w:szCs w:val="24"/>
        </w:rPr>
        <w:t xml:space="preserve"> docente</w:t>
      </w:r>
      <w:r>
        <w:rPr>
          <w:rFonts w:ascii="Times New Roman" w:eastAsia="Times New Roman" w:hAnsi="Times New Roman" w:cs="Times New Roman"/>
          <w:bCs/>
          <w:szCs w:val="24"/>
        </w:rPr>
        <w:t>s, considerada uma</w:t>
      </w:r>
      <w:r w:rsidRPr="00834FAA">
        <w:rPr>
          <w:rFonts w:ascii="Times New Roman" w:eastAsia="Times New Roman" w:hAnsi="Times New Roman" w:cs="Times New Roman"/>
          <w:bCs/>
          <w:szCs w:val="24"/>
        </w:rPr>
        <w:t xml:space="preserve"> forma de complementar o processo formativo do aluno </w:t>
      </w:r>
      <w:r>
        <w:rPr>
          <w:rFonts w:ascii="Times New Roman" w:eastAsia="Times New Roman" w:hAnsi="Times New Roman" w:cs="Times New Roman"/>
          <w:bCs/>
          <w:szCs w:val="24"/>
        </w:rPr>
        <w:t xml:space="preserve">por meio </w:t>
      </w:r>
      <w:r w:rsidRPr="00834FAA">
        <w:rPr>
          <w:rFonts w:ascii="Times New Roman" w:eastAsia="Times New Roman" w:hAnsi="Times New Roman" w:cs="Times New Roman"/>
          <w:bCs/>
          <w:szCs w:val="24"/>
        </w:rPr>
        <w:t>de atividades extracurriculares.</w:t>
      </w:r>
      <w:r w:rsidRPr="00B67FA6">
        <w:rPr>
          <w:rFonts w:ascii="Times New Roman" w:eastAsia="Times New Roman" w:hAnsi="Times New Roman" w:cs="Times New Roman"/>
          <w:szCs w:val="24"/>
          <w:vertAlign w:val="superscript"/>
        </w:rPr>
        <w:t>(1)</w:t>
      </w:r>
      <w:r>
        <w:rPr>
          <w:rFonts w:ascii="Times New Roman" w:eastAsia="Times New Roman" w:hAnsi="Times New Roman" w:cs="Times New Roman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b/>
          <w:szCs w:val="24"/>
        </w:rPr>
        <w:t xml:space="preserve">Objetivo: </w:t>
      </w:r>
      <w:r>
        <w:rPr>
          <w:rFonts w:ascii="Times New Roman" w:eastAsia="Times New Roman" w:hAnsi="Times New Roman" w:cs="Times New Roman"/>
          <w:szCs w:val="24"/>
        </w:rPr>
        <w:t xml:space="preserve">Relatar a experiência de acadêmicos de Enfermagem da Liga Amazonense de Enfermagem em Cardiologia (LAEC). </w:t>
      </w:r>
      <w:r w:rsidRPr="00045F95">
        <w:rPr>
          <w:rFonts w:ascii="Times New Roman" w:eastAsia="Times New Roman" w:hAnsi="Times New Roman" w:cs="Times New Roman"/>
          <w:b/>
          <w:bCs/>
          <w:szCs w:val="24"/>
        </w:rPr>
        <w:t>Descrição de experiência</w:t>
      </w:r>
      <w:r>
        <w:rPr>
          <w:rFonts w:ascii="Times New Roman" w:eastAsia="Times New Roman" w:hAnsi="Times New Roman" w:cs="Times New Roman"/>
          <w:b/>
          <w:szCs w:val="24"/>
        </w:rPr>
        <w:t xml:space="preserve">: </w:t>
      </w:r>
      <w:r>
        <w:rPr>
          <w:rFonts w:ascii="Times New Roman" w:eastAsia="Times New Roman" w:hAnsi="Times New Roman" w:cs="Times New Roman"/>
          <w:bCs/>
          <w:szCs w:val="24"/>
        </w:rPr>
        <w:t xml:space="preserve">Trata-se de um </w:t>
      </w:r>
      <w:r>
        <w:rPr>
          <w:rFonts w:ascii="Times New Roman" w:eastAsia="Times New Roman" w:hAnsi="Times New Roman" w:cs="Times New Roman"/>
          <w:szCs w:val="24"/>
        </w:rPr>
        <w:t xml:space="preserve">relato de experiência baseado na vivência acadêmica de enfermagem no exercício de ligante da LAEC, no Centro Universitário do Norte-UNINORTE, através de reuniões semanais com duração de quatro horas, planejamento de palestras e práticas laboratoriais na cidade de Manaus-AM, no período </w:t>
      </w:r>
      <w:r>
        <w:rPr>
          <w:rFonts w:ascii="Times New Roman" w:eastAsia="Times New Roman" w:hAnsi="Times New Roman" w:cs="Times New Roman"/>
          <w:szCs w:val="24"/>
        </w:rPr>
        <w:lastRenderedPageBreak/>
        <w:t xml:space="preserve">de janeiro a agosto de 2018. Durante essas reuniões foram abordados temas pertinentes à fisiologia e fisiopatologia do sistema cardiovascular, suporte básico e avançado de vida, análise clínica de hemograma e outros eventos relacionados ao tema. </w:t>
      </w:r>
      <w:r>
        <w:rPr>
          <w:rFonts w:ascii="Times New Roman" w:eastAsia="Times New Roman" w:hAnsi="Times New Roman" w:cs="Times New Roman"/>
          <w:b/>
          <w:szCs w:val="24"/>
        </w:rPr>
        <w:t xml:space="preserve">Resultados: </w:t>
      </w:r>
      <w:r w:rsidRPr="00BB0A61">
        <w:rPr>
          <w:rFonts w:ascii="Times New Roman" w:eastAsia="Times New Roman" w:hAnsi="Times New Roman" w:cs="Times New Roman"/>
          <w:bCs/>
          <w:szCs w:val="24"/>
        </w:rPr>
        <w:t>A</w:t>
      </w:r>
      <w:r w:rsidRPr="00045F95">
        <w:rPr>
          <w:rFonts w:ascii="Times New Roman" w:eastAsia="Times New Roman" w:hAnsi="Times New Roman" w:cs="Times New Roman"/>
          <w:szCs w:val="24"/>
        </w:rPr>
        <w:t xml:space="preserve"> participação </w:t>
      </w:r>
      <w:r>
        <w:rPr>
          <w:rFonts w:ascii="Times New Roman" w:eastAsia="Times New Roman" w:hAnsi="Times New Roman" w:cs="Times New Roman"/>
          <w:szCs w:val="24"/>
        </w:rPr>
        <w:t xml:space="preserve">na </w:t>
      </w:r>
      <w:r w:rsidRPr="00045F95">
        <w:rPr>
          <w:rFonts w:ascii="Times New Roman" w:eastAsia="Times New Roman" w:hAnsi="Times New Roman" w:cs="Times New Roman"/>
          <w:szCs w:val="24"/>
        </w:rPr>
        <w:t xml:space="preserve">liga acadêmica de Cardiologia proporcionou </w:t>
      </w:r>
      <w:r>
        <w:rPr>
          <w:rFonts w:ascii="Times New Roman" w:eastAsia="Times New Roman" w:hAnsi="Times New Roman" w:cs="Times New Roman"/>
          <w:szCs w:val="24"/>
        </w:rPr>
        <w:t xml:space="preserve">aquisição </w:t>
      </w:r>
      <w:r w:rsidRPr="00045F95">
        <w:rPr>
          <w:rFonts w:ascii="Times New Roman" w:eastAsia="Times New Roman" w:hAnsi="Times New Roman" w:cs="Times New Roman"/>
          <w:szCs w:val="24"/>
        </w:rPr>
        <w:t xml:space="preserve">de conhecimento técnico-cientifico por meio de participações em palestras socioeducativas, revisões de conteúdos </w:t>
      </w:r>
      <w:r>
        <w:rPr>
          <w:rFonts w:ascii="Times New Roman" w:eastAsia="Times New Roman" w:hAnsi="Times New Roman" w:cs="Times New Roman"/>
          <w:szCs w:val="24"/>
        </w:rPr>
        <w:t xml:space="preserve">nas áreas de </w:t>
      </w:r>
      <w:r w:rsidRPr="00045F95">
        <w:rPr>
          <w:rFonts w:ascii="Times New Roman" w:eastAsia="Times New Roman" w:hAnsi="Times New Roman" w:cs="Times New Roman"/>
          <w:szCs w:val="24"/>
        </w:rPr>
        <w:t xml:space="preserve">Urgência e Emergência e Cardiologia, e </w:t>
      </w:r>
      <w:r>
        <w:rPr>
          <w:rFonts w:ascii="Times New Roman" w:eastAsia="Times New Roman" w:hAnsi="Times New Roman" w:cs="Times New Roman"/>
          <w:szCs w:val="24"/>
        </w:rPr>
        <w:t xml:space="preserve">ministração e organização </w:t>
      </w:r>
      <w:r w:rsidRPr="00045F95">
        <w:rPr>
          <w:rFonts w:ascii="Times New Roman" w:eastAsia="Times New Roman" w:hAnsi="Times New Roman" w:cs="Times New Roman"/>
          <w:szCs w:val="24"/>
        </w:rPr>
        <w:t xml:space="preserve">de aulas pelos ligantes. Consequentemente, essa vivência possibilitou um novo olhar para o processo ensino-aprendizagem, fortalecendo o tripé universitário (ensino, pesquisa e </w:t>
      </w:r>
      <w:r w:rsidR="00981294" w:rsidRPr="00045F95">
        <w:rPr>
          <w:rFonts w:ascii="Times New Roman" w:eastAsia="Times New Roman" w:hAnsi="Times New Roman" w:cs="Times New Roman"/>
          <w:szCs w:val="24"/>
        </w:rPr>
        <w:t>extensão)</w:t>
      </w:r>
      <w:r w:rsidR="00981294" w:rsidRPr="00B67FA6">
        <w:rPr>
          <w:rFonts w:ascii="Times New Roman" w:eastAsia="Times New Roman" w:hAnsi="Times New Roman" w:cs="Times New Roman"/>
          <w:szCs w:val="24"/>
          <w:vertAlign w:val="superscript"/>
        </w:rPr>
        <w:t xml:space="preserve"> (</w:t>
      </w:r>
      <w:r w:rsidRPr="00B67FA6">
        <w:rPr>
          <w:rFonts w:ascii="Times New Roman" w:eastAsia="Times New Roman" w:hAnsi="Times New Roman" w:cs="Times New Roman"/>
          <w:szCs w:val="24"/>
          <w:vertAlign w:val="superscript"/>
        </w:rPr>
        <w:t>1)</w:t>
      </w:r>
      <w:r>
        <w:rPr>
          <w:rFonts w:ascii="Times New Roman" w:eastAsia="Times New Roman" w:hAnsi="Times New Roman" w:cs="Times New Roman"/>
          <w:szCs w:val="24"/>
        </w:rPr>
        <w:t xml:space="preserve"> e estimulando a busca</w:t>
      </w:r>
      <w:r w:rsidRPr="00045F95">
        <w:rPr>
          <w:rFonts w:ascii="Times New Roman" w:eastAsia="Times New Roman" w:hAnsi="Times New Roman" w:cs="Times New Roman"/>
          <w:szCs w:val="24"/>
        </w:rPr>
        <w:t xml:space="preserve"> pela área da docência para aprofundamento e disseminação dos saberes. </w:t>
      </w:r>
      <w:r>
        <w:rPr>
          <w:rFonts w:ascii="Times New Roman" w:eastAsia="Times New Roman" w:hAnsi="Times New Roman" w:cs="Times New Roman"/>
          <w:szCs w:val="24"/>
        </w:rPr>
        <w:t>Nessa perspectiva as</w:t>
      </w:r>
      <w:r w:rsidRPr="00045F95">
        <w:rPr>
          <w:rFonts w:ascii="Times New Roman" w:eastAsia="Times New Roman" w:hAnsi="Times New Roman" w:cs="Times New Roman"/>
          <w:szCs w:val="24"/>
        </w:rPr>
        <w:t xml:space="preserve"> ligas proporcionam o conhecimento propedêutico e semiológico de enfermagem para o aprimoramento das técnica</w:t>
      </w:r>
      <w:r>
        <w:rPr>
          <w:rFonts w:ascii="Times New Roman" w:eastAsia="Times New Roman" w:hAnsi="Times New Roman" w:cs="Times New Roman"/>
          <w:szCs w:val="24"/>
        </w:rPr>
        <w:t>s de prevenção, promoção, diagnó</w:t>
      </w:r>
      <w:r w:rsidRPr="00045F95">
        <w:rPr>
          <w:rFonts w:ascii="Times New Roman" w:eastAsia="Times New Roman" w:hAnsi="Times New Roman" w:cs="Times New Roman"/>
          <w:szCs w:val="24"/>
        </w:rPr>
        <w:t>stico e terapêutica.</w:t>
      </w:r>
      <w:r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Cs w:val="24"/>
        </w:rPr>
        <w:t xml:space="preserve">Considerações finais: </w:t>
      </w:r>
      <w:r>
        <w:rPr>
          <w:rFonts w:ascii="Times New Roman" w:eastAsia="Times New Roman" w:hAnsi="Times New Roman" w:cs="Times New Roman"/>
          <w:szCs w:val="24"/>
        </w:rPr>
        <w:t xml:space="preserve">As ligas acadêmicas são benéficas para a os acadêmicos de enfermagem, pois potencializam a distribuição de conhecimento adquirido durante a formação ampliando a produção cientifica e aproximando o acadêmico ligante da carreira docente. </w:t>
      </w:r>
    </w:p>
    <w:p w14:paraId="0D3F2EF5" w14:textId="77777777" w:rsidR="00636092" w:rsidRDefault="00636092" w:rsidP="00636092">
      <w:pPr>
        <w:spacing w:before="0" w:after="0" w:line="360" w:lineRule="auto"/>
        <w:rPr>
          <w:rFonts w:ascii="Times New Roman" w:eastAsia="Times New Roman" w:hAnsi="Times New Roman" w:cs="Times New Roman"/>
          <w:b/>
          <w:szCs w:val="24"/>
        </w:rPr>
      </w:pPr>
    </w:p>
    <w:p w14:paraId="4BF936BC" w14:textId="1B53800F" w:rsidR="00636092" w:rsidRDefault="00312005" w:rsidP="00636092">
      <w:pPr>
        <w:spacing w:before="0" w:after="0" w:line="360" w:lineRule="auto"/>
        <w:rPr>
          <w:rFonts w:ascii="Times New Roman" w:eastAsia="Times New Roman" w:hAnsi="Times New Roman" w:cs="Times New Roman"/>
          <w:szCs w:val="24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Cs w:val="24"/>
        </w:rPr>
        <w:t>Descritores</w:t>
      </w:r>
      <w:r w:rsidR="00636092">
        <w:rPr>
          <w:rFonts w:ascii="Times New Roman" w:eastAsia="Times New Roman" w:hAnsi="Times New Roman" w:cs="Times New Roman"/>
          <w:b/>
          <w:szCs w:val="24"/>
        </w:rPr>
        <w:t xml:space="preserve">: </w:t>
      </w:r>
      <w:r w:rsidR="00636092">
        <w:rPr>
          <w:rFonts w:ascii="Times New Roman" w:eastAsia="Times New Roman" w:hAnsi="Times New Roman" w:cs="Times New Roman"/>
          <w:szCs w:val="24"/>
        </w:rPr>
        <w:t>Educação em Enfermagem</w:t>
      </w:r>
      <w:r w:rsidR="006C7915">
        <w:rPr>
          <w:rFonts w:ascii="Times New Roman" w:eastAsia="Times New Roman" w:hAnsi="Times New Roman" w:cs="Times New Roman"/>
          <w:szCs w:val="24"/>
        </w:rPr>
        <w:t>;</w:t>
      </w:r>
      <w:r w:rsidR="00636092">
        <w:rPr>
          <w:rFonts w:ascii="Times New Roman" w:eastAsia="Times New Roman" w:hAnsi="Times New Roman" w:cs="Times New Roman"/>
          <w:szCs w:val="24"/>
        </w:rPr>
        <w:t xml:space="preserve"> Estudantes de Enfermagem</w:t>
      </w:r>
      <w:r w:rsidR="006C7915">
        <w:rPr>
          <w:rFonts w:ascii="Times New Roman" w:eastAsia="Times New Roman" w:hAnsi="Times New Roman" w:cs="Times New Roman"/>
          <w:szCs w:val="24"/>
        </w:rPr>
        <w:t xml:space="preserve">; </w:t>
      </w:r>
      <w:r w:rsidR="00636092">
        <w:rPr>
          <w:rFonts w:ascii="Times New Roman" w:eastAsia="Times New Roman" w:hAnsi="Times New Roman" w:cs="Times New Roman"/>
          <w:szCs w:val="24"/>
        </w:rPr>
        <w:t xml:space="preserve">Cardiologia.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2EA77136" w14:textId="096A9A75" w:rsidR="00636092" w:rsidRPr="00981294" w:rsidRDefault="0072090B" w:rsidP="00981294">
      <w:pPr>
        <w:pStyle w:val="PargrafodaLista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</w:rPr>
          <w:id w:val="-731691436"/>
          <w:placeholder>
            <w:docPart w:val="DefaultPlaceholder_-1854013440"/>
          </w:placeholder>
        </w:sdtPr>
        <w:sdtEndPr/>
        <w:sdtContent>
          <w:r w:rsidR="00981294" w:rsidRPr="00981294">
            <w:rPr>
              <w:rFonts w:ascii="Times New Roman" w:hAnsi="Times New Roman" w:cs="Times New Roman"/>
            </w:rPr>
            <w:t xml:space="preserve">ARAÚJO, </w:t>
          </w:r>
          <w:r w:rsidR="00636092" w:rsidRPr="00981294">
            <w:rPr>
              <w:rFonts w:ascii="Times New Roman" w:hAnsi="Times New Roman" w:cs="Times New Roman"/>
            </w:rPr>
            <w:t xml:space="preserve">Carlos Romualdo de Carvalho e </w:t>
          </w:r>
          <w:r w:rsidR="00981294" w:rsidRPr="00981294">
            <w:rPr>
              <w:rFonts w:ascii="Times New Roman" w:hAnsi="Times New Roman" w:cs="Times New Roman"/>
            </w:rPr>
            <w:t>et al</w:t>
          </w:r>
          <w:r w:rsidR="00636092" w:rsidRPr="00981294">
            <w:rPr>
              <w:rFonts w:ascii="Times New Roman" w:eastAsia="Times New Roman" w:hAnsi="Times New Roman" w:cs="Times New Roman"/>
              <w:highlight w:val="white"/>
            </w:rPr>
            <w:t xml:space="preserve">. </w:t>
          </w:r>
          <w:r w:rsidR="00981294" w:rsidRPr="00981294">
            <w:rPr>
              <w:rFonts w:ascii="Times New Roman" w:hAnsi="Times New Roman" w:cs="Times New Roman"/>
            </w:rPr>
            <w:t xml:space="preserve">CONTRIBUIÇÃO DAS LIGAS ACADÊMICAS PARA FORMAÇÃO EM ENFERMAGEM. </w:t>
          </w:r>
          <w:r w:rsidR="00981294" w:rsidRPr="00981294">
            <w:rPr>
              <w:rFonts w:ascii="Times New Roman" w:hAnsi="Times New Roman" w:cs="Times New Roman"/>
              <w:b/>
              <w:bCs/>
            </w:rPr>
            <w:t>Enfermagem em Foco</w:t>
          </w:r>
          <w:r w:rsidR="00981294" w:rsidRPr="00981294">
            <w:rPr>
              <w:rFonts w:ascii="Times New Roman" w:hAnsi="Times New Roman" w:cs="Times New Roman"/>
            </w:rPr>
            <w:t>, 10 (6): 137-142</w:t>
          </w:r>
          <w:r w:rsidR="00981294" w:rsidRPr="00981294">
            <w:rPr>
              <w:rFonts w:ascii="Times New Roman" w:eastAsia="Times New Roman" w:hAnsi="Times New Roman" w:cs="Times New Roman"/>
            </w:rPr>
            <w:t>, 2019</w:t>
          </w:r>
          <w:r w:rsidR="00981294">
            <w:rPr>
              <w:rFonts w:ascii="Times New Roman" w:eastAsia="Times New Roman" w:hAnsi="Times New Roman" w:cs="Times New Roman"/>
            </w:rPr>
            <w:t>.</w:t>
          </w:r>
        </w:sdtContent>
      </w:sdt>
    </w:p>
    <w:p w14:paraId="55DD8878" w14:textId="68AF22EC" w:rsidR="00ED178E" w:rsidRDefault="00ED178E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r w:rsidRPr="00ED178E">
        <w:rPr>
          <w:rFonts w:ascii="Times New Roman" w:hAnsi="Times New Roman" w:cs="Times New Roman"/>
        </w:rPr>
        <w:t xml:space="preserve"> </w:t>
      </w:r>
    </w:p>
    <w:p w14:paraId="7F27A8E8" w14:textId="77777777" w:rsidR="00D55666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1959790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2E4518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AFB1B3F" w14:textId="21DBABA7" w:rsidR="0011587C" w:rsidRDefault="0011587C" w:rsidP="0011587C">
      <w:pPr>
        <w:spacing w:before="0" w:after="200"/>
        <w:jc w:val="left"/>
        <w:rPr>
          <w:rFonts w:ascii="Times New Roman" w:hAnsi="Times New Roman" w:cs="Times New Roman"/>
        </w:rPr>
      </w:pPr>
    </w:p>
    <w:p w14:paraId="711FA821" w14:textId="0354D913" w:rsidR="00EA190E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p w14:paraId="61656348" w14:textId="6918523E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B63482" w14:textId="77777777" w:rsidR="0072090B" w:rsidRDefault="0072090B" w:rsidP="00054686">
      <w:pPr>
        <w:spacing w:before="0" w:after="0" w:line="240" w:lineRule="auto"/>
      </w:pPr>
      <w:r>
        <w:separator/>
      </w:r>
    </w:p>
  </w:endnote>
  <w:endnote w:type="continuationSeparator" w:id="0">
    <w:p w14:paraId="3C2F0CB2" w14:textId="77777777" w:rsidR="0072090B" w:rsidRDefault="0072090B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7C6D4B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D397BE" w14:textId="77777777" w:rsidR="0072090B" w:rsidRDefault="0072090B" w:rsidP="00054686">
      <w:pPr>
        <w:spacing w:before="0" w:after="0" w:line="240" w:lineRule="auto"/>
      </w:pPr>
      <w:r>
        <w:separator/>
      </w:r>
    </w:p>
  </w:footnote>
  <w:footnote w:type="continuationSeparator" w:id="0">
    <w:p w14:paraId="05A43D69" w14:textId="77777777" w:rsidR="0072090B" w:rsidRDefault="0072090B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72090B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72090B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72090B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4C7BA1"/>
    <w:multiLevelType w:val="hybridMultilevel"/>
    <w:tmpl w:val="DDF20FD8"/>
    <w:lvl w:ilvl="0" w:tplc="DE12F90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43457"/>
    <w:rsid w:val="00054686"/>
    <w:rsid w:val="000754F5"/>
    <w:rsid w:val="0009068B"/>
    <w:rsid w:val="000E596E"/>
    <w:rsid w:val="0011587C"/>
    <w:rsid w:val="001D4667"/>
    <w:rsid w:val="002268F9"/>
    <w:rsid w:val="002C00CE"/>
    <w:rsid w:val="00312005"/>
    <w:rsid w:val="00330594"/>
    <w:rsid w:val="003E7CE5"/>
    <w:rsid w:val="00417E55"/>
    <w:rsid w:val="00553538"/>
    <w:rsid w:val="00630DAC"/>
    <w:rsid w:val="00636092"/>
    <w:rsid w:val="006C03DB"/>
    <w:rsid w:val="006C7915"/>
    <w:rsid w:val="0070071B"/>
    <w:rsid w:val="0072090B"/>
    <w:rsid w:val="008B6F3E"/>
    <w:rsid w:val="008D05E8"/>
    <w:rsid w:val="00950EB1"/>
    <w:rsid w:val="00981294"/>
    <w:rsid w:val="00AB0DF9"/>
    <w:rsid w:val="00AC5179"/>
    <w:rsid w:val="00BB3DA1"/>
    <w:rsid w:val="00D55666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AE00BD8F-1B72-49C9-815C-EEEC842A5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15602F57C4E468082336799E1E8E3B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055BCB-3725-48EA-B253-11AA795F3A90}"/>
      </w:docPartPr>
      <w:docPartBody>
        <w:p w:rsidR="00000000" w:rsidRDefault="0029359F" w:rsidP="0029359F">
          <w:pPr>
            <w:pStyle w:val="115602F57C4E468082336799E1E8E3BD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0648E6"/>
    <w:rsid w:val="0029359F"/>
    <w:rsid w:val="0043044A"/>
    <w:rsid w:val="00851F45"/>
    <w:rsid w:val="00862201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29359F"/>
    <w:rPr>
      <w:color w:val="808080"/>
    </w:rPr>
  </w:style>
  <w:style w:type="paragraph" w:customStyle="1" w:styleId="115602F57C4E468082336799E1E8E3BD">
    <w:name w:val="115602F57C4E468082336799E1E8E3BD"/>
    <w:rsid w:val="002935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509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Sara Alves</cp:lastModifiedBy>
  <cp:revision>2</cp:revision>
  <cp:lastPrinted>2020-06-10T02:59:00Z</cp:lastPrinted>
  <dcterms:created xsi:type="dcterms:W3CDTF">2020-07-01T13:10:00Z</dcterms:created>
  <dcterms:modified xsi:type="dcterms:W3CDTF">2020-07-01T13:10:00Z</dcterms:modified>
</cp:coreProperties>
</file>