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9A" w:rsidRDefault="00CA3AD6" w:rsidP="00042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O DIAGNOSTICO DA HEPATITE AUTOIMUNE</w:t>
      </w:r>
      <w:r w:rsidR="00042F9A">
        <w:rPr>
          <w:rFonts w:ascii="Times New Roman" w:hAnsi="Times New Roman" w:cs="Times New Roman"/>
          <w:b/>
          <w:bCs/>
          <w:sz w:val="24"/>
          <w:szCs w:val="24"/>
          <w:lang w:val="pt-PT"/>
        </w:rPr>
        <w:t>: UMA REVISAO DE LITERATURA.</w:t>
      </w:r>
    </w:p>
    <w:p w:rsidR="00042F9A" w:rsidRDefault="00042F9A" w:rsidP="00042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¹</w:t>
      </w:r>
      <w:r w:rsidR="003310AF" w:rsidRPr="003310A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3310AF">
        <w:rPr>
          <w:rFonts w:ascii="Times New Roman" w:hAnsi="Times New Roman" w:cs="Times New Roman"/>
          <w:sz w:val="24"/>
          <w:szCs w:val="24"/>
          <w:lang w:val="pt-PT"/>
        </w:rPr>
        <w:t>Fabbio Ronnyel Rodrigues Baldoino</w:t>
      </w:r>
      <w:r>
        <w:rPr>
          <w:rFonts w:ascii="Times New Roman" w:hAnsi="Times New Roman" w:cs="Times New Roman"/>
          <w:sz w:val="24"/>
          <w:szCs w:val="24"/>
          <w:lang w:val="pt-PT"/>
        </w:rPr>
        <w:t>; ¹</w:t>
      </w:r>
      <w:r w:rsidR="003310AF" w:rsidRPr="003310A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B1132">
        <w:rPr>
          <w:rFonts w:ascii="Times New Roman" w:hAnsi="Times New Roman" w:cs="Times New Roman"/>
          <w:sz w:val="24"/>
          <w:szCs w:val="24"/>
          <w:lang w:val="pt-PT"/>
        </w:rPr>
        <w:t>Fábio Dias Nogu</w:t>
      </w:r>
      <w:r w:rsidR="003310AF">
        <w:rPr>
          <w:rFonts w:ascii="Times New Roman" w:hAnsi="Times New Roman" w:cs="Times New Roman"/>
          <w:sz w:val="24"/>
          <w:szCs w:val="24"/>
          <w:lang w:val="pt-PT"/>
        </w:rPr>
        <w:t>eira</w:t>
      </w:r>
      <w:r>
        <w:rPr>
          <w:rFonts w:ascii="Times New Roman" w:hAnsi="Times New Roman" w:cs="Times New Roman"/>
          <w:sz w:val="24"/>
          <w:szCs w:val="24"/>
          <w:lang w:val="pt-PT"/>
        </w:rPr>
        <w:t>; ¹Isabel Maria Alves de A</w:t>
      </w:r>
      <w:r w:rsidR="00BC1D8C">
        <w:rPr>
          <w:rFonts w:ascii="Times New Roman" w:hAnsi="Times New Roman" w:cs="Times New Roman"/>
          <w:sz w:val="24"/>
          <w:szCs w:val="24"/>
          <w:lang w:val="pt-PT"/>
        </w:rPr>
        <w:t>guair Xavier</w:t>
      </w:r>
      <w:r>
        <w:rPr>
          <w:rFonts w:ascii="Times New Roman" w:hAnsi="Times New Roman" w:cs="Times New Roman"/>
          <w:sz w:val="24"/>
          <w:szCs w:val="24"/>
          <w:lang w:val="pt-PT"/>
        </w:rPr>
        <w:t>; ¹</w:t>
      </w:r>
      <w:r w:rsidRPr="00042F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Israel Nunes Bezerra;</w:t>
      </w:r>
      <w:r w:rsidRPr="00042F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042F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Marlilia Moura Coelho Sousa; ²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pt-PT"/>
        </w:rPr>
        <w:t>Luan Kelves Miranda de Souza</w:t>
      </w:r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042F9A">
        <w:rPr>
          <w:rStyle w:val="il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:rsidR="00042F9A" w:rsidRDefault="00042F9A" w:rsidP="00042F9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¹Discente do curso de Medicina pelo Instituto Educacional do Vale do Parnaíba – IESVAP, Parnaíba-PI, Brasil. ²Docente do curso de Medicina do Instituto Educacional do Vale do Parnaíba – IESVAP, Parnaíba-PI, Brasil.</w:t>
      </w:r>
    </w:p>
    <w:p w:rsidR="00042F9A" w:rsidRDefault="00042F9A" w:rsidP="00042F9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Atenção em saúde.</w:t>
      </w:r>
    </w:p>
    <w:p w:rsidR="00042F9A" w:rsidRDefault="00042F9A" w:rsidP="00042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Modalidade:  </w:t>
      </w:r>
      <w:r w:rsidR="002156C6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ôster.</w:t>
      </w:r>
    </w:p>
    <w:p w:rsidR="00042F9A" w:rsidRDefault="00042F9A" w:rsidP="00042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 w:rsidR="002156C6">
        <w:rPr>
          <w:rFonts w:ascii="Times New Roman" w:hAnsi="Times New Roman" w:cs="Times New Roman"/>
          <w:sz w:val="24"/>
          <w:szCs w:val="24"/>
        </w:rPr>
        <w:t>isabelxavier814@gmail.com</w:t>
      </w:r>
    </w:p>
    <w:p w:rsidR="0098729D" w:rsidRPr="002156C6" w:rsidRDefault="002E4478" w:rsidP="002156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3310AF" w:rsidRPr="003310AF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 hepatite autoimune (AIH) é uma doença</w:t>
      </w:r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310AF" w:rsidRPr="003310AF">
        <w:rPr>
          <w:rFonts w:ascii="Times New Roman" w:eastAsia="Calibri" w:hAnsi="Times New Roman" w:cs="Times New Roman"/>
          <w:sz w:val="24"/>
          <w:szCs w:val="24"/>
        </w:rPr>
        <w:t>necroinflamatória</w:t>
      </w:r>
      <w:proofErr w:type="spellEnd"/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 crônica do fígado, cujos agentes desencadeantes ainda não estão estabelecidos,</w:t>
      </w:r>
      <w:r w:rsidR="003310AF" w:rsidRPr="003310AF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afeta crianças e adultos jovens, caracterizada por um ataque autoimune contra hepatócitos, e uma diminuição da auto-tolerância imunológica. É uma doença multifatorial </w:t>
      </w:r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decorrente da interação entre predisposição genética e agente desencadeador externo (infecciosos, drogas ou toxinas) </w:t>
      </w:r>
      <w:r w:rsidR="003310AF" w:rsidRPr="003310AF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e, se não tratada, pode levar a cirrose e insuficiência hepática. </w:t>
      </w:r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A apresentação sintomatológica da doença é de início insidioso (semanas a meses) com fadiga, icterícia, náusea, dor abdominal e dores articulares, com alterações laboratoriais </w:t>
      </w:r>
      <w:proofErr w:type="gramStart"/>
      <w:r w:rsidR="003310AF" w:rsidRPr="003310AF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 achados de exame físico sugestivos de hepatopatia crônica ou mesmo cirrose estabelecida. Ademais, metade desses pacientes refere episódio prévio de icterícia e o quadro clínico inicial pode variar desde o paciente completamente assintomático até a falência hepática com encefalopatia. O diagnóstico da hepatite autoimune é feito com base na </w:t>
      </w:r>
      <w:hyperlink r:id="rId4" w:history="1">
        <w:r w:rsidR="00291279">
          <w:rPr>
            <w:rFonts w:ascii="Times New Roman" w:eastAsia="Calibri" w:hAnsi="Times New Roman" w:cs="Times New Roman"/>
            <w:sz w:val="24"/>
            <w:szCs w:val="24"/>
          </w:rPr>
          <w:t>h</w:t>
        </w:r>
        <w:r w:rsidR="003310AF" w:rsidRPr="003310AF">
          <w:rPr>
            <w:rFonts w:ascii="Times New Roman" w:eastAsia="Calibri" w:hAnsi="Times New Roman" w:cs="Times New Roman"/>
            <w:sz w:val="24"/>
            <w:szCs w:val="24"/>
          </w:rPr>
          <w:t>istologia hepática</w:t>
        </w:r>
      </w:hyperlink>
      <w:r w:rsidR="00291279">
        <w:rPr>
          <w:rFonts w:ascii="Times New Roman" w:eastAsia="Calibri" w:hAnsi="Times New Roman" w:cs="Times New Roman"/>
          <w:sz w:val="24"/>
          <w:szCs w:val="24"/>
        </w:rPr>
        <w:t>, exames bioquímicos, imunoglobulinas, anticorpos, m</w:t>
      </w:r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arcadores virais, </w:t>
      </w:r>
      <w:r w:rsidR="00291279">
        <w:rPr>
          <w:rFonts w:ascii="Times New Roman" w:eastAsia="Calibri" w:hAnsi="Times New Roman" w:cs="Times New Roman"/>
          <w:sz w:val="24"/>
          <w:szCs w:val="24"/>
        </w:rPr>
        <w:t>no c</w:t>
      </w:r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onsumo </w:t>
      </w:r>
      <w:r w:rsidR="00291279">
        <w:rPr>
          <w:rFonts w:ascii="Times New Roman" w:eastAsia="Calibri" w:hAnsi="Times New Roman" w:cs="Times New Roman"/>
          <w:sz w:val="24"/>
          <w:szCs w:val="24"/>
        </w:rPr>
        <w:t>de álcool e no histórico</w:t>
      </w:r>
      <w:r w:rsidR="003310AF" w:rsidRPr="003310AF">
        <w:rPr>
          <w:rFonts w:ascii="Times New Roman" w:eastAsia="Calibri" w:hAnsi="Times New Roman" w:cs="Times New Roman"/>
          <w:sz w:val="24"/>
          <w:szCs w:val="24"/>
        </w:rPr>
        <w:t xml:space="preserve"> de uso de drogas </w:t>
      </w:r>
      <w:proofErr w:type="spellStart"/>
      <w:r w:rsidR="003310AF" w:rsidRPr="003310AF">
        <w:rPr>
          <w:rFonts w:ascii="Times New Roman" w:eastAsia="Calibri" w:hAnsi="Times New Roman" w:cs="Times New Roman"/>
          <w:sz w:val="24"/>
          <w:szCs w:val="24"/>
        </w:rPr>
        <w:t>hepatotóxicas</w:t>
      </w:r>
      <w:proofErr w:type="spellEnd"/>
      <w:r w:rsidR="003310AF" w:rsidRPr="003310AF">
        <w:rPr>
          <w:rFonts w:ascii="Times New Roman" w:eastAsia="Calibri" w:hAnsi="Times New Roman" w:cs="Times New Roman"/>
          <w:sz w:val="24"/>
          <w:szCs w:val="24"/>
        </w:rPr>
        <w:t>.</w:t>
      </w:r>
      <w:r w:rsidR="00331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3310AF" w:rsidRPr="000D7C1D">
        <w:rPr>
          <w:rFonts w:ascii="Times New Roman" w:hAnsi="Times New Roman" w:cs="Times New Roman"/>
          <w:sz w:val="24"/>
          <w:szCs w:val="24"/>
        </w:rPr>
        <w:t xml:space="preserve">Coletar informações pertinentes aos fatores que envolvem o </w:t>
      </w:r>
      <w:r w:rsidR="003310AF">
        <w:rPr>
          <w:rFonts w:ascii="Times New Roman" w:hAnsi="Times New Roman" w:cs="Times New Roman"/>
          <w:sz w:val="24"/>
          <w:szCs w:val="24"/>
        </w:rPr>
        <w:t>diagnóstico laboratorial e sintomatológico</w:t>
      </w:r>
      <w:r w:rsidR="003310AF" w:rsidRPr="000D7C1D">
        <w:rPr>
          <w:rFonts w:ascii="Times New Roman" w:hAnsi="Times New Roman" w:cs="Times New Roman"/>
          <w:sz w:val="24"/>
          <w:szCs w:val="24"/>
        </w:rPr>
        <w:t xml:space="preserve"> empregado na </w:t>
      </w:r>
      <w:r w:rsidR="003310AF">
        <w:rPr>
          <w:rFonts w:ascii="Times New Roman" w:hAnsi="Times New Roman" w:cs="Times New Roman"/>
          <w:sz w:val="24"/>
          <w:szCs w:val="24"/>
          <w:lang w:val="pt-PT"/>
        </w:rPr>
        <w:t>hepatite autoimune.</w:t>
      </w:r>
      <w:r w:rsidR="003310AF">
        <w:rPr>
          <w:rFonts w:ascii="Times New Roman" w:hAnsi="Times New Roman" w:cs="Times New Roman"/>
          <w:sz w:val="24"/>
          <w:szCs w:val="24"/>
        </w:rPr>
        <w:t xml:space="preserve"> </w:t>
      </w:r>
      <w:r w:rsidR="00042F9A" w:rsidRPr="00042F9A">
        <w:rPr>
          <w:rFonts w:ascii="Times New Roman" w:eastAsia="Calibri" w:hAnsi="Times New Roman" w:cs="Times New Roman"/>
          <w:b/>
          <w:sz w:val="24"/>
          <w:szCs w:val="24"/>
        </w:rPr>
        <w:t xml:space="preserve">METODOLOGIA: </w:t>
      </w:r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Trata-se de uma revisão de literatura com um estudo observacional, </w:t>
      </w:r>
      <w:proofErr w:type="spellStart"/>
      <w:r w:rsidR="00042F9A" w:rsidRPr="00042F9A">
        <w:rPr>
          <w:rFonts w:ascii="Times New Roman" w:eastAsia="Calibri" w:hAnsi="Times New Roman" w:cs="Times New Roman"/>
          <w:sz w:val="24"/>
          <w:szCs w:val="24"/>
        </w:rPr>
        <w:t>longuitudinal</w:t>
      </w:r>
      <w:proofErr w:type="spellEnd"/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, retrospectivo, na qual utilizou-se as seguintes bases de dados: Cochrane, </w:t>
      </w:r>
      <w:proofErr w:type="spellStart"/>
      <w:r w:rsidR="00042F9A" w:rsidRPr="00042F9A">
        <w:rPr>
          <w:rFonts w:ascii="Times New Roman" w:eastAsia="Calibri" w:hAnsi="Times New Roman" w:cs="Times New Roman"/>
          <w:sz w:val="24"/>
          <w:szCs w:val="24"/>
        </w:rPr>
        <w:t>Pubmed</w:t>
      </w:r>
      <w:proofErr w:type="spellEnd"/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42F9A" w:rsidRPr="00042F9A">
        <w:rPr>
          <w:rFonts w:ascii="Times New Roman" w:eastAsia="Calibri" w:hAnsi="Times New Roman" w:cs="Times New Roman"/>
          <w:sz w:val="24"/>
          <w:szCs w:val="24"/>
        </w:rPr>
        <w:t>SciELO</w:t>
      </w:r>
      <w:proofErr w:type="spellEnd"/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. Na estratégia de buscas dos artigos empregou-se as palavras chaves, no idioma </w:t>
      </w:r>
      <w:r w:rsidR="00BC1D8C">
        <w:rPr>
          <w:rFonts w:ascii="Times New Roman" w:eastAsia="Calibri" w:hAnsi="Times New Roman" w:cs="Times New Roman"/>
          <w:sz w:val="24"/>
          <w:szCs w:val="24"/>
        </w:rPr>
        <w:t>inglês</w:t>
      </w:r>
      <w:r w:rsidR="004861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86161">
        <w:rPr>
          <w:rFonts w:ascii="Times New Roman" w:eastAsia="Calibri" w:hAnsi="Times New Roman" w:cs="Times New Roman"/>
          <w:sz w:val="24"/>
          <w:szCs w:val="24"/>
        </w:rPr>
        <w:t>a</w:t>
      </w:r>
      <w:r w:rsidR="00BC1D8C">
        <w:rPr>
          <w:rFonts w:ascii="Times New Roman" w:eastAsia="Calibri" w:hAnsi="Times New Roman" w:cs="Times New Roman"/>
          <w:sz w:val="24"/>
          <w:szCs w:val="24"/>
        </w:rPr>
        <w:t>utoimmune</w:t>
      </w:r>
      <w:proofErr w:type="spellEnd"/>
      <w:r w:rsidR="00BC1D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hepatitis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diagnosis</w:t>
      </w:r>
      <w:proofErr w:type="spellEnd"/>
      <w:r w:rsidR="00042F9A" w:rsidRPr="00042F9A">
        <w:rPr>
          <w:rFonts w:ascii="Times New Roman" w:eastAsia="Calibri" w:hAnsi="Times New Roman" w:cs="Times New Roman"/>
          <w:sz w:val="24"/>
          <w:szCs w:val="24"/>
        </w:rPr>
        <w:t>. Como Operador Booleano aplicou-se o “</w:t>
      </w:r>
      <w:proofErr w:type="spellStart"/>
      <w:r w:rsidR="00042F9A" w:rsidRPr="00042F9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”. Somando-se os artigos, de acordo com cada </w:t>
      </w:r>
      <w:r>
        <w:rPr>
          <w:rFonts w:ascii="Times New Roman" w:eastAsia="Calibri" w:hAnsi="Times New Roman" w:cs="Times New Roman"/>
          <w:sz w:val="24"/>
          <w:szCs w:val="24"/>
        </w:rPr>
        <w:t>descritor, foram encontrados 333</w:t>
      </w:r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 artigos, dos quais, foram selecio</w:t>
      </w:r>
      <w:r>
        <w:rPr>
          <w:rFonts w:ascii="Times New Roman" w:eastAsia="Calibri" w:hAnsi="Times New Roman" w:cs="Times New Roman"/>
          <w:sz w:val="24"/>
          <w:szCs w:val="24"/>
        </w:rPr>
        <w:t>nados 2</w:t>
      </w:r>
      <w:r w:rsidR="00721C6C">
        <w:rPr>
          <w:rFonts w:ascii="Times New Roman" w:eastAsia="Calibri" w:hAnsi="Times New Roman" w:cs="Times New Roman"/>
          <w:sz w:val="24"/>
          <w:szCs w:val="24"/>
        </w:rPr>
        <w:t>0 que foram</w:t>
      </w:r>
      <w:r w:rsidR="00042F9A" w:rsidRPr="00042F9A">
        <w:rPr>
          <w:rFonts w:ascii="Times New Roman" w:eastAsia="Calibri" w:hAnsi="Times New Roman" w:cs="Times New Roman"/>
          <w:sz w:val="24"/>
          <w:szCs w:val="24"/>
        </w:rPr>
        <w:t xml:space="preserve"> publicados entre 2016 até 2019 que atendiam os critérios de inclusão. Segundo os critérios, foram excluídos alguns artigos que não se relacionavam com o tema e que estavam fora do período de tempo de inclusão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A3AD6" w:rsidRPr="00CA3AD6">
        <w:rPr>
          <w:rFonts w:ascii="Times New Roman" w:hAnsi="Times New Roman"/>
          <w:b/>
          <w:sz w:val="24"/>
          <w:szCs w:val="24"/>
        </w:rPr>
        <w:t xml:space="preserve"> </w:t>
      </w:r>
      <w:r w:rsidR="002156C6">
        <w:rPr>
          <w:rFonts w:ascii="Times New Roman" w:hAnsi="Times New Roman"/>
          <w:b/>
          <w:sz w:val="24"/>
          <w:szCs w:val="24"/>
        </w:rPr>
        <w:t>RESULTADOS</w:t>
      </w:r>
      <w:r w:rsidR="00CA3AD6">
        <w:rPr>
          <w:rFonts w:ascii="Times New Roman" w:hAnsi="Times New Roman"/>
          <w:b/>
          <w:sz w:val="24"/>
          <w:szCs w:val="24"/>
        </w:rPr>
        <w:t>:</w:t>
      </w:r>
      <w:r w:rsidR="00352F74">
        <w:rPr>
          <w:rFonts w:ascii="Times New Roman" w:hAnsi="Times New Roman"/>
          <w:b/>
          <w:sz w:val="24"/>
          <w:szCs w:val="24"/>
        </w:rPr>
        <w:t xml:space="preserve"> </w:t>
      </w:r>
      <w:r w:rsidR="00352F74">
        <w:rPr>
          <w:rFonts w:ascii="Times New Roman" w:hAnsi="Times New Roman"/>
          <w:sz w:val="24"/>
          <w:szCs w:val="24"/>
        </w:rPr>
        <w:t>A HAI é uma doença de difícil diagnóstico devido</w:t>
      </w:r>
      <w:r w:rsidR="0098729D">
        <w:rPr>
          <w:rFonts w:ascii="Times New Roman" w:hAnsi="Times New Roman"/>
          <w:sz w:val="24"/>
          <w:szCs w:val="24"/>
        </w:rPr>
        <w:t xml:space="preserve"> à não existência de exames específicos,</w:t>
      </w:r>
      <w:r w:rsidR="00352F74">
        <w:rPr>
          <w:rFonts w:ascii="Times New Roman" w:hAnsi="Times New Roman"/>
          <w:sz w:val="24"/>
          <w:szCs w:val="24"/>
        </w:rPr>
        <w:t xml:space="preserve"> à grande variabilidade de apresentação, curso flutuante da doença, formas </w:t>
      </w:r>
      <w:r w:rsidR="006E1DE7">
        <w:rPr>
          <w:rFonts w:ascii="Times New Roman" w:hAnsi="Times New Roman"/>
          <w:sz w:val="24"/>
          <w:szCs w:val="24"/>
        </w:rPr>
        <w:t>variantes e presença de doenças hepáticas coexistentes, sendo crucial descartar</w:t>
      </w:r>
      <w:r w:rsidR="00352F74">
        <w:rPr>
          <w:rFonts w:ascii="Times New Roman" w:hAnsi="Times New Roman"/>
          <w:sz w:val="24"/>
          <w:szCs w:val="24"/>
        </w:rPr>
        <w:t xml:space="preserve"> todas out</w:t>
      </w:r>
      <w:r w:rsidR="006E1DE7">
        <w:rPr>
          <w:rFonts w:ascii="Times New Roman" w:hAnsi="Times New Roman"/>
          <w:sz w:val="24"/>
          <w:szCs w:val="24"/>
        </w:rPr>
        <w:t>ras possíveis causas de hepatite</w:t>
      </w:r>
      <w:r w:rsidR="00D249CD">
        <w:rPr>
          <w:rFonts w:ascii="Times New Roman" w:hAnsi="Times New Roman"/>
          <w:sz w:val="24"/>
          <w:szCs w:val="24"/>
        </w:rPr>
        <w:t xml:space="preserve"> e observar a resposta ao tratamento</w:t>
      </w:r>
      <w:r w:rsidR="006E1DE7">
        <w:rPr>
          <w:rFonts w:ascii="Times New Roman" w:hAnsi="Times New Roman"/>
          <w:sz w:val="24"/>
          <w:szCs w:val="24"/>
        </w:rPr>
        <w:t>. O diagnóstico é</w:t>
      </w:r>
      <w:r w:rsidR="00352F74">
        <w:rPr>
          <w:rFonts w:ascii="Times New Roman" w:hAnsi="Times New Roman"/>
          <w:sz w:val="24"/>
          <w:szCs w:val="24"/>
        </w:rPr>
        <w:t xml:space="preserve"> feito pela soma e exclusão de inf</w:t>
      </w:r>
      <w:r w:rsidR="006E1DE7">
        <w:rPr>
          <w:rFonts w:ascii="Times New Roman" w:hAnsi="Times New Roman"/>
          <w:sz w:val="24"/>
          <w:szCs w:val="24"/>
        </w:rPr>
        <w:t>ormações clínicas juntamente com</w:t>
      </w:r>
      <w:r w:rsidR="00170A24" w:rsidRPr="00170A24">
        <w:t xml:space="preserve"> </w:t>
      </w:r>
      <w:r w:rsidR="00170A24">
        <w:t xml:space="preserve">os critérios </w:t>
      </w:r>
      <w:r w:rsidR="00170A24">
        <w:rPr>
          <w:rFonts w:ascii="Times New Roman" w:hAnsi="Times New Roman"/>
          <w:sz w:val="24"/>
          <w:szCs w:val="24"/>
        </w:rPr>
        <w:t xml:space="preserve">determinados pelo Grupo Internacional de Hepatite Autoimune (IAIHG) </w:t>
      </w:r>
      <w:r w:rsidR="00170A24">
        <w:rPr>
          <w:rFonts w:ascii="Times New Roman" w:hAnsi="Times New Roman" w:cs="Times New Roman"/>
          <w:sz w:val="24"/>
          <w:szCs w:val="24"/>
        </w:rPr>
        <w:t>e os</w:t>
      </w:r>
      <w:r w:rsidR="00352F74" w:rsidRPr="006E1DE7">
        <w:rPr>
          <w:rFonts w:ascii="Times New Roman" w:hAnsi="Times New Roman" w:cs="Times New Roman"/>
          <w:sz w:val="24"/>
          <w:szCs w:val="24"/>
        </w:rPr>
        <w:t xml:space="preserve"> </w:t>
      </w:r>
      <w:r w:rsidR="006E1DE7" w:rsidRPr="006E1DE7">
        <w:rPr>
          <w:rFonts w:ascii="Times New Roman" w:hAnsi="Times New Roman" w:cs="Times New Roman"/>
          <w:sz w:val="24"/>
          <w:szCs w:val="24"/>
        </w:rPr>
        <w:t>escore</w:t>
      </w:r>
      <w:r w:rsidR="00170A24">
        <w:rPr>
          <w:rFonts w:ascii="Times New Roman" w:hAnsi="Times New Roman" w:cs="Times New Roman"/>
          <w:sz w:val="24"/>
          <w:szCs w:val="24"/>
        </w:rPr>
        <w:t>s</w:t>
      </w:r>
      <w:r w:rsidR="006E1DE7" w:rsidRPr="006E1DE7">
        <w:rPr>
          <w:rFonts w:ascii="Times New Roman" w:hAnsi="Times New Roman" w:cs="Times New Roman"/>
          <w:sz w:val="24"/>
          <w:szCs w:val="24"/>
        </w:rPr>
        <w:t xml:space="preserve"> diagnó</w:t>
      </w:r>
      <w:r w:rsidR="00170A24">
        <w:rPr>
          <w:rFonts w:ascii="Times New Roman" w:hAnsi="Times New Roman" w:cs="Times New Roman"/>
          <w:sz w:val="24"/>
          <w:szCs w:val="24"/>
        </w:rPr>
        <w:t>sticos de hepatite autoimune</w:t>
      </w:r>
      <w:r w:rsidR="006926F1">
        <w:rPr>
          <w:rFonts w:ascii="Times New Roman" w:hAnsi="Times New Roman" w:cs="Times New Roman"/>
          <w:sz w:val="24"/>
          <w:szCs w:val="24"/>
        </w:rPr>
        <w:t xml:space="preserve"> (ERDHAI)</w:t>
      </w:r>
      <w:r w:rsidR="00170A24">
        <w:rPr>
          <w:rFonts w:ascii="Times New Roman" w:hAnsi="Times New Roman" w:cs="Times New Roman"/>
          <w:sz w:val="24"/>
          <w:szCs w:val="24"/>
        </w:rPr>
        <w:t xml:space="preserve">, classificando em provável ou definitiva. </w:t>
      </w:r>
      <w:r w:rsidR="006926F1">
        <w:rPr>
          <w:rFonts w:ascii="Times New Roman" w:hAnsi="Times New Roman" w:cs="Times New Roman"/>
          <w:sz w:val="24"/>
          <w:szCs w:val="24"/>
        </w:rPr>
        <w:t>Dentre os</w:t>
      </w:r>
      <w:r w:rsidR="00170A24">
        <w:rPr>
          <w:rFonts w:ascii="Times New Roman" w:hAnsi="Times New Roman" w:cs="Times New Roman"/>
          <w:sz w:val="24"/>
          <w:szCs w:val="24"/>
        </w:rPr>
        <w:t xml:space="preserve"> critérios</w:t>
      </w:r>
      <w:r w:rsidR="008B428B">
        <w:rPr>
          <w:rFonts w:ascii="Times New Roman" w:hAnsi="Times New Roman" w:cs="Times New Roman"/>
          <w:sz w:val="24"/>
          <w:szCs w:val="24"/>
        </w:rPr>
        <w:t xml:space="preserve"> (clássicos e simples)</w:t>
      </w:r>
      <w:r w:rsidR="00170A24">
        <w:rPr>
          <w:rFonts w:ascii="Times New Roman" w:hAnsi="Times New Roman" w:cs="Times New Roman"/>
          <w:sz w:val="24"/>
          <w:szCs w:val="24"/>
        </w:rPr>
        <w:t xml:space="preserve"> </w:t>
      </w:r>
      <w:r w:rsidR="006926F1">
        <w:rPr>
          <w:rFonts w:ascii="Times New Roman" w:hAnsi="Times New Roman" w:cs="Times New Roman"/>
          <w:sz w:val="24"/>
          <w:szCs w:val="24"/>
        </w:rPr>
        <w:t>que são preconizados</w:t>
      </w:r>
      <w:r w:rsidR="00170A24">
        <w:rPr>
          <w:rFonts w:ascii="Times New Roman" w:hAnsi="Times New Roman" w:cs="Times New Roman"/>
          <w:sz w:val="24"/>
          <w:szCs w:val="24"/>
        </w:rPr>
        <w:t xml:space="preserve"> pelo </w:t>
      </w:r>
      <w:r w:rsidR="006926F1">
        <w:rPr>
          <w:rFonts w:ascii="Times New Roman" w:hAnsi="Times New Roman" w:cs="Times New Roman"/>
          <w:sz w:val="24"/>
          <w:szCs w:val="24"/>
        </w:rPr>
        <w:t>IAIHG</w:t>
      </w:r>
      <w:r w:rsidR="0098729D">
        <w:rPr>
          <w:rFonts w:ascii="Times New Roman" w:hAnsi="Times New Roman" w:cs="Times New Roman"/>
          <w:sz w:val="24"/>
          <w:szCs w:val="24"/>
        </w:rPr>
        <w:t>, têm-se</w:t>
      </w:r>
      <w:r w:rsidR="006926F1">
        <w:rPr>
          <w:rFonts w:ascii="Times New Roman" w:hAnsi="Times New Roman" w:cs="Times New Roman"/>
          <w:sz w:val="24"/>
          <w:szCs w:val="24"/>
        </w:rPr>
        <w:t xml:space="preserve">: </w:t>
      </w:r>
      <w:r w:rsidR="00D249CD">
        <w:rPr>
          <w:rFonts w:ascii="Times New Roman" w:hAnsi="Times New Roman"/>
          <w:sz w:val="24"/>
          <w:szCs w:val="24"/>
        </w:rPr>
        <w:t xml:space="preserve">histologia hepática, exames bioquímicos, </w:t>
      </w:r>
      <w:proofErr w:type="spellStart"/>
      <w:r w:rsidR="00D249CD">
        <w:rPr>
          <w:rFonts w:ascii="Times New Roman" w:hAnsi="Times New Roman"/>
          <w:sz w:val="24"/>
          <w:szCs w:val="24"/>
        </w:rPr>
        <w:t>autoanticorpos</w:t>
      </w:r>
      <w:proofErr w:type="spellEnd"/>
      <w:r w:rsidR="00D249CD">
        <w:rPr>
          <w:rFonts w:ascii="Times New Roman" w:hAnsi="Times New Roman"/>
          <w:sz w:val="24"/>
          <w:szCs w:val="24"/>
        </w:rPr>
        <w:t>, marcadores virais e outros fatores etiológicos</w:t>
      </w:r>
      <w:r w:rsidR="0098729D">
        <w:rPr>
          <w:rFonts w:ascii="Times New Roman" w:hAnsi="Times New Roman"/>
          <w:sz w:val="24"/>
          <w:szCs w:val="24"/>
        </w:rPr>
        <w:t xml:space="preserve">. Nos escores diagnósticos, </w:t>
      </w:r>
      <w:r w:rsidR="0098729D">
        <w:rPr>
          <w:rFonts w:ascii="Times New Roman" w:hAnsi="Times New Roman"/>
          <w:sz w:val="24"/>
          <w:szCs w:val="24"/>
        </w:rPr>
        <w:lastRenderedPageBreak/>
        <w:t>fatores como gênero e resposta ao tratamento são incluídos.</w:t>
      </w:r>
      <w:r w:rsidR="002156C6">
        <w:rPr>
          <w:rFonts w:ascii="Times New Roman" w:hAnsi="Times New Roman"/>
          <w:sz w:val="24"/>
          <w:szCs w:val="24"/>
        </w:rPr>
        <w:t xml:space="preserve"> </w:t>
      </w:r>
      <w:r w:rsidR="00130583" w:rsidRPr="00CA3AD6">
        <w:rPr>
          <w:rFonts w:ascii="Times New Roman" w:eastAsia="Calibri" w:hAnsi="Times New Roman" w:cs="Times New Roman"/>
          <w:b/>
          <w:bCs/>
          <w:sz w:val="24"/>
          <w:szCs w:val="24"/>
        </w:rPr>
        <w:t>CONCLUSÃO</w:t>
      </w:r>
      <w:r w:rsidR="00130583" w:rsidRPr="00130583">
        <w:rPr>
          <w:rFonts w:ascii="Times New Roman" w:eastAsia="Calibri" w:hAnsi="Times New Roman" w:cs="Times New Roman"/>
          <w:sz w:val="24"/>
          <w:szCs w:val="24"/>
        </w:rPr>
        <w:t>:</w:t>
      </w:r>
      <w:r w:rsidR="00130583" w:rsidRPr="00130583">
        <w:rPr>
          <w:rFonts w:ascii="Times New Roman" w:hAnsi="Times New Roman" w:cs="Times New Roman"/>
          <w:sz w:val="24"/>
          <w:szCs w:val="24"/>
        </w:rPr>
        <w:t xml:space="preserve"> HAI não apresenta características </w:t>
      </w:r>
      <w:proofErr w:type="spellStart"/>
      <w:r w:rsidR="00130583" w:rsidRPr="00130583">
        <w:rPr>
          <w:rFonts w:ascii="Times New Roman" w:hAnsi="Times New Roman" w:cs="Times New Roman"/>
          <w:sz w:val="24"/>
          <w:szCs w:val="24"/>
        </w:rPr>
        <w:t>patognomônicas</w:t>
      </w:r>
      <w:proofErr w:type="spellEnd"/>
      <w:r w:rsidR="00130583" w:rsidRPr="00130583">
        <w:rPr>
          <w:rFonts w:ascii="Times New Roman" w:hAnsi="Times New Roman" w:cs="Times New Roman"/>
          <w:sz w:val="24"/>
          <w:szCs w:val="24"/>
        </w:rPr>
        <w:t xml:space="preserve"> e não tem marcadores com sensibilidade e especificidade suficientes para definir o seu diagnóstico isoladamente. Assim sendo, o diagnóstico definitivo é feito mediante a combinação de achados clínic</w:t>
      </w:r>
      <w:r w:rsidR="00D249CD">
        <w:rPr>
          <w:rFonts w:ascii="Times New Roman" w:hAnsi="Times New Roman" w:cs="Times New Roman"/>
          <w:sz w:val="24"/>
          <w:szCs w:val="24"/>
        </w:rPr>
        <w:t>os, bioquímicos, histopatológicos e de resposta ao tratamento</w:t>
      </w:r>
      <w:r w:rsidR="00130583" w:rsidRPr="00130583">
        <w:rPr>
          <w:rFonts w:ascii="Times New Roman" w:hAnsi="Times New Roman" w:cs="Times New Roman"/>
          <w:sz w:val="24"/>
          <w:szCs w:val="24"/>
        </w:rPr>
        <w:t xml:space="preserve">, com exclusão de </w:t>
      </w:r>
      <w:r w:rsidR="00D249CD">
        <w:rPr>
          <w:rFonts w:ascii="Times New Roman" w:hAnsi="Times New Roman" w:cs="Times New Roman"/>
          <w:sz w:val="24"/>
          <w:szCs w:val="24"/>
        </w:rPr>
        <w:t>causas</w:t>
      </w:r>
      <w:r w:rsidR="0098729D">
        <w:rPr>
          <w:rFonts w:ascii="Times New Roman" w:hAnsi="Times New Roman" w:cs="Times New Roman"/>
          <w:sz w:val="24"/>
          <w:szCs w:val="24"/>
        </w:rPr>
        <w:t xml:space="preserve"> virais, tóxicas e metabólicas.</w:t>
      </w:r>
    </w:p>
    <w:p w:rsidR="0098729D" w:rsidRDefault="0098729D" w:rsidP="00D24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Hepatite Autoimune, Diagnóstico, Critérios. </w:t>
      </w:r>
    </w:p>
    <w:p w:rsidR="00486161" w:rsidRDefault="00486161" w:rsidP="00130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61" w:rsidRDefault="00486161" w:rsidP="00130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9D" w:rsidRDefault="0098729D" w:rsidP="00130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97" w:rsidRPr="00D83497" w:rsidRDefault="00D83497" w:rsidP="00130583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D83497" w:rsidRPr="00D83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9A"/>
    <w:rsid w:val="00024153"/>
    <w:rsid w:val="00042F9A"/>
    <w:rsid w:val="000B1132"/>
    <w:rsid w:val="000C6053"/>
    <w:rsid w:val="000F718B"/>
    <w:rsid w:val="00130583"/>
    <w:rsid w:val="00170A24"/>
    <w:rsid w:val="002156C6"/>
    <w:rsid w:val="00291279"/>
    <w:rsid w:val="002E4478"/>
    <w:rsid w:val="003310AF"/>
    <w:rsid w:val="00352F74"/>
    <w:rsid w:val="00486161"/>
    <w:rsid w:val="006926F1"/>
    <w:rsid w:val="006E1DE7"/>
    <w:rsid w:val="00721C6C"/>
    <w:rsid w:val="008B428B"/>
    <w:rsid w:val="00925D0F"/>
    <w:rsid w:val="0098729D"/>
    <w:rsid w:val="00AA0096"/>
    <w:rsid w:val="00BC1D8C"/>
    <w:rsid w:val="00CA3AD6"/>
    <w:rsid w:val="00D249CD"/>
    <w:rsid w:val="00D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434CA-0EA9-436C-89E5-CDE6B9EB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9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42F9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C1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C1D8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616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24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41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41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4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415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pcentro.com.br/histologi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isabel maria</cp:lastModifiedBy>
  <cp:revision>9</cp:revision>
  <dcterms:created xsi:type="dcterms:W3CDTF">2019-10-25T16:41:00Z</dcterms:created>
  <dcterms:modified xsi:type="dcterms:W3CDTF">2019-10-29T10:30:00Z</dcterms:modified>
</cp:coreProperties>
</file>