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1ED8E" w14:textId="77777777" w:rsidR="0070041A" w:rsidRDefault="0070041A" w:rsidP="00700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974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ROLETA DAS EXPRESSÕES ALGÉBRICAS</w:t>
      </w:r>
    </w:p>
    <w:p w14:paraId="7AE34DC1" w14:textId="77777777" w:rsidR="0070041A" w:rsidRDefault="0070041A" w:rsidP="007004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D2AD7E6" w14:textId="360FC3DA" w:rsidR="0070041A" w:rsidRPr="00A15190" w:rsidRDefault="0070041A" w:rsidP="0070041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 w:rsidRPr="00A15190">
        <w:rPr>
          <w:rFonts w:ascii="Times New Roman" w:hAnsi="Times New Roman" w:cs="Times New Roman"/>
        </w:rPr>
        <w:t>Junio</w:t>
      </w:r>
      <w:proofErr w:type="spellEnd"/>
      <w:r w:rsidRPr="00A15190">
        <w:rPr>
          <w:rFonts w:ascii="Times New Roman" w:hAnsi="Times New Roman" w:cs="Times New Roman"/>
        </w:rPr>
        <w:t xml:space="preserve"> Lemos Dos Santos</w:t>
      </w:r>
    </w:p>
    <w:p w14:paraId="6FA99D3F" w14:textId="77777777" w:rsidR="0070041A" w:rsidRPr="00A15190" w:rsidRDefault="0070041A" w:rsidP="00700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A1519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 w:rsidRPr="00A1519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Estadual de Montes Claros - UNIMONTES</w:t>
      </w:r>
    </w:p>
    <w:p w14:paraId="59025C1E" w14:textId="77777777" w:rsidR="0070041A" w:rsidRPr="00A15190" w:rsidRDefault="0070041A" w:rsidP="007004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t-BR"/>
        </w:rPr>
      </w:pPr>
      <w:hyperlink r:id="rId6" w:history="1">
        <w:r w:rsidRPr="00A1519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juniolemosss@gmail.com</w:t>
        </w:r>
      </w:hyperlink>
    </w:p>
    <w:p w14:paraId="490FCF8A" w14:textId="77777777" w:rsidR="0070041A" w:rsidRPr="00A15190" w:rsidRDefault="0070041A" w:rsidP="00700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A1519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Tatiane Beatriz Lopes Borges</w:t>
      </w:r>
    </w:p>
    <w:p w14:paraId="7E99AED4" w14:textId="77777777" w:rsidR="0070041A" w:rsidRPr="00A15190" w:rsidRDefault="0070041A" w:rsidP="00700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A1519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Secretaria</w:t>
      </w:r>
      <w:proofErr w:type="spellEnd"/>
      <w:r w:rsidRPr="00A1519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Estado da </w:t>
      </w:r>
      <w:proofErr w:type="spellStart"/>
      <w:r w:rsidRPr="00A1519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Educação</w:t>
      </w:r>
      <w:proofErr w:type="spellEnd"/>
      <w:r w:rsidRPr="00A1519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Minas Gerais</w:t>
      </w:r>
    </w:p>
    <w:p w14:paraId="68D50914" w14:textId="77777777" w:rsidR="0070041A" w:rsidRPr="00A15190" w:rsidRDefault="0070041A" w:rsidP="00700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A1519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tatiborgez@gmail.com</w:t>
        </w:r>
      </w:hyperlink>
    </w:p>
    <w:p w14:paraId="240DDEE9" w14:textId="35482699" w:rsidR="00B82413" w:rsidRPr="00A15190" w:rsidRDefault="00B82413" w:rsidP="00700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15190">
        <w:rPr>
          <w:rFonts w:ascii="Times New Roman" w:eastAsia="Times New Roman" w:hAnsi="Times New Roman" w:cs="Times New Roman"/>
          <w:sz w:val="24"/>
          <w:szCs w:val="24"/>
          <w:lang w:eastAsia="pt-BR"/>
        </w:rPr>
        <w:t>Cleiton Soares Oliveira</w:t>
      </w:r>
    </w:p>
    <w:p w14:paraId="37DBFE9E" w14:textId="77777777" w:rsidR="00B82413" w:rsidRPr="00A15190" w:rsidRDefault="00B82413" w:rsidP="00B824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A1519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Secretaria</w:t>
      </w:r>
      <w:proofErr w:type="spellEnd"/>
      <w:r w:rsidRPr="00A1519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Estado da </w:t>
      </w:r>
      <w:proofErr w:type="spellStart"/>
      <w:r w:rsidRPr="00A1519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Educação</w:t>
      </w:r>
      <w:proofErr w:type="spellEnd"/>
      <w:r w:rsidRPr="00A1519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Minas Gerais</w:t>
      </w:r>
    </w:p>
    <w:p w14:paraId="2AB3F9B2" w14:textId="6544364A" w:rsidR="00B82413" w:rsidRPr="00A15190" w:rsidRDefault="00A15190" w:rsidP="00700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Pr="00A1519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cleitonbelegolja@gmail.com</w:t>
        </w:r>
      </w:hyperlink>
    </w:p>
    <w:p w14:paraId="4FCA2D17" w14:textId="130EFB39" w:rsidR="0070041A" w:rsidRPr="00A15190" w:rsidRDefault="00B82413" w:rsidP="00A15190">
      <w:pPr>
        <w:tabs>
          <w:tab w:val="left" w:pos="760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15190">
        <w:rPr>
          <w:rFonts w:ascii="Times New Roman" w:eastAsia="Times New Roman" w:hAnsi="Times New Roman" w:cs="Times New Roman"/>
          <w:sz w:val="24"/>
          <w:szCs w:val="24"/>
          <w:lang w:eastAsia="pt-BR"/>
        </w:rPr>
        <w:t>J</w:t>
      </w:r>
      <w:r w:rsidR="0070041A" w:rsidRPr="00A15190">
        <w:rPr>
          <w:rFonts w:ascii="Times New Roman" w:eastAsia="Times New Roman" w:hAnsi="Times New Roman" w:cs="Times New Roman"/>
          <w:sz w:val="24"/>
          <w:szCs w:val="24"/>
          <w:lang w:eastAsia="pt-BR"/>
        </w:rPr>
        <w:t>anine Freitas Mota</w:t>
      </w:r>
    </w:p>
    <w:p w14:paraId="1A30A99E" w14:textId="77777777" w:rsidR="0070041A" w:rsidRPr="00A15190" w:rsidRDefault="0070041A" w:rsidP="00700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A1519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 w:rsidRPr="00A1519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Estadual de Montes Claros - UNIMONTES</w:t>
      </w:r>
    </w:p>
    <w:p w14:paraId="57E7D934" w14:textId="77777777" w:rsidR="0070041A" w:rsidRDefault="0070041A" w:rsidP="0070041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" w:history="1">
        <w:r w:rsidRPr="00A1519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janine.mota@unimontes.br</w:t>
        </w:r>
      </w:hyperlink>
    </w:p>
    <w:p w14:paraId="748492AE" w14:textId="77777777" w:rsidR="0070041A" w:rsidRDefault="0070041A" w:rsidP="0070041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CFC018B" w14:textId="77777777" w:rsidR="0070041A" w:rsidRDefault="0070041A" w:rsidP="0070041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: </w:t>
      </w:r>
      <w:proofErr w:type="spellStart"/>
      <w:r w:rsidRPr="00620F7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Educação</w:t>
      </w:r>
      <w:proofErr w:type="spellEnd"/>
      <w:r w:rsidRPr="00620F7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620F7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Matemática</w:t>
      </w:r>
      <w:proofErr w:type="spellEnd"/>
    </w:p>
    <w:p w14:paraId="0AD3ED5E" w14:textId="1DD00FDB" w:rsidR="0070041A" w:rsidRDefault="0070041A" w:rsidP="007004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Pr="00620F74">
        <w:t xml:space="preserve"> </w:t>
      </w:r>
      <w:r w:rsidR="00A15190" w:rsidRPr="00A1519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Ensino de Matemática; Jogo Didático; Aprendizagem Ativa</w:t>
      </w:r>
      <w:r w:rsidRPr="00620F7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7F45E7A4" w14:textId="77777777" w:rsidR="0070041A" w:rsidRDefault="0070041A" w:rsidP="00700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D47D22" w14:textId="77777777" w:rsidR="0070041A" w:rsidRDefault="0070041A" w:rsidP="00700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- Relato de Experiência</w:t>
      </w:r>
    </w:p>
    <w:p w14:paraId="6DD1533F" w14:textId="42167DD6" w:rsidR="0070041A" w:rsidRDefault="0070041A" w:rsidP="007004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974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Este relato descreve uma prática pedagógica desenvolvida com estudantes do 7º ano, a partir da utilização do jogo “Roleta das Expressões Algébricas” como estratégia lúdica de ensino. O objetivo foi promover a revisão dos conceitos de expressões algébricas, com ênfase no cálculo do valor numérico, proporcionando um ambiente de aprendizagem engajador e participativo. A atividade foi fundamentada em pressupostos teóricos do construtivismo e no papel do lúdico na educação, indicando avanços observados no envolvimento e no desempenho dos alunos.</w:t>
      </w:r>
    </w:p>
    <w:p w14:paraId="1273862F" w14:textId="77777777" w:rsidR="0070041A" w:rsidRDefault="0070041A" w:rsidP="00700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EF7AEF" w14:textId="77777777" w:rsidR="0070041A" w:rsidRDefault="0070041A" w:rsidP="00700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224C1611" w14:textId="4D6BF4D6" w:rsidR="0070041A" w:rsidRDefault="00A15190" w:rsidP="007004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1519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proposta de diversificar as estratégias de revisão e ampliar o envolvimento dos estudantes no processo de aprendizagem motivou a aplicação do jogo “Roleta das Expressões Algébricas”, uma atividade elaborada como preparação para a prova, que utiliza a ludicidade, o desafio e a cooperação para favorecer a retomada e a fixação de conceitos matemáticos.</w:t>
      </w:r>
    </w:p>
    <w:p w14:paraId="5BF74BBD" w14:textId="77777777" w:rsidR="0070041A" w:rsidRDefault="0070041A" w:rsidP="007004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9216907" w14:textId="77777777" w:rsidR="0070041A" w:rsidRDefault="0070041A" w:rsidP="00700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51C70370" w14:textId="77777777" w:rsidR="0070041A" w:rsidRDefault="0070041A" w:rsidP="007004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974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proposta surgiu ao se observar que muitos estudantes não revisavam, em casa, os conteúdos trabalhados em sala e apresentavam dificuldades na resolução de expressões algébricas e no cálculo do valor numérico, o que comprometia a fixação dos conhecimentos e o preparo para as avaliações. Como alternativa, foi aplicada uma atividade lúdica e participativa voltada à revisão desse conteúdo, estimulando a autonomia, a cooperação e o maior envolvimento da turma.</w:t>
      </w:r>
    </w:p>
    <w:p w14:paraId="5ADBCDFB" w14:textId="77777777" w:rsidR="0070041A" w:rsidRPr="00E52A57" w:rsidRDefault="0070041A" w:rsidP="007004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D79FE69" w14:textId="77777777" w:rsidR="0070041A" w:rsidRPr="00026EDB" w:rsidRDefault="0070041A" w:rsidP="00700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26ED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080FDA99" w14:textId="45DD1FB1" w:rsidR="0070041A" w:rsidRDefault="00A15190" w:rsidP="007004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1519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atividade foi desenvolvida com alunos do 7º ano do Ensino Fundamental da Escola Estadual </w:t>
      </w:r>
      <w:proofErr w:type="spellStart"/>
      <w:r w:rsidRPr="00A1519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Belvinda</w:t>
      </w:r>
      <w:proofErr w:type="spellEnd"/>
      <w:r w:rsidRPr="00A1519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Ribeiro, a partir da solicitação do professor regente para revisão de expressões algébricas e cálculo do valor numérico. Utilizou-se uma roleta com expressões e dois dados, cuja soma definia o valor da variável. Organizados em equipes, os estudantes resolveram as </w:t>
      </w:r>
      <w:r w:rsidRPr="00A1519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situações propostas de forma colaborativa, enquanto o professor atuou como mediador, orientando, esclarecendo dúvidas e incentivando a argumentação matemática.</w:t>
      </w:r>
    </w:p>
    <w:p w14:paraId="5C7536F7" w14:textId="77777777" w:rsidR="00A15190" w:rsidRDefault="00A15190" w:rsidP="007004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341C2A6" w14:textId="77777777" w:rsidR="0070041A" w:rsidRDefault="0070041A" w:rsidP="00700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974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undamentação teórica que sustentou/sustenta a prática desenvolvida</w:t>
      </w:r>
    </w:p>
    <w:p w14:paraId="6CD53471" w14:textId="77777777" w:rsidR="0070041A" w:rsidRDefault="0070041A" w:rsidP="007004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974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prática foi embasada no referencial construtivista de Piaget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(1975)</w:t>
      </w:r>
      <w:r w:rsidRPr="009974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que valoriza a interação ativa do aluno com o objeto de conhecimento e com seus pares, como condição para a construção significativa do saber. Também nos estudos de Kishimoto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(1995)</w:t>
      </w:r>
      <w:r w:rsidRPr="009974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que defende o uso do lúdico como ferramenta pedagógica capaz de potencializar o desenvolvimento cognitivo e social. A “Roleta das Expressões Algébricas” configura-se como uma estratégia que promove tanto o aprendizado conceitual quanto habilidades socioemocionais, como cooperação, respeito às regras, escuta e trabalho em equipe.</w:t>
      </w:r>
    </w:p>
    <w:p w14:paraId="4A49C098" w14:textId="77777777" w:rsidR="0070041A" w:rsidRDefault="0070041A" w:rsidP="007004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A6E76A4" w14:textId="77777777" w:rsidR="0070041A" w:rsidRDefault="0070041A" w:rsidP="00700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4ACA28E0" w14:textId="77777777" w:rsidR="0070041A" w:rsidRDefault="0070041A" w:rsidP="007004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974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Observou-se um aumento no interesse e na participação dos alunos e um melhor desempenho na resolução de problemas. A dinâmica do jogo favoreceu um ambiente colaborativo e descontraído, sem perder o rigor conceitual. A consolidação dos conteúdos demonstrou a potencialidade do uso do lúdico como recurso didático no ensino de Matemática.</w:t>
      </w:r>
    </w:p>
    <w:p w14:paraId="488EF529" w14:textId="77777777" w:rsidR="0070041A" w:rsidRDefault="0070041A" w:rsidP="007004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F60134B" w14:textId="77777777" w:rsidR="0070041A" w:rsidRDefault="0070041A" w:rsidP="00700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13D0DF38" w14:textId="77777777" w:rsidR="0070041A" w:rsidRDefault="0070041A" w:rsidP="007004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974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experiência buscou ampliar as possibilidades da prática educativa por meio de uma metodologia dinâmica e participativa, tornando o processo de revisão mais significativo para os estudantes. A atividade favoreceu a interação entre os grupos, o diálogo e a construção coletiva de estratégias de resolução, fortalecendo relações de colaboração no ambiente escolar. Ao valorizar práticas inovadoras, participação estudantil e aprendizagem significativa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(Ramos, 2026)</w:t>
      </w:r>
      <w:r w:rsidRPr="009974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a proposta contribui para práticas mais participativas e significativas no ensino de Matemática.</w:t>
      </w:r>
    </w:p>
    <w:p w14:paraId="4F1018F2" w14:textId="77777777" w:rsidR="0070041A" w:rsidRDefault="0070041A" w:rsidP="00700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799DF32" w14:textId="77777777" w:rsidR="0070041A" w:rsidRDefault="0070041A" w:rsidP="00700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25144E7E" w14:textId="77777777" w:rsidR="0070041A" w:rsidRPr="001A262F" w:rsidRDefault="0070041A" w:rsidP="0070041A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7424">
        <w:rPr>
          <w:rFonts w:ascii="Times New Roman" w:eastAsia="Times New Roman" w:hAnsi="Times New Roman" w:cs="Times New Roman"/>
          <w:sz w:val="24"/>
          <w:szCs w:val="24"/>
          <w:lang w:eastAsia="pt-BR"/>
        </w:rPr>
        <w:t>A experiência evidenciou o potencial dos jogos didáticos como instrumentos eficazes para o ensino de Matemática. Agradecimentos são devidos à CAPES, ao COPED, à UNIMONTES e aos professores envolvidos pela colaboração e pelo incentivo à construção de práticas pedagógicas mais envolventes e significativas.</w:t>
      </w:r>
    </w:p>
    <w:p w14:paraId="1713FCA3" w14:textId="77777777" w:rsidR="0070041A" w:rsidRDefault="0070041A" w:rsidP="007004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CFA9EA" w14:textId="77777777" w:rsidR="0070041A" w:rsidRDefault="0070041A" w:rsidP="00700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01CA650B" w14:textId="77777777" w:rsidR="00A15190" w:rsidRPr="00A15190" w:rsidRDefault="00A15190" w:rsidP="00A15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190">
        <w:rPr>
          <w:rFonts w:ascii="Times New Roman" w:hAnsi="Times New Roman" w:cs="Times New Roman"/>
          <w:sz w:val="24"/>
          <w:szCs w:val="24"/>
        </w:rPr>
        <w:t xml:space="preserve">KISHIMOTO, </w:t>
      </w:r>
      <w:proofErr w:type="spellStart"/>
      <w:r w:rsidRPr="00A15190">
        <w:rPr>
          <w:rFonts w:ascii="Times New Roman" w:hAnsi="Times New Roman" w:cs="Times New Roman"/>
          <w:sz w:val="24"/>
          <w:szCs w:val="24"/>
        </w:rPr>
        <w:t>Tizuko</w:t>
      </w:r>
      <w:proofErr w:type="spellEnd"/>
      <w:r w:rsidRPr="00A15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190">
        <w:rPr>
          <w:rFonts w:ascii="Times New Roman" w:hAnsi="Times New Roman" w:cs="Times New Roman"/>
          <w:sz w:val="24"/>
          <w:szCs w:val="24"/>
        </w:rPr>
        <w:t>Morchida</w:t>
      </w:r>
      <w:proofErr w:type="spellEnd"/>
      <w:r w:rsidRPr="00A15190">
        <w:rPr>
          <w:rFonts w:ascii="Times New Roman" w:hAnsi="Times New Roman" w:cs="Times New Roman"/>
          <w:sz w:val="24"/>
          <w:szCs w:val="24"/>
        </w:rPr>
        <w:t xml:space="preserve">. </w:t>
      </w:r>
      <w:r w:rsidRPr="00A15190">
        <w:rPr>
          <w:rFonts w:ascii="Times New Roman" w:hAnsi="Times New Roman" w:cs="Times New Roman"/>
          <w:b/>
          <w:bCs/>
          <w:sz w:val="24"/>
          <w:szCs w:val="24"/>
        </w:rPr>
        <w:t xml:space="preserve">O jogo e a educação infantil. </w:t>
      </w:r>
      <w:proofErr w:type="spellStart"/>
      <w:r w:rsidRPr="00A15190">
        <w:rPr>
          <w:rFonts w:ascii="Times New Roman" w:hAnsi="Times New Roman" w:cs="Times New Roman"/>
          <w:b/>
          <w:bCs/>
          <w:sz w:val="24"/>
          <w:szCs w:val="24"/>
        </w:rPr>
        <w:t>Pro-Posições</w:t>
      </w:r>
      <w:proofErr w:type="spellEnd"/>
      <w:r w:rsidRPr="00A15190">
        <w:rPr>
          <w:rFonts w:ascii="Times New Roman" w:hAnsi="Times New Roman" w:cs="Times New Roman"/>
          <w:sz w:val="24"/>
          <w:szCs w:val="24"/>
        </w:rPr>
        <w:t>, Campinas, v. 6, n. 2, p. 46-63, jun. 1995</w:t>
      </w:r>
    </w:p>
    <w:p w14:paraId="5DB678C2" w14:textId="77777777" w:rsidR="0070041A" w:rsidRPr="00A15190" w:rsidRDefault="0070041A" w:rsidP="00700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190">
        <w:rPr>
          <w:rFonts w:ascii="Times New Roman" w:hAnsi="Times New Roman" w:cs="Times New Roman"/>
          <w:sz w:val="24"/>
          <w:szCs w:val="24"/>
        </w:rPr>
        <w:t xml:space="preserve">PIAGET, Jean. </w:t>
      </w:r>
      <w:r w:rsidRPr="00A15190">
        <w:rPr>
          <w:rFonts w:ascii="Times New Roman" w:hAnsi="Times New Roman" w:cs="Times New Roman"/>
          <w:b/>
          <w:bCs/>
          <w:sz w:val="24"/>
          <w:szCs w:val="24"/>
        </w:rPr>
        <w:t>A formação do símbolo na criança: imitação, jogo e sonho, imagem e representação</w:t>
      </w:r>
      <w:r w:rsidRPr="00A15190">
        <w:rPr>
          <w:rFonts w:ascii="Times New Roman" w:hAnsi="Times New Roman" w:cs="Times New Roman"/>
          <w:sz w:val="24"/>
          <w:szCs w:val="24"/>
        </w:rPr>
        <w:t>. Rio de Janeiro: LTC, 1975.</w:t>
      </w:r>
    </w:p>
    <w:p w14:paraId="3C4382F8" w14:textId="77777777" w:rsidR="0070041A" w:rsidRDefault="0070041A" w:rsidP="0070041A">
      <w:pPr>
        <w:spacing w:line="240" w:lineRule="auto"/>
        <w:rPr>
          <w:sz w:val="24"/>
          <w:szCs w:val="24"/>
        </w:rPr>
      </w:pPr>
    </w:p>
    <w:p w14:paraId="05042B6E" w14:textId="77777777" w:rsidR="0070041A" w:rsidRDefault="0070041A" w:rsidP="0070041A">
      <w:pPr>
        <w:spacing w:line="240" w:lineRule="auto"/>
        <w:rPr>
          <w:sz w:val="24"/>
          <w:szCs w:val="24"/>
        </w:rPr>
      </w:pPr>
    </w:p>
    <w:p w14:paraId="6B3BBA27" w14:textId="77777777" w:rsidR="00D4642C" w:rsidRPr="0070041A" w:rsidRDefault="00D4642C" w:rsidP="0070041A"/>
    <w:sectPr w:rsidR="00D4642C" w:rsidRPr="0070041A">
      <w:headerReference w:type="default" r:id="rId10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88445" w14:textId="77777777" w:rsidR="00985FFF" w:rsidRDefault="00985FFF">
      <w:pPr>
        <w:spacing w:line="240" w:lineRule="auto"/>
      </w:pPr>
      <w:r>
        <w:separator/>
      </w:r>
    </w:p>
  </w:endnote>
  <w:endnote w:type="continuationSeparator" w:id="0">
    <w:p w14:paraId="002666C8" w14:textId="77777777" w:rsidR="00985FFF" w:rsidRDefault="00985F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C0296" w14:textId="77777777" w:rsidR="00985FFF" w:rsidRDefault="00985FFF">
      <w:pPr>
        <w:spacing w:after="0"/>
      </w:pPr>
      <w:r>
        <w:separator/>
      </w:r>
    </w:p>
  </w:footnote>
  <w:footnote w:type="continuationSeparator" w:id="0">
    <w:p w14:paraId="636D7C08" w14:textId="77777777" w:rsidR="00985FFF" w:rsidRDefault="00985F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9C075" w14:textId="77777777" w:rsidR="00C1712E" w:rsidRDefault="00000000">
    <w:pPr>
      <w:pStyle w:val="Cabealho"/>
    </w:pPr>
    <w:r>
      <w:rPr>
        <w:noProof/>
      </w:rPr>
      <w:drawing>
        <wp:inline distT="0" distB="0" distL="114300" distR="114300" wp14:anchorId="74909EED" wp14:editId="6B2DDCBC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26EDB"/>
    <w:rsid w:val="000A2076"/>
    <w:rsid w:val="000B16D9"/>
    <w:rsid w:val="00172A27"/>
    <w:rsid w:val="0017774D"/>
    <w:rsid w:val="00194436"/>
    <w:rsid w:val="001A262F"/>
    <w:rsid w:val="003E7692"/>
    <w:rsid w:val="004C738C"/>
    <w:rsid w:val="005359A7"/>
    <w:rsid w:val="00620F74"/>
    <w:rsid w:val="00677F30"/>
    <w:rsid w:val="0070041A"/>
    <w:rsid w:val="00741E2B"/>
    <w:rsid w:val="008418D7"/>
    <w:rsid w:val="00985FFF"/>
    <w:rsid w:val="00997424"/>
    <w:rsid w:val="00A15190"/>
    <w:rsid w:val="00B15E06"/>
    <w:rsid w:val="00B82413"/>
    <w:rsid w:val="00B82A8F"/>
    <w:rsid w:val="00C1712E"/>
    <w:rsid w:val="00D4642C"/>
    <w:rsid w:val="00E2647F"/>
    <w:rsid w:val="00E52A57"/>
    <w:rsid w:val="00EC0BFB"/>
    <w:rsid w:val="00EF5654"/>
    <w:rsid w:val="00F5503A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3DF0"/>
  <w15:docId w15:val="{F2049006-6968-45A4-94DD-58DDB66CD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E52A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itonbelegolja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atiborgez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niolemosss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janine.mota@unimonte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788</Words>
  <Characters>4258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Ùrsula</dc:creator>
  <cp:lastModifiedBy>JANINE MOTA</cp:lastModifiedBy>
  <cp:revision>3</cp:revision>
  <dcterms:created xsi:type="dcterms:W3CDTF">2026-04-25T19:10:00Z</dcterms:created>
  <dcterms:modified xsi:type="dcterms:W3CDTF">2026-04-25T19:16:00Z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