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3FCE" w14:textId="77777777" w:rsidR="008A29EE" w:rsidRDefault="008A29EE" w:rsidP="008A2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5329689"/>
    </w:p>
    <w:p w14:paraId="79BFA184" w14:textId="77777777" w:rsidR="008A29EE" w:rsidRPr="00306659" w:rsidRDefault="008A29EE" w:rsidP="008A2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4436F" w14:textId="77777777" w:rsidR="008A29EE" w:rsidRPr="001E10C4" w:rsidRDefault="008A29EE" w:rsidP="008A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59">
        <w:rPr>
          <w:rFonts w:ascii="Times New Roman" w:hAnsi="Times New Roman" w:cs="Times New Roman"/>
          <w:b/>
          <w:sz w:val="24"/>
          <w:szCs w:val="24"/>
        </w:rPr>
        <w:t>A DENÚNCIA DE TRATADOS INTERNACIONAIS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659">
        <w:rPr>
          <w:rFonts w:ascii="Times New Roman" w:hAnsi="Times New Roman" w:cs="Times New Roman"/>
          <w:b/>
          <w:sz w:val="24"/>
          <w:szCs w:val="24"/>
        </w:rPr>
        <w:t xml:space="preserve">E SEUS REFLEXOS </w:t>
      </w:r>
      <w:r w:rsidRPr="00091660">
        <w:rPr>
          <w:rFonts w:ascii="Times New Roman" w:hAnsi="Times New Roman" w:cs="Times New Roman"/>
          <w:b/>
          <w:sz w:val="24"/>
          <w:szCs w:val="24"/>
        </w:rPr>
        <w:t>OBRIGACIONAIS FRENTE AOS PAÍSES SIGNATÁRIOS NÃO DENUNCIANTES: uma análise do sistema regional das Américas e s</w:t>
      </w:r>
      <w:r>
        <w:rPr>
          <w:rFonts w:ascii="Times New Roman" w:hAnsi="Times New Roman" w:cs="Times New Roman"/>
          <w:b/>
          <w:sz w:val="24"/>
          <w:szCs w:val="24"/>
        </w:rPr>
        <w:t>eus desdobramentos</w:t>
      </w:r>
    </w:p>
    <w:p w14:paraId="03BBC42E" w14:textId="77777777" w:rsidR="008A29EE" w:rsidRDefault="008A29EE" w:rsidP="008A2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1DDCB" w14:textId="77777777" w:rsidR="008A29EE" w:rsidRPr="005F538C" w:rsidRDefault="008A29EE" w:rsidP="008A2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9582F" w14:textId="77777777" w:rsidR="008A29EE" w:rsidRDefault="008A29EE" w:rsidP="008A29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1F90599" w14:textId="77777777" w:rsidR="008A29EE" w:rsidRPr="005F538C" w:rsidRDefault="008A29EE" w:rsidP="008A29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8A89B" w14:textId="1C3AB02C" w:rsidR="008A29EE" w:rsidRDefault="008A29EE" w:rsidP="008A29E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38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esumo</w:t>
      </w:r>
      <w:r w:rsidRPr="005F538C">
        <w:rPr>
          <w:rFonts w:ascii="Times New Roman" w:hAnsi="Times New Roman" w:cs="Times New Roman"/>
          <w:b/>
          <w:sz w:val="24"/>
          <w:szCs w:val="24"/>
        </w:rPr>
        <w:t>:</w:t>
      </w:r>
      <w:r w:rsidRPr="005F538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53522783"/>
      <w:r w:rsidRPr="005C03D9">
        <w:rPr>
          <w:rFonts w:ascii="Times New Roman" w:hAnsi="Times New Roman" w:cs="Times New Roman"/>
          <w:bCs/>
          <w:sz w:val="24"/>
          <w:szCs w:val="24"/>
        </w:rPr>
        <w:t>O presente estudo parte da solicitação de opinião consultiva à Corte Interamericana de Direitos Humanos (C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5C03D9">
        <w:rPr>
          <w:rFonts w:ascii="Times New Roman" w:hAnsi="Times New Roman" w:cs="Times New Roman"/>
          <w:bCs/>
          <w:sz w:val="24"/>
          <w:szCs w:val="24"/>
        </w:rPr>
        <w:t>IDH), elaborada pelo Estado da Colômbia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C03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acerca das obrigações em matéria de direitos humanos de um Estado-parte que denuncia a Convenção Americana de Direitos Humanos (CADH) e a carta da Organização dos Estados Americanos (OEA). Por meio do </w:t>
      </w:r>
      <w:r w:rsidRPr="004448A3">
        <w:rPr>
          <w:rFonts w:ascii="Times New Roman" w:hAnsi="Times New Roman" w:cs="Times New Roman"/>
          <w:bCs/>
          <w:sz w:val="24"/>
          <w:szCs w:val="24"/>
        </w:rPr>
        <w:t>método indutivo bibliográfico</w:t>
      </w:r>
      <w:r>
        <w:rPr>
          <w:rFonts w:ascii="Times New Roman" w:hAnsi="Times New Roman" w:cs="Times New Roman"/>
          <w:bCs/>
          <w:sz w:val="24"/>
          <w:szCs w:val="24"/>
        </w:rPr>
        <w:t xml:space="preserve">, serão analisados os deveres do denunciante de documentos regionais a fim de se entender os desdobramentos da saída de um país-membro de organismos internacionais multilaterais globais. </w:t>
      </w:r>
      <w:r w:rsidRPr="000625D0">
        <w:rPr>
          <w:rFonts w:ascii="Times New Roman" w:hAnsi="Times New Roman" w:cs="Times New Roman"/>
          <w:bCs/>
          <w:sz w:val="24"/>
          <w:szCs w:val="24"/>
        </w:rPr>
        <w:t xml:space="preserve">Num primeiro momento, </w:t>
      </w:r>
      <w:r>
        <w:rPr>
          <w:rFonts w:ascii="Times New Roman" w:hAnsi="Times New Roman" w:cs="Times New Roman"/>
          <w:bCs/>
          <w:sz w:val="24"/>
          <w:szCs w:val="24"/>
        </w:rPr>
        <w:t>ser</w:t>
      </w:r>
      <w:r w:rsidRPr="00950C14">
        <w:rPr>
          <w:rFonts w:ascii="Times New Roman" w:hAnsi="Times New Roman" w:cs="Times New Roman"/>
          <w:bCs/>
          <w:sz w:val="24"/>
          <w:szCs w:val="24"/>
        </w:rPr>
        <w:t>ã</w:t>
      </w:r>
      <w:r>
        <w:rPr>
          <w:rFonts w:ascii="Times New Roman" w:hAnsi="Times New Roman" w:cs="Times New Roman"/>
          <w:bCs/>
          <w:sz w:val="24"/>
          <w:szCs w:val="24"/>
        </w:rPr>
        <w:t>o analisadas</w:t>
      </w:r>
      <w:r w:rsidRPr="000625D0">
        <w:rPr>
          <w:rFonts w:ascii="Times New Roman" w:hAnsi="Times New Roman" w:cs="Times New Roman"/>
          <w:bCs/>
          <w:sz w:val="24"/>
          <w:szCs w:val="24"/>
        </w:rPr>
        <w:t xml:space="preserve"> quais </w:t>
      </w:r>
      <w:r>
        <w:rPr>
          <w:rFonts w:ascii="Times New Roman" w:hAnsi="Times New Roman" w:cs="Times New Roman"/>
          <w:bCs/>
          <w:sz w:val="24"/>
          <w:szCs w:val="24"/>
        </w:rPr>
        <w:t>obrigações de direitos humanos persistem à</w:t>
      </w:r>
      <w:r w:rsidRPr="000625D0">
        <w:rPr>
          <w:rFonts w:ascii="Times New Roman" w:hAnsi="Times New Roman" w:cs="Times New Roman"/>
          <w:bCs/>
          <w:sz w:val="24"/>
          <w:szCs w:val="24"/>
        </w:rPr>
        <w:t xml:space="preserve"> denúncia </w:t>
      </w:r>
      <w:r>
        <w:rPr>
          <w:rFonts w:ascii="Times New Roman" w:hAnsi="Times New Roman" w:cs="Times New Roman"/>
          <w:bCs/>
          <w:sz w:val="24"/>
          <w:szCs w:val="24"/>
        </w:rPr>
        <w:t xml:space="preserve">da Carta da OEA. </w:t>
      </w:r>
      <w:r w:rsidRPr="000625D0">
        <w:rPr>
          <w:rFonts w:ascii="Times New Roman" w:hAnsi="Times New Roman" w:cs="Times New Roman"/>
          <w:bCs/>
          <w:sz w:val="24"/>
          <w:szCs w:val="24"/>
        </w:rPr>
        <w:t xml:space="preserve">Após, tomando como base </w:t>
      </w:r>
      <w:r>
        <w:rPr>
          <w:rFonts w:ascii="Times New Roman" w:hAnsi="Times New Roman" w:cs="Times New Roman"/>
          <w:bCs/>
          <w:sz w:val="24"/>
          <w:szCs w:val="24"/>
        </w:rPr>
        <w:t>as</w:t>
      </w:r>
      <w:r w:rsidRPr="000625D0">
        <w:rPr>
          <w:rFonts w:ascii="Times New Roman" w:hAnsi="Times New Roman" w:cs="Times New Roman"/>
          <w:bCs/>
          <w:sz w:val="24"/>
          <w:szCs w:val="24"/>
        </w:rPr>
        <w:t xml:space="preserve"> obrigações sob as quais o Estado estaria submetido</w:t>
      </w:r>
      <w:r>
        <w:rPr>
          <w:rFonts w:ascii="Times New Roman" w:hAnsi="Times New Roman" w:cs="Times New Roman"/>
          <w:bCs/>
          <w:sz w:val="24"/>
          <w:szCs w:val="24"/>
        </w:rPr>
        <w:t xml:space="preserve">, os resultados destas análises serão </w:t>
      </w:r>
      <w:r w:rsidR="001C6476">
        <w:rPr>
          <w:rFonts w:ascii="Times New Roman" w:hAnsi="Times New Roman" w:cs="Times New Roman"/>
          <w:bCs/>
          <w:sz w:val="24"/>
          <w:szCs w:val="24"/>
        </w:rPr>
        <w:t>aplicados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ao sistema global em breve comparação.</w:t>
      </w:r>
    </w:p>
    <w:bookmarkEnd w:id="2"/>
    <w:p w14:paraId="49491CF9" w14:textId="77777777" w:rsidR="008A29EE" w:rsidRPr="001E10C4" w:rsidRDefault="008A29EE" w:rsidP="008A29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94E0F" w14:textId="77777777" w:rsidR="008A29EE" w:rsidRPr="00983EE7" w:rsidRDefault="008A29EE" w:rsidP="008A29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3EE7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983EE7">
        <w:rPr>
          <w:rFonts w:ascii="Times New Roman" w:hAnsi="Times New Roman" w:cs="Times New Roman"/>
          <w:bCs/>
          <w:sz w:val="24"/>
          <w:szCs w:val="24"/>
        </w:rPr>
        <w:t xml:space="preserve">Política externa;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83EE7">
        <w:rPr>
          <w:rFonts w:ascii="Times New Roman" w:hAnsi="Times New Roman" w:cs="Times New Roman"/>
          <w:bCs/>
          <w:sz w:val="24"/>
          <w:szCs w:val="24"/>
        </w:rPr>
        <w:t xml:space="preserve">brigações internacionais;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983EE7">
        <w:rPr>
          <w:rFonts w:ascii="Times New Roman" w:hAnsi="Times New Roman" w:cs="Times New Roman"/>
          <w:bCs/>
          <w:sz w:val="24"/>
          <w:szCs w:val="24"/>
        </w:rPr>
        <w:t>enúncia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de tratados</w:t>
      </w:r>
      <w:r w:rsidRPr="00983E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644182" w14:textId="77777777" w:rsidR="008A29EE" w:rsidRPr="005F538C" w:rsidRDefault="008A29EE" w:rsidP="008A29EE">
      <w:pPr>
        <w:pStyle w:val="PargrafodaLista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1EA94" w14:textId="77777777" w:rsidR="008A29EE" w:rsidRDefault="008A29EE" w:rsidP="008A29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Américas têm vivenciado a derrocada do espírito multilateral, por meio do instituto da denúncia de tratados internacionais. Entre ações concretas e ameaças, estão os Estados Unidos que se retirou da UNESCO, do Conselho de Direitos Humanos, do Acordo de Paris (2015) e da Organização Mundial da Saúde; o Brasil, que se retirou do Pacto Global da ONU sobre Migração e divagou sobre uma possível saída do Mercosul; e finalmente a Venezuela que se retirou da OEA. </w:t>
      </w:r>
    </w:p>
    <w:p w14:paraId="5000D4C8" w14:textId="77777777" w:rsidR="008A29EE" w:rsidRPr="00983EE7" w:rsidRDefault="008A29EE" w:rsidP="008A29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Claramente motivada pela denúncia venezuelana, em maio de 2019, o Estado da Colômbia acionou</w:t>
      </w:r>
      <w:r w:rsidRPr="00983E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83EE7">
        <w:rPr>
          <w:rFonts w:ascii="Times New Roman" w:hAnsi="Times New Roman" w:cs="Times New Roman"/>
          <w:bCs/>
          <w:sz w:val="24"/>
          <w:szCs w:val="24"/>
        </w:rPr>
        <w:t xml:space="preserve"> Corte Interamericana de Direitos Humanos</w:t>
      </w:r>
      <w:r>
        <w:rPr>
          <w:rFonts w:ascii="Times New Roman" w:hAnsi="Times New Roman" w:cs="Times New Roman"/>
          <w:bCs/>
          <w:sz w:val="24"/>
          <w:szCs w:val="24"/>
        </w:rPr>
        <w:t xml:space="preserve"> (CtIDH), em busca de respostas sobre as obrigações dos membros denunciantes da Carta da OEA, para com os membros ainda signatários – principalmente no que tange a matéria ‘direitos humanos’. A solicitação de opinião consultiva n.º 26</w:t>
      </w:r>
      <w:r w:rsidRPr="00D553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19 explora diferentes cenários, e.g. da denúncia da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Convenção Americana, sem a saída da Organização, buscando endere</w:t>
      </w:r>
      <w:r w:rsidRPr="00D55394">
        <w:rPr>
          <w:rFonts w:ascii="Times New Roman" w:hAnsi="Times New Roman" w:cs="Times New Roman"/>
          <w:bCs/>
          <w:sz w:val="24"/>
          <w:szCs w:val="24"/>
        </w:rPr>
        <w:t>ça</w:t>
      </w:r>
      <w:r>
        <w:rPr>
          <w:rFonts w:ascii="Times New Roman" w:hAnsi="Times New Roman" w:cs="Times New Roman"/>
          <w:bCs/>
          <w:sz w:val="24"/>
          <w:szCs w:val="24"/>
        </w:rPr>
        <w:t xml:space="preserve">r as violações de direitos humanos ocorridas num contexto sistemático. </w:t>
      </w:r>
    </w:p>
    <w:p w14:paraId="4AEFCC28" w14:textId="77777777" w:rsidR="008A29EE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sz w:val="24"/>
          <w:szCs w:val="24"/>
        </w:rPr>
        <w:t xml:space="preserve">Fundada em 1948, a </w:t>
      </w:r>
      <w:r>
        <w:rPr>
          <w:rFonts w:ascii="Times New Roman" w:hAnsi="Times New Roman" w:cs="Times New Roman"/>
          <w:sz w:val="24"/>
          <w:szCs w:val="24"/>
        </w:rPr>
        <w:t xml:space="preserve">OEA é o </w:t>
      </w:r>
      <w:r w:rsidRPr="005F538C">
        <w:rPr>
          <w:rFonts w:ascii="Times New Roman" w:hAnsi="Times New Roman" w:cs="Times New Roman"/>
          <w:sz w:val="24"/>
          <w:szCs w:val="24"/>
        </w:rPr>
        <w:t xml:space="preserve">organismo regional </w:t>
      </w:r>
      <w:r>
        <w:rPr>
          <w:rFonts w:ascii="Times New Roman" w:hAnsi="Times New Roman" w:cs="Times New Roman"/>
          <w:sz w:val="24"/>
          <w:szCs w:val="24"/>
        </w:rPr>
        <w:t xml:space="preserve">mais antigo </w:t>
      </w:r>
      <w:r w:rsidRPr="005F538C">
        <w:rPr>
          <w:rFonts w:ascii="Times New Roman" w:hAnsi="Times New Roman" w:cs="Times New Roman"/>
          <w:sz w:val="24"/>
          <w:szCs w:val="24"/>
        </w:rPr>
        <w:t>do mundo e tem como premissa básica a promoção da solidariedade entre os Estados americanos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organização visa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fortalecimento e a intensificação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5F538C">
        <w:rPr>
          <w:rFonts w:ascii="Times New Roman" w:hAnsi="Times New Roman" w:cs="Times New Roman"/>
          <w:sz w:val="24"/>
          <w:szCs w:val="24"/>
        </w:rPr>
        <w:t xml:space="preserve">relações </w:t>
      </w:r>
      <w:r>
        <w:rPr>
          <w:rFonts w:ascii="Times New Roman" w:hAnsi="Times New Roman" w:cs="Times New Roman"/>
          <w:sz w:val="24"/>
          <w:szCs w:val="24"/>
        </w:rPr>
        <w:t xml:space="preserve">entre seus países membros, </w:t>
      </w:r>
      <w:r w:rsidRPr="005F538C">
        <w:rPr>
          <w:rFonts w:ascii="Times New Roman" w:hAnsi="Times New Roman" w:cs="Times New Roman"/>
          <w:sz w:val="24"/>
          <w:szCs w:val="24"/>
        </w:rPr>
        <w:t>sua soberania, economia, integridade territorial e independência</w:t>
      </w:r>
      <w:r>
        <w:rPr>
          <w:rFonts w:ascii="Times New Roman" w:hAnsi="Times New Roman" w:cs="Times New Roman"/>
          <w:sz w:val="24"/>
          <w:szCs w:val="24"/>
        </w:rPr>
        <w:t>, por meio do estabelecimento de</w:t>
      </w:r>
      <w:r w:rsidRPr="005F538C">
        <w:rPr>
          <w:rFonts w:ascii="Times New Roman" w:hAnsi="Times New Roman" w:cs="Times New Roman"/>
          <w:sz w:val="24"/>
          <w:szCs w:val="24"/>
        </w:rPr>
        <w:t xml:space="preserve"> uma ordem continental de justiça e </w:t>
      </w:r>
      <w:r w:rsidRPr="00F773DA">
        <w:rPr>
          <w:rFonts w:ascii="Times New Roman" w:hAnsi="Times New Roman" w:cs="Times New Roman"/>
          <w:sz w:val="24"/>
          <w:szCs w:val="24"/>
        </w:rPr>
        <w:t>paz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73DA">
        <w:rPr>
          <w:rFonts w:ascii="Times New Roman" w:hAnsi="Times New Roman" w:cs="Times New Roman"/>
          <w:sz w:val="24"/>
          <w:szCs w:val="24"/>
        </w:rPr>
        <w:t xml:space="preserve"> </w:t>
      </w:r>
      <w:r w:rsidRPr="00D55394">
        <w:rPr>
          <w:rFonts w:ascii="Times New Roman" w:hAnsi="Times New Roman" w:cs="Times New Roman"/>
          <w:sz w:val="24"/>
          <w:szCs w:val="24"/>
        </w:rPr>
        <w:t>(Art. 1º, Carta da OEA, 1951).</w:t>
      </w:r>
      <w:r w:rsidRPr="00F773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800A8" w14:textId="77777777" w:rsidR="008A29EE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3DA">
        <w:rPr>
          <w:rFonts w:ascii="Times New Roman" w:hAnsi="Times New Roman" w:cs="Times New Roman"/>
          <w:sz w:val="24"/>
          <w:szCs w:val="24"/>
        </w:rPr>
        <w:t>Instituída</w:t>
      </w:r>
      <w:r>
        <w:rPr>
          <w:rFonts w:ascii="Times New Roman" w:hAnsi="Times New Roman" w:cs="Times New Roman"/>
          <w:sz w:val="24"/>
          <w:szCs w:val="24"/>
        </w:rPr>
        <w:t xml:space="preserve"> pela Carta de Bogotá, a OEA </w:t>
      </w:r>
      <w:r w:rsidRPr="005F538C">
        <w:rPr>
          <w:rFonts w:ascii="Times New Roman" w:hAnsi="Times New Roman" w:cs="Times New Roman"/>
          <w:sz w:val="24"/>
          <w:szCs w:val="24"/>
        </w:rPr>
        <w:t xml:space="preserve">tem como propósitos essenciais garantir a paz e a segurança internacional, promover e consolidar a democracia representativa, assegurar a solução pacífica de controvérsias internacionais, entre </w:t>
      </w:r>
      <w:r w:rsidRPr="00F773DA">
        <w:rPr>
          <w:rFonts w:ascii="Times New Roman" w:hAnsi="Times New Roman" w:cs="Times New Roman"/>
          <w:sz w:val="24"/>
          <w:szCs w:val="24"/>
        </w:rPr>
        <w:t>outros. (</w:t>
      </w:r>
      <w:r>
        <w:rPr>
          <w:rFonts w:ascii="Times New Roman" w:hAnsi="Times New Roman" w:cs="Times New Roman"/>
          <w:sz w:val="24"/>
          <w:szCs w:val="24"/>
        </w:rPr>
        <w:t xml:space="preserve">Art. 2º, </w:t>
      </w:r>
      <w:r w:rsidRPr="00F773DA">
        <w:rPr>
          <w:rFonts w:ascii="Times New Roman" w:hAnsi="Times New Roman" w:cs="Times New Roman"/>
          <w:sz w:val="24"/>
          <w:szCs w:val="24"/>
        </w:rPr>
        <w:t>Carta da OEA, 1951,).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38C">
        <w:rPr>
          <w:rFonts w:ascii="Times New Roman" w:hAnsi="Times New Roman" w:cs="Times New Roman"/>
          <w:sz w:val="24"/>
          <w:szCs w:val="24"/>
        </w:rPr>
        <w:t>Para que alcance seus propósitos essenciais, a OEA se firma sobre quatro pilares, sendo estes a democracia, os direitos humanos, a segurança e o desenvolvimento que se efetivam através do diálogo político, da cooperação, de instrumentos jurídicos e de mecanismos de monitoramento.</w:t>
      </w:r>
    </w:p>
    <w:p w14:paraId="52BE1CF9" w14:textId="77777777" w:rsidR="008A29EE" w:rsidRPr="005F538C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sz w:val="24"/>
          <w:szCs w:val="24"/>
        </w:rPr>
        <w:t xml:space="preserve">Em que pese a fundação da OEA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F538C">
        <w:rPr>
          <w:rFonts w:ascii="Times New Roman" w:hAnsi="Times New Roman" w:cs="Times New Roman"/>
          <w:sz w:val="24"/>
          <w:szCs w:val="24"/>
        </w:rPr>
        <w:t xml:space="preserve"> 1948, sua origem é ainda mais remota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Durante a</w:t>
      </w:r>
      <w:r w:rsidRPr="005F538C">
        <w:rPr>
          <w:rFonts w:ascii="Times New Roman" w:hAnsi="Times New Roman" w:cs="Times New Roman"/>
          <w:sz w:val="24"/>
          <w:szCs w:val="24"/>
        </w:rPr>
        <w:t xml:space="preserve"> Primeira Conferência Internacional Americana, realizada em Washington D.C., os Estados americanos decidiram se reunir periodicamente e criar um sistema compartilhado de normas e instituições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chamada</w:t>
      </w:r>
      <w:r w:rsidRPr="005F538C">
        <w:rPr>
          <w:rFonts w:ascii="Times New Roman" w:hAnsi="Times New Roman" w:cs="Times New Roman"/>
          <w:sz w:val="24"/>
          <w:szCs w:val="24"/>
        </w:rPr>
        <w:t xml:space="preserve"> União Internacional das Repúblicas Americanas ocorreu entre out</w:t>
      </w:r>
      <w:r>
        <w:rPr>
          <w:rFonts w:ascii="Times New Roman" w:hAnsi="Times New Roman" w:cs="Times New Roman"/>
          <w:sz w:val="24"/>
          <w:szCs w:val="24"/>
        </w:rPr>
        <w:t>ub</w:t>
      </w:r>
      <w:r w:rsidRPr="005F538C">
        <w:rPr>
          <w:rFonts w:ascii="Times New Roman" w:hAnsi="Times New Roman" w:cs="Times New Roman"/>
          <w:sz w:val="24"/>
          <w:szCs w:val="24"/>
        </w:rPr>
        <w:t xml:space="preserve">ro de 1889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538C">
        <w:rPr>
          <w:rFonts w:ascii="Times New Roman" w:hAnsi="Times New Roman" w:cs="Times New Roman"/>
          <w:sz w:val="24"/>
          <w:szCs w:val="24"/>
        </w:rPr>
        <w:t xml:space="preserve"> abril de 1890, dando início a uma série de disposições e instituições que viria a se firmar como “Sistema Interamericano”.</w:t>
      </w:r>
    </w:p>
    <w:p w14:paraId="626A64AE" w14:textId="77777777" w:rsidR="008A29EE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alcançar seus objetivos, a OEA é composta pela</w:t>
      </w:r>
      <w:r w:rsidRPr="005F538C">
        <w:rPr>
          <w:rFonts w:ascii="Times New Roman" w:hAnsi="Times New Roman" w:cs="Times New Roman"/>
          <w:sz w:val="24"/>
          <w:szCs w:val="24"/>
        </w:rPr>
        <w:t xml:space="preserve"> Assembleia</w:t>
      </w:r>
      <w:r>
        <w:rPr>
          <w:rFonts w:ascii="Times New Roman" w:hAnsi="Times New Roman" w:cs="Times New Roman"/>
          <w:sz w:val="24"/>
          <w:szCs w:val="24"/>
        </w:rPr>
        <w:t xml:space="preserve"> Geral, pela </w:t>
      </w:r>
      <w:r w:rsidRPr="00F773DA">
        <w:rPr>
          <w:rFonts w:ascii="Times New Roman" w:hAnsi="Times New Roman" w:cs="Times New Roman"/>
          <w:sz w:val="24"/>
          <w:szCs w:val="24"/>
        </w:rPr>
        <w:t>Reunião de Consulta dos Ministros das Relações Exteriores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3DA">
        <w:rPr>
          <w:rFonts w:ascii="Times New Roman" w:hAnsi="Times New Roman" w:cs="Times New Roman"/>
          <w:sz w:val="24"/>
          <w:szCs w:val="24"/>
        </w:rPr>
        <w:t xml:space="preserve">Conselho </w:t>
      </w:r>
      <w:r>
        <w:rPr>
          <w:rFonts w:ascii="Times New Roman" w:hAnsi="Times New Roman" w:cs="Times New Roman"/>
          <w:sz w:val="24"/>
          <w:szCs w:val="24"/>
        </w:rPr>
        <w:t xml:space="preserve">Permanente, Conselho Interamericano de Desenvolvimento Integral, </w:t>
      </w:r>
      <w:r w:rsidRPr="00F773DA">
        <w:rPr>
          <w:rFonts w:ascii="Times New Roman" w:hAnsi="Times New Roman" w:cs="Times New Roman"/>
          <w:sz w:val="24"/>
          <w:szCs w:val="24"/>
        </w:rPr>
        <w:t>Comissão Jurídica Interamericana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3DA">
        <w:rPr>
          <w:rFonts w:ascii="Times New Roman" w:hAnsi="Times New Roman" w:cs="Times New Roman"/>
          <w:sz w:val="24"/>
          <w:szCs w:val="24"/>
        </w:rPr>
        <w:t>Comissão Interamericana de Direitos Humanos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3DA">
        <w:rPr>
          <w:rFonts w:ascii="Times New Roman" w:hAnsi="Times New Roman" w:cs="Times New Roman"/>
          <w:sz w:val="24"/>
          <w:szCs w:val="24"/>
        </w:rPr>
        <w:t>Secretaria Geral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3DA">
        <w:rPr>
          <w:rFonts w:ascii="Times New Roman" w:hAnsi="Times New Roman" w:cs="Times New Roman"/>
          <w:sz w:val="24"/>
          <w:szCs w:val="24"/>
        </w:rPr>
        <w:t>Conferências Especializadas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3DA">
        <w:rPr>
          <w:rFonts w:ascii="Times New Roman" w:hAnsi="Times New Roman" w:cs="Times New Roman"/>
          <w:sz w:val="24"/>
          <w:szCs w:val="24"/>
        </w:rPr>
        <w:t xml:space="preserve">Organismos Especializados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773DA">
        <w:rPr>
          <w:rFonts w:ascii="Times New Roman" w:hAnsi="Times New Roman" w:cs="Times New Roman"/>
          <w:sz w:val="24"/>
          <w:szCs w:val="24"/>
        </w:rPr>
        <w:t>outras entidades estabelecidas</w:t>
      </w:r>
      <w:r>
        <w:rPr>
          <w:rFonts w:ascii="Times New Roman" w:hAnsi="Times New Roman" w:cs="Times New Roman"/>
          <w:sz w:val="24"/>
          <w:szCs w:val="24"/>
        </w:rPr>
        <w:t xml:space="preserve"> pela Assembleia Geral.</w:t>
      </w:r>
    </w:p>
    <w:p w14:paraId="26A55A74" w14:textId="77777777" w:rsidR="008A29EE" w:rsidRPr="005F538C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Assembleia Geral é o </w:t>
      </w:r>
      <w:r w:rsidRPr="005F538C">
        <w:rPr>
          <w:rFonts w:ascii="Times New Roman" w:hAnsi="Times New Roman" w:cs="Times New Roman"/>
          <w:sz w:val="24"/>
          <w:szCs w:val="24"/>
        </w:rPr>
        <w:t>órgão supremo da O</w:t>
      </w:r>
      <w:r>
        <w:rPr>
          <w:rFonts w:ascii="Times New Roman" w:hAnsi="Times New Roman" w:cs="Times New Roman"/>
          <w:sz w:val="24"/>
          <w:szCs w:val="24"/>
        </w:rPr>
        <w:t xml:space="preserve">rganização e o </w:t>
      </w:r>
      <w:r w:rsidRPr="005F538C">
        <w:rPr>
          <w:rFonts w:ascii="Times New Roman" w:hAnsi="Times New Roman" w:cs="Times New Roman"/>
          <w:sz w:val="24"/>
          <w:szCs w:val="24"/>
        </w:rPr>
        <w:t xml:space="preserve">principal meio </w:t>
      </w:r>
      <w:r>
        <w:rPr>
          <w:rFonts w:ascii="Times New Roman" w:hAnsi="Times New Roman" w:cs="Times New Roman"/>
          <w:sz w:val="24"/>
          <w:szCs w:val="24"/>
        </w:rPr>
        <w:t>de promoção do</w:t>
      </w:r>
      <w:r w:rsidRPr="005F538C">
        <w:rPr>
          <w:rFonts w:ascii="Times New Roman" w:hAnsi="Times New Roman" w:cs="Times New Roman"/>
          <w:sz w:val="24"/>
          <w:szCs w:val="24"/>
        </w:rPr>
        <w:t xml:space="preserve"> diálogo político</w:t>
      </w:r>
      <w:r>
        <w:rPr>
          <w:rFonts w:ascii="Times New Roman" w:hAnsi="Times New Roman" w:cs="Times New Roman"/>
          <w:sz w:val="24"/>
          <w:szCs w:val="24"/>
        </w:rPr>
        <w:t xml:space="preserve"> e ações de cooperação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5F538C">
        <w:rPr>
          <w:rFonts w:ascii="Times New Roman" w:hAnsi="Times New Roman" w:cs="Times New Roman"/>
          <w:sz w:val="24"/>
          <w:szCs w:val="24"/>
        </w:rPr>
        <w:t xml:space="preserve"> entre as nações. </w:t>
      </w:r>
      <w:r>
        <w:rPr>
          <w:rFonts w:ascii="Times New Roman" w:hAnsi="Times New Roman" w:cs="Times New Roman"/>
          <w:sz w:val="24"/>
          <w:szCs w:val="24"/>
        </w:rPr>
        <w:t>Em reuniões anuais,</w:t>
      </w:r>
      <w:r w:rsidRPr="005F538C">
        <w:rPr>
          <w:rFonts w:ascii="Times New Roman" w:hAnsi="Times New Roman" w:cs="Times New Roman"/>
          <w:sz w:val="24"/>
          <w:szCs w:val="24"/>
        </w:rPr>
        <w:t xml:space="preserve"> as delegações de cada Estado-Membro discutem </w:t>
      </w:r>
      <w:r>
        <w:rPr>
          <w:rFonts w:ascii="Times New Roman" w:hAnsi="Times New Roman" w:cs="Times New Roman"/>
          <w:sz w:val="24"/>
          <w:szCs w:val="24"/>
        </w:rPr>
        <w:t>e votam sobre os mais diversos temas,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5F538C">
        <w:rPr>
          <w:rFonts w:ascii="Times New Roman" w:hAnsi="Times New Roman" w:cs="Times New Roman"/>
          <w:sz w:val="24"/>
          <w:szCs w:val="24"/>
        </w:rPr>
        <w:lastRenderedPageBreak/>
        <w:t>mandatos</w:t>
      </w:r>
      <w:r>
        <w:rPr>
          <w:rFonts w:ascii="Times New Roman" w:hAnsi="Times New Roman" w:cs="Times New Roman"/>
          <w:sz w:val="24"/>
          <w:szCs w:val="24"/>
        </w:rPr>
        <w:t>, a criação de instrumentos jurídicos e.g. tratados internacionais, e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F538C">
        <w:rPr>
          <w:rFonts w:ascii="Times New Roman" w:hAnsi="Times New Roman" w:cs="Times New Roman"/>
          <w:sz w:val="24"/>
          <w:szCs w:val="24"/>
        </w:rPr>
        <w:t>definição de mecanismos</w:t>
      </w:r>
      <w:r>
        <w:rPr>
          <w:rFonts w:ascii="Times New Roman" w:hAnsi="Times New Roman" w:cs="Times New Roman"/>
          <w:sz w:val="24"/>
          <w:szCs w:val="24"/>
        </w:rPr>
        <w:t xml:space="preserve"> especiais para fazer valer as suas normas.</w:t>
      </w:r>
    </w:p>
    <w:p w14:paraId="308BD58E" w14:textId="77777777" w:rsidR="008A29EE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por</w:t>
      </w:r>
      <w:r w:rsidRPr="005F538C">
        <w:rPr>
          <w:rFonts w:ascii="Times New Roman" w:hAnsi="Times New Roman" w:cs="Times New Roman"/>
          <w:sz w:val="24"/>
          <w:szCs w:val="24"/>
        </w:rPr>
        <w:t xml:space="preserve"> intermédio da OEA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38C">
        <w:rPr>
          <w:rFonts w:ascii="Times New Roman" w:hAnsi="Times New Roman" w:cs="Times New Roman"/>
          <w:sz w:val="24"/>
          <w:szCs w:val="24"/>
        </w:rPr>
        <w:t xml:space="preserve"> os países adotam tratados </w:t>
      </w:r>
      <w:r>
        <w:rPr>
          <w:rFonts w:ascii="Times New Roman" w:hAnsi="Times New Roman" w:cs="Times New Roman"/>
          <w:sz w:val="24"/>
          <w:szCs w:val="24"/>
        </w:rPr>
        <w:t xml:space="preserve">regionais </w:t>
      </w:r>
      <w:r w:rsidRPr="005F538C">
        <w:rPr>
          <w:rFonts w:ascii="Times New Roman" w:hAnsi="Times New Roman" w:cs="Times New Roman"/>
          <w:sz w:val="24"/>
          <w:szCs w:val="24"/>
        </w:rPr>
        <w:t xml:space="preserve">multilaterais sobre </w:t>
      </w:r>
      <w:r>
        <w:rPr>
          <w:rFonts w:ascii="Times New Roman" w:hAnsi="Times New Roman" w:cs="Times New Roman"/>
          <w:sz w:val="24"/>
          <w:szCs w:val="24"/>
        </w:rPr>
        <w:t xml:space="preserve">as mais </w:t>
      </w:r>
      <w:r w:rsidRPr="005F538C">
        <w:rPr>
          <w:rFonts w:ascii="Times New Roman" w:hAnsi="Times New Roman" w:cs="Times New Roman"/>
          <w:sz w:val="24"/>
          <w:szCs w:val="24"/>
        </w:rPr>
        <w:t xml:space="preserve">variadas temáticas, a fim de </w:t>
      </w:r>
      <w:r>
        <w:rPr>
          <w:rFonts w:ascii="Times New Roman" w:hAnsi="Times New Roman" w:cs="Times New Roman"/>
          <w:sz w:val="24"/>
          <w:szCs w:val="24"/>
        </w:rPr>
        <w:t>solidificar</w:t>
      </w:r>
      <w:r w:rsidRPr="005F538C">
        <w:rPr>
          <w:rFonts w:ascii="Times New Roman" w:hAnsi="Times New Roman" w:cs="Times New Roman"/>
          <w:sz w:val="24"/>
          <w:szCs w:val="24"/>
        </w:rPr>
        <w:t xml:space="preserve"> as relações </w:t>
      </w:r>
      <w:r>
        <w:rPr>
          <w:rFonts w:ascii="Times New Roman" w:hAnsi="Times New Roman" w:cs="Times New Roman"/>
          <w:sz w:val="24"/>
          <w:szCs w:val="24"/>
        </w:rPr>
        <w:t>de solidariedade entre países americanos</w:t>
      </w:r>
      <w:r w:rsidRPr="005F538C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adequar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seu corpo de normas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domésticas à expectativa internacional. Não obstante, signatários são livres para desvincular-se das obrigações que assumem, por meio da denúncia. (Art. 153, Carta da OEA, 1951). </w:t>
      </w:r>
    </w:p>
    <w:p w14:paraId="7F8C7203" w14:textId="1547EF9D" w:rsidR="008A29EE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F538C">
        <w:rPr>
          <w:rFonts w:ascii="Times New Roman" w:hAnsi="Times New Roman" w:cs="Times New Roman"/>
          <w:sz w:val="24"/>
          <w:szCs w:val="24"/>
        </w:rPr>
        <w:t xml:space="preserve"> denúncia consiste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F538C">
        <w:rPr>
          <w:rFonts w:ascii="Times New Roman" w:hAnsi="Times New Roman" w:cs="Times New Roman"/>
          <w:sz w:val="24"/>
          <w:szCs w:val="24"/>
        </w:rPr>
        <w:t xml:space="preserve"> ato unilateral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F538C">
        <w:rPr>
          <w:rFonts w:ascii="Times New Roman" w:hAnsi="Times New Roman" w:cs="Times New Roman"/>
          <w:sz w:val="24"/>
          <w:szCs w:val="24"/>
        </w:rPr>
        <w:t>facultativo aos Estados membros de um tratado, seja ele bilateral ou multilateral,</w:t>
      </w:r>
      <w:r>
        <w:rPr>
          <w:rFonts w:ascii="Times New Roman" w:hAnsi="Times New Roman" w:cs="Times New Roman"/>
          <w:sz w:val="24"/>
          <w:szCs w:val="24"/>
        </w:rPr>
        <w:t xml:space="preserve"> que desejam terminar sua participação no que fora convencionado.</w:t>
      </w:r>
      <w:r w:rsidR="00B90E9D">
        <w:rPr>
          <w:rFonts w:ascii="Times New Roman" w:hAnsi="Times New Roman" w:cs="Times New Roman"/>
          <w:sz w:val="24"/>
          <w:szCs w:val="24"/>
        </w:rPr>
        <w:t xml:space="preserve"> </w:t>
      </w:r>
      <w:r w:rsidR="005774AC">
        <w:rPr>
          <w:rFonts w:ascii="Times New Roman" w:hAnsi="Times New Roman" w:cs="Times New Roman"/>
          <w:sz w:val="24"/>
          <w:szCs w:val="24"/>
        </w:rPr>
        <w:t xml:space="preserve">Pontua-se que, a denúncia unilateral será possível quando o tratado assim prever e, </w:t>
      </w:r>
      <w:r w:rsidR="005774AC" w:rsidRPr="005774AC">
        <w:rPr>
          <w:rFonts w:ascii="Times New Roman" w:hAnsi="Times New Roman" w:cs="Times New Roman"/>
          <w:sz w:val="24"/>
          <w:szCs w:val="24"/>
        </w:rPr>
        <w:t>esta, deverá seguir os parâmetros prefixados no acordo, as quais visam resguardar os demais pactuantes</w:t>
      </w:r>
      <w:r w:rsidRPr="005774AC">
        <w:rPr>
          <w:rFonts w:ascii="Times New Roman" w:hAnsi="Times New Roman" w:cs="Times New Roman"/>
          <w:sz w:val="24"/>
          <w:szCs w:val="24"/>
        </w:rPr>
        <w:t xml:space="preserve"> (</w:t>
      </w:r>
      <w:r w:rsidR="005774AC" w:rsidRPr="005774AC">
        <w:rPr>
          <w:rFonts w:ascii="Times New Roman" w:hAnsi="Times New Roman" w:cs="Times New Roman"/>
          <w:sz w:val="24"/>
          <w:szCs w:val="24"/>
        </w:rPr>
        <w:t>REZEK</w:t>
      </w:r>
      <w:r w:rsidR="00397FAD">
        <w:rPr>
          <w:rFonts w:ascii="Times New Roman" w:hAnsi="Times New Roman" w:cs="Times New Roman"/>
          <w:sz w:val="24"/>
          <w:szCs w:val="24"/>
        </w:rPr>
        <w:t>,</w:t>
      </w:r>
      <w:r w:rsidR="001C6476">
        <w:rPr>
          <w:rFonts w:ascii="Times New Roman" w:hAnsi="Times New Roman" w:cs="Times New Roman"/>
          <w:sz w:val="24"/>
          <w:szCs w:val="24"/>
        </w:rPr>
        <w:t xml:space="preserve"> </w:t>
      </w:r>
      <w:r w:rsidR="005774AC" w:rsidRPr="005774AC">
        <w:rPr>
          <w:rFonts w:ascii="Times New Roman" w:hAnsi="Times New Roman" w:cs="Times New Roman"/>
          <w:sz w:val="24"/>
          <w:szCs w:val="24"/>
        </w:rPr>
        <w:t>2019</w:t>
      </w:r>
      <w:r w:rsidRPr="005774AC">
        <w:rPr>
          <w:rFonts w:ascii="Times New Roman" w:hAnsi="Times New Roman" w:cs="Times New Roman"/>
          <w:sz w:val="24"/>
          <w:szCs w:val="24"/>
        </w:rPr>
        <w:t>)</w:t>
      </w:r>
      <w:r w:rsidR="005774AC" w:rsidRPr="005774AC">
        <w:rPr>
          <w:rFonts w:ascii="Times New Roman" w:hAnsi="Times New Roman" w:cs="Times New Roman"/>
          <w:sz w:val="24"/>
          <w:szCs w:val="24"/>
        </w:rPr>
        <w:t>.</w:t>
      </w:r>
      <w:r w:rsidR="001C6476">
        <w:rPr>
          <w:rFonts w:ascii="Times New Roman" w:hAnsi="Times New Roman" w:cs="Times New Roman"/>
          <w:sz w:val="24"/>
          <w:szCs w:val="24"/>
        </w:rPr>
        <w:t xml:space="preserve"> </w:t>
      </w:r>
      <w:r w:rsidRPr="005774AC">
        <w:rPr>
          <w:rFonts w:ascii="Times New Roman" w:hAnsi="Times New Roman" w:cs="Times New Roman"/>
          <w:sz w:val="24"/>
          <w:szCs w:val="24"/>
        </w:rPr>
        <w:t>Importante</w:t>
      </w:r>
      <w:r>
        <w:rPr>
          <w:rFonts w:ascii="Times New Roman" w:hAnsi="Times New Roman" w:cs="Times New Roman"/>
          <w:sz w:val="24"/>
          <w:szCs w:val="24"/>
        </w:rPr>
        <w:t xml:space="preserve"> destacar que a concretização desta faculdade depende da observação dos parâmetros estabelecidos no documento denunciado. </w:t>
      </w:r>
    </w:p>
    <w:p w14:paraId="49FEDD97" w14:textId="77777777" w:rsidR="008A29EE" w:rsidRPr="005F538C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ausente as referidas diretivas, as partes do tratado devem admitir a possibilidade de denúncia ou retirada do país-membro, caso esta não possa ser deduzida da natureza do acordo. (Art. 56, Convenção de Viena sobre o Direito dos Tratados, </w:t>
      </w:r>
      <w:r w:rsidRPr="005F538C">
        <w:rPr>
          <w:rFonts w:ascii="Times New Roman" w:hAnsi="Times New Roman" w:cs="Times New Roman"/>
          <w:sz w:val="24"/>
          <w:szCs w:val="24"/>
        </w:rPr>
        <w:t>“C</w:t>
      </w:r>
      <w:r>
        <w:rPr>
          <w:rFonts w:ascii="Times New Roman" w:hAnsi="Times New Roman" w:cs="Times New Roman"/>
          <w:sz w:val="24"/>
          <w:szCs w:val="24"/>
        </w:rPr>
        <w:t>VDT</w:t>
      </w:r>
      <w:r w:rsidRPr="005F538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1969</w:t>
      </w:r>
      <w:r w:rsidRPr="005F538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No que tange a Carta da OEA, sua denúncia depende da</w:t>
      </w:r>
      <w:r w:rsidRPr="005F538C">
        <w:rPr>
          <w:rFonts w:ascii="Times New Roman" w:hAnsi="Times New Roman" w:cs="Times New Roman"/>
          <w:sz w:val="24"/>
          <w:szCs w:val="24"/>
        </w:rPr>
        <w:t xml:space="preserve"> apresent</w:t>
      </w:r>
      <w:r>
        <w:rPr>
          <w:rFonts w:ascii="Times New Roman" w:hAnsi="Times New Roman" w:cs="Times New Roman"/>
          <w:sz w:val="24"/>
          <w:szCs w:val="24"/>
        </w:rPr>
        <w:t>ação de</w:t>
      </w:r>
      <w:r w:rsidRPr="005F538C">
        <w:rPr>
          <w:rFonts w:ascii="Times New Roman" w:hAnsi="Times New Roman" w:cs="Times New Roman"/>
          <w:sz w:val="24"/>
          <w:szCs w:val="24"/>
        </w:rPr>
        <w:t xml:space="preserve"> notificação positivada à Secretaria Geral, que tem a função de comunicar todos os outros Estados membros que </w:t>
      </w:r>
      <w:r>
        <w:rPr>
          <w:rFonts w:ascii="Times New Roman" w:hAnsi="Times New Roman" w:cs="Times New Roman"/>
          <w:sz w:val="24"/>
          <w:szCs w:val="24"/>
        </w:rPr>
        <w:t xml:space="preserve">o tratado </w:t>
      </w:r>
      <w:r w:rsidRPr="005F538C">
        <w:rPr>
          <w:rFonts w:ascii="Times New Roman" w:hAnsi="Times New Roman" w:cs="Times New Roman"/>
          <w:sz w:val="24"/>
          <w:szCs w:val="24"/>
        </w:rPr>
        <w:t>foi denunciad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F538C">
        <w:rPr>
          <w:rFonts w:ascii="Times New Roman" w:hAnsi="Times New Roman" w:cs="Times New Roman"/>
          <w:sz w:val="24"/>
          <w:szCs w:val="24"/>
        </w:rPr>
        <w:t>.</w:t>
      </w:r>
    </w:p>
    <w:p w14:paraId="5187D77A" w14:textId="77777777" w:rsidR="008A29EE" w:rsidRPr="005F538C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sz w:val="24"/>
          <w:szCs w:val="24"/>
        </w:rPr>
        <w:t>Ademais</w:t>
      </w:r>
      <w:r>
        <w:rPr>
          <w:rFonts w:ascii="Times New Roman" w:hAnsi="Times New Roman" w:cs="Times New Roman"/>
          <w:sz w:val="24"/>
          <w:szCs w:val="24"/>
        </w:rPr>
        <w:t xml:space="preserve">, a Carta </w:t>
      </w:r>
      <w:r w:rsidRPr="005F538C">
        <w:rPr>
          <w:rFonts w:ascii="Times New Roman" w:hAnsi="Times New Roman" w:cs="Times New Roman"/>
          <w:sz w:val="24"/>
          <w:szCs w:val="24"/>
        </w:rPr>
        <w:t>foi cuidados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538C">
        <w:rPr>
          <w:rFonts w:ascii="Times New Roman" w:hAnsi="Times New Roman" w:cs="Times New Roman"/>
          <w:sz w:val="24"/>
          <w:szCs w:val="24"/>
        </w:rPr>
        <w:t xml:space="preserve"> ao determinar a quantidade de tempo que o Estado denunciante continuará a </w:t>
      </w:r>
      <w:r>
        <w:rPr>
          <w:rFonts w:ascii="Times New Roman" w:hAnsi="Times New Roman" w:cs="Times New Roman"/>
          <w:sz w:val="24"/>
          <w:szCs w:val="24"/>
        </w:rPr>
        <w:t>suportar</w:t>
      </w:r>
      <w:r w:rsidRPr="005F538C">
        <w:rPr>
          <w:rFonts w:ascii="Times New Roman" w:hAnsi="Times New Roman" w:cs="Times New Roman"/>
          <w:sz w:val="24"/>
          <w:szCs w:val="24"/>
        </w:rPr>
        <w:t xml:space="preserve"> os efeitos do </w:t>
      </w:r>
      <w:r>
        <w:rPr>
          <w:rFonts w:ascii="Times New Roman" w:hAnsi="Times New Roman" w:cs="Times New Roman"/>
          <w:sz w:val="24"/>
          <w:szCs w:val="24"/>
        </w:rPr>
        <w:t xml:space="preserve">acordo, </w:t>
      </w:r>
      <w:r w:rsidRPr="005F538C">
        <w:rPr>
          <w:rFonts w:ascii="Times New Roman" w:hAnsi="Times New Roman" w:cs="Times New Roman"/>
          <w:sz w:val="24"/>
          <w:szCs w:val="24"/>
        </w:rPr>
        <w:t>mesmo após ter notificado a Secretaria Gera</w:t>
      </w:r>
      <w:r>
        <w:rPr>
          <w:rFonts w:ascii="Times New Roman" w:hAnsi="Times New Roman" w:cs="Times New Roman"/>
          <w:sz w:val="24"/>
          <w:szCs w:val="24"/>
        </w:rPr>
        <w:t>l. Pontua-se que o tempo mencionado corresponde a</w:t>
      </w:r>
      <w:r w:rsidRPr="005F538C">
        <w:rPr>
          <w:rFonts w:ascii="Times New Roman" w:hAnsi="Times New Roman" w:cs="Times New Roman"/>
          <w:sz w:val="24"/>
          <w:szCs w:val="24"/>
        </w:rPr>
        <w:t xml:space="preserve"> dois anos e, na mesma linha, ainda é estabelecido que a tal documento apenas cessará seus efeitos depois que o denunciante cumprir as obrigações provenientes da Carta da OEA.</w:t>
      </w:r>
    </w:p>
    <w:p w14:paraId="2505CA6F" w14:textId="03C00BCB" w:rsidR="008A29EE" w:rsidRDefault="008A29EE" w:rsidP="001C64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sz w:val="24"/>
          <w:szCs w:val="24"/>
        </w:rPr>
        <w:t xml:space="preserve">A partir disso, a inquietação acerca dos efeitos que reverberam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F538C">
        <w:rPr>
          <w:rFonts w:ascii="Times New Roman" w:hAnsi="Times New Roman" w:cs="Times New Roman"/>
          <w:sz w:val="24"/>
          <w:szCs w:val="24"/>
        </w:rPr>
        <w:t xml:space="preserve">a saída de uma das partes de um documento como a Carta da OEA, que se debruça sobre a proteção de direitos básicos para os indivíduos sob a jurisdição dos Estados membros, </w:t>
      </w:r>
      <w:r>
        <w:rPr>
          <w:rFonts w:ascii="Times New Roman" w:hAnsi="Times New Roman" w:cs="Times New Roman"/>
          <w:sz w:val="24"/>
          <w:szCs w:val="24"/>
        </w:rPr>
        <w:t xml:space="preserve">mesmo não sendo diretamente classificado como um “tratado de direitos humanos”. Além disto, organismos multilaterais deste calibre </w:t>
      </w:r>
      <w:r w:rsidRPr="005F538C">
        <w:rPr>
          <w:rFonts w:ascii="Times New Roman" w:hAnsi="Times New Roman" w:cs="Times New Roman"/>
          <w:sz w:val="24"/>
          <w:szCs w:val="24"/>
        </w:rPr>
        <w:t>buscam promover relações saudáveis entre os países, algo indispensável n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5F538C">
        <w:rPr>
          <w:rFonts w:ascii="Times New Roman" w:hAnsi="Times New Roman" w:cs="Times New Roman"/>
          <w:sz w:val="24"/>
          <w:szCs w:val="24"/>
        </w:rPr>
        <w:t xml:space="preserve"> mundo </w:t>
      </w:r>
      <w:r>
        <w:rPr>
          <w:rFonts w:ascii="Times New Roman" w:hAnsi="Times New Roman" w:cs="Times New Roman"/>
          <w:sz w:val="24"/>
          <w:szCs w:val="24"/>
        </w:rPr>
        <w:t xml:space="preserve">globalizado. </w:t>
      </w:r>
    </w:p>
    <w:p w14:paraId="24764A65" w14:textId="77777777" w:rsidR="001C6476" w:rsidRDefault="008A29EE" w:rsidP="008A29EE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este estudo, duas análises são de extrema relevância</w:t>
      </w:r>
      <w:r w:rsidRPr="00D70FBE">
        <w:rPr>
          <w:rFonts w:ascii="Times New Roman" w:hAnsi="Times New Roman" w:cs="Times New Roman"/>
          <w:sz w:val="24"/>
          <w:szCs w:val="24"/>
        </w:rPr>
        <w:t>: das obriga</w:t>
      </w:r>
      <w:r>
        <w:rPr>
          <w:rFonts w:ascii="Times New Roman" w:hAnsi="Times New Roman" w:cs="Times New Roman"/>
          <w:sz w:val="24"/>
          <w:szCs w:val="24"/>
        </w:rPr>
        <w:t xml:space="preserve">ções que provenham de normas gerais e àquelas obrigações que decorram da Carta de Bogotá. </w:t>
      </w:r>
      <w:r w:rsidRPr="005F538C">
        <w:rPr>
          <w:rFonts w:ascii="Times New Roman" w:hAnsi="Times New Roman" w:cs="Times New Roman"/>
          <w:sz w:val="24"/>
          <w:szCs w:val="24"/>
        </w:rPr>
        <w:t xml:space="preserve">Em seu </w:t>
      </w: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5F538C">
        <w:rPr>
          <w:rFonts w:ascii="Times New Roman" w:hAnsi="Times New Roman" w:cs="Times New Roman"/>
          <w:sz w:val="24"/>
          <w:szCs w:val="24"/>
        </w:rPr>
        <w:t>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38C">
        <w:rPr>
          <w:rFonts w:ascii="Times New Roman" w:hAnsi="Times New Roman" w:cs="Times New Roman"/>
          <w:sz w:val="24"/>
          <w:szCs w:val="24"/>
        </w:rPr>
        <w:t xml:space="preserve">43, a </w:t>
      </w:r>
      <w:r>
        <w:rPr>
          <w:rFonts w:ascii="Times New Roman" w:hAnsi="Times New Roman" w:cs="Times New Roman"/>
          <w:sz w:val="24"/>
          <w:szCs w:val="24"/>
        </w:rPr>
        <w:t>CVDT</w:t>
      </w:r>
      <w:r w:rsidRPr="005F538C">
        <w:rPr>
          <w:rFonts w:ascii="Times New Roman" w:hAnsi="Times New Roman" w:cs="Times New Roman"/>
          <w:sz w:val="24"/>
          <w:szCs w:val="24"/>
        </w:rPr>
        <w:t xml:space="preserve"> estabelece que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F538C">
        <w:rPr>
          <w:rFonts w:ascii="Times New Roman" w:hAnsi="Times New Roman" w:cs="Times New Roman"/>
          <w:sz w:val="24"/>
          <w:szCs w:val="24"/>
        </w:rPr>
        <w:t xml:space="preserve"> Estado que se retirar de um tratado não será eximido das obrigações nele positivadas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38C">
        <w:rPr>
          <w:rFonts w:ascii="Times New Roman" w:hAnsi="Times New Roman" w:cs="Times New Roman"/>
          <w:sz w:val="24"/>
          <w:szCs w:val="24"/>
        </w:rPr>
        <w:t xml:space="preserve"> caso tais obrigações subsistam como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5F538C">
        <w:rPr>
          <w:rFonts w:ascii="Times New Roman" w:hAnsi="Times New Roman" w:cs="Times New Roman"/>
          <w:sz w:val="24"/>
          <w:szCs w:val="24"/>
        </w:rPr>
        <w:t>normas gerais do Direito Internacional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F5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 sua vez, a Carta da OEA afirma que o desligamento após a denúncia ocorrerá mediante o cumprimento das obrigações advindas do acordo (Art. 143, Carta OEA, 1951). </w:t>
      </w:r>
    </w:p>
    <w:p w14:paraId="50C9DD94" w14:textId="6B4650E7" w:rsidR="00BA7CDD" w:rsidRDefault="008A29EE" w:rsidP="008A29EE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sz w:val="24"/>
          <w:szCs w:val="24"/>
        </w:rPr>
        <w:t xml:space="preserve">Nesse sentido,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70FBE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restam dúvidas</w:t>
      </w:r>
      <w:r w:rsidRPr="005F538C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5F538C">
        <w:rPr>
          <w:rFonts w:ascii="Times New Roman" w:hAnsi="Times New Roman" w:cs="Times New Roman"/>
          <w:sz w:val="24"/>
          <w:szCs w:val="24"/>
        </w:rPr>
        <w:t xml:space="preserve"> Estado </w:t>
      </w:r>
      <w:r>
        <w:rPr>
          <w:rFonts w:ascii="Times New Roman" w:hAnsi="Times New Roman" w:cs="Times New Roman"/>
          <w:sz w:val="24"/>
          <w:szCs w:val="24"/>
        </w:rPr>
        <w:t>deve ser responsabilizado pelas</w:t>
      </w:r>
      <w:r w:rsidRPr="005F538C">
        <w:rPr>
          <w:rFonts w:ascii="Times New Roman" w:hAnsi="Times New Roman" w:cs="Times New Roman"/>
          <w:sz w:val="24"/>
          <w:szCs w:val="24"/>
        </w:rPr>
        <w:t xml:space="preserve"> obrigações </w:t>
      </w:r>
      <w:r>
        <w:rPr>
          <w:rFonts w:ascii="Times New Roman" w:hAnsi="Times New Roman" w:cs="Times New Roman"/>
          <w:sz w:val="24"/>
          <w:szCs w:val="24"/>
        </w:rPr>
        <w:t>já formadas</w:t>
      </w:r>
      <w:r w:rsidRPr="005F53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 exemplo, àquelas </w:t>
      </w:r>
      <w:r w:rsidRPr="005F538C">
        <w:rPr>
          <w:rFonts w:ascii="Times New Roman" w:hAnsi="Times New Roman" w:cs="Times New Roman"/>
          <w:sz w:val="24"/>
          <w:szCs w:val="24"/>
        </w:rPr>
        <w:t xml:space="preserve">advindas de decisões de controvérsias internacionais que </w:t>
      </w:r>
      <w:r>
        <w:rPr>
          <w:rFonts w:ascii="Times New Roman" w:hAnsi="Times New Roman" w:cs="Times New Roman"/>
          <w:sz w:val="24"/>
          <w:szCs w:val="24"/>
        </w:rPr>
        <w:t>provenham</w:t>
      </w:r>
      <w:r w:rsidRPr="005F538C">
        <w:rPr>
          <w:rFonts w:ascii="Times New Roman" w:hAnsi="Times New Roman" w:cs="Times New Roman"/>
          <w:sz w:val="24"/>
          <w:szCs w:val="24"/>
        </w:rPr>
        <w:t xml:space="preserve"> de atos </w:t>
      </w:r>
      <w:r>
        <w:rPr>
          <w:rFonts w:ascii="Times New Roman" w:hAnsi="Times New Roman" w:cs="Times New Roman"/>
          <w:sz w:val="24"/>
          <w:szCs w:val="24"/>
        </w:rPr>
        <w:t>anteriores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5F538C">
        <w:rPr>
          <w:rFonts w:ascii="Times New Roman" w:hAnsi="Times New Roman" w:cs="Times New Roman"/>
          <w:sz w:val="24"/>
          <w:szCs w:val="24"/>
        </w:rPr>
        <w:t xml:space="preserve"> denúncia.</w:t>
      </w:r>
      <w:r w:rsidR="001C6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3D818" w14:textId="2FBF165E" w:rsidR="008A29EE" w:rsidRDefault="001C6476" w:rsidP="008A29EE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que, surge ansiedade quanto ao comprometimento com obrigações </w:t>
      </w:r>
      <w:r w:rsidR="00D81FE1">
        <w:rPr>
          <w:rFonts w:ascii="Times New Roman" w:hAnsi="Times New Roman" w:cs="Times New Roman"/>
          <w:sz w:val="24"/>
          <w:szCs w:val="24"/>
        </w:rPr>
        <w:t>abertas</w:t>
      </w:r>
      <w:r>
        <w:rPr>
          <w:rFonts w:ascii="Times New Roman" w:hAnsi="Times New Roman" w:cs="Times New Roman"/>
          <w:sz w:val="24"/>
          <w:szCs w:val="24"/>
        </w:rPr>
        <w:t xml:space="preserve"> estabelecidas pelo rol de princípios dos tratados. Como saber se um Estado de fato se comprometeu </w:t>
      </w:r>
      <w:r w:rsidR="00D81FE1">
        <w:rPr>
          <w:rFonts w:ascii="Times New Roman" w:hAnsi="Times New Roman" w:cs="Times New Roman"/>
          <w:sz w:val="24"/>
          <w:szCs w:val="24"/>
        </w:rPr>
        <w:t>para alcançar os direitos humanos, no período em que se comprometeu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FE1">
        <w:rPr>
          <w:rFonts w:ascii="Times New Roman" w:hAnsi="Times New Roman" w:cs="Times New Roman"/>
          <w:sz w:val="24"/>
          <w:szCs w:val="24"/>
        </w:rPr>
        <w:t xml:space="preserve">quando a margem </w:t>
      </w:r>
      <w:r>
        <w:rPr>
          <w:rFonts w:ascii="Times New Roman" w:hAnsi="Times New Roman" w:cs="Times New Roman"/>
          <w:sz w:val="24"/>
          <w:szCs w:val="24"/>
        </w:rPr>
        <w:t>de interpretação</w:t>
      </w:r>
      <w:r w:rsidR="00D81FE1">
        <w:rPr>
          <w:rFonts w:ascii="Times New Roman" w:hAnsi="Times New Roman" w:cs="Times New Roman"/>
          <w:sz w:val="24"/>
          <w:szCs w:val="24"/>
        </w:rPr>
        <w:t xml:space="preserve"> é tão ampla e a busca pela realização destes direitos é contínua?</w:t>
      </w:r>
    </w:p>
    <w:p w14:paraId="763484A5" w14:textId="009C0C22" w:rsidR="00BA7CDD" w:rsidRDefault="00D81FE1" w:rsidP="00BA7C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sorte, a defesa dos direitos humanos e outros direitos encontram respaldo independentemente de qualquer assinatura. </w:t>
      </w:r>
      <w:r w:rsidR="00BA7CDD" w:rsidRPr="005F538C">
        <w:rPr>
          <w:rFonts w:ascii="Times New Roman" w:hAnsi="Times New Roman" w:cs="Times New Roman"/>
          <w:sz w:val="24"/>
          <w:szCs w:val="24"/>
        </w:rPr>
        <w:t>Em se</w:t>
      </w:r>
      <w:r w:rsidR="00BA7CDD">
        <w:rPr>
          <w:rFonts w:ascii="Times New Roman" w:hAnsi="Times New Roman" w:cs="Times New Roman"/>
          <w:sz w:val="24"/>
          <w:szCs w:val="24"/>
        </w:rPr>
        <w:t>u A</w:t>
      </w:r>
      <w:r w:rsidR="00BA7CDD" w:rsidRPr="005F538C">
        <w:rPr>
          <w:rFonts w:ascii="Times New Roman" w:hAnsi="Times New Roman" w:cs="Times New Roman"/>
          <w:sz w:val="24"/>
          <w:szCs w:val="24"/>
        </w:rPr>
        <w:t>rt.</w:t>
      </w:r>
      <w:r w:rsidR="00BA7CDD">
        <w:rPr>
          <w:rFonts w:ascii="Times New Roman" w:hAnsi="Times New Roman" w:cs="Times New Roman"/>
          <w:sz w:val="24"/>
          <w:szCs w:val="24"/>
        </w:rPr>
        <w:t xml:space="preserve"> </w:t>
      </w:r>
      <w:r w:rsidR="00BA7CDD" w:rsidRPr="005F538C">
        <w:rPr>
          <w:rFonts w:ascii="Times New Roman" w:hAnsi="Times New Roman" w:cs="Times New Roman"/>
          <w:sz w:val="24"/>
          <w:szCs w:val="24"/>
        </w:rPr>
        <w:t>55, a Carta da ONU estabelece que os direitos humanos comportam valor universal, não limitando a obrigatoriedade de seu cumprimento às linhas positivadas de convenções</w:t>
      </w:r>
      <w:r w:rsidR="00BA7CDD">
        <w:rPr>
          <w:rFonts w:ascii="Times New Roman" w:hAnsi="Times New Roman" w:cs="Times New Roman"/>
          <w:sz w:val="24"/>
          <w:szCs w:val="24"/>
        </w:rPr>
        <w:t>.</w:t>
      </w:r>
    </w:p>
    <w:p w14:paraId="61F5ED67" w14:textId="0683C700" w:rsidR="008A29EE" w:rsidRPr="005F538C" w:rsidRDefault="00BA7CDD" w:rsidP="008A2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Ainda, d</w:t>
      </w:r>
      <w:r w:rsidR="008A29EE">
        <w:rPr>
          <w:rFonts w:ascii="Times New Roman" w:hAnsi="Times New Roman" w:cs="Times New Roman"/>
          <w:sz w:val="24"/>
          <w:szCs w:val="24"/>
        </w:rPr>
        <w:t>entre as normas gerais de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 </w:t>
      </w:r>
      <w:r w:rsidR="008A29EE">
        <w:rPr>
          <w:rFonts w:ascii="Times New Roman" w:hAnsi="Times New Roman" w:cs="Times New Roman"/>
          <w:sz w:val="24"/>
          <w:szCs w:val="24"/>
        </w:rPr>
        <w:t>d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ireito </w:t>
      </w:r>
      <w:r w:rsidR="008A29EE">
        <w:rPr>
          <w:rFonts w:ascii="Times New Roman" w:hAnsi="Times New Roman" w:cs="Times New Roman"/>
          <w:sz w:val="24"/>
          <w:szCs w:val="24"/>
        </w:rPr>
        <w:t>i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nternacional, tem-se </w:t>
      </w:r>
      <w:r w:rsidR="008A29EE">
        <w:rPr>
          <w:rFonts w:ascii="Times New Roman" w:hAnsi="Times New Roman" w:cs="Times New Roman"/>
          <w:sz w:val="24"/>
          <w:szCs w:val="24"/>
        </w:rPr>
        <w:t xml:space="preserve">primeiro </w:t>
      </w:r>
      <w:r w:rsidR="008A29EE" w:rsidRPr="005F538C">
        <w:rPr>
          <w:rFonts w:ascii="Times New Roman" w:hAnsi="Times New Roman" w:cs="Times New Roman"/>
          <w:sz w:val="24"/>
          <w:szCs w:val="24"/>
        </w:rPr>
        <w:t>as normas</w:t>
      </w:r>
      <w:r w:rsidR="008A29EE">
        <w:rPr>
          <w:rFonts w:ascii="Times New Roman" w:hAnsi="Times New Roman" w:cs="Times New Roman"/>
          <w:sz w:val="24"/>
          <w:szCs w:val="24"/>
        </w:rPr>
        <w:t xml:space="preserve"> </w:t>
      </w:r>
      <w:r w:rsidR="008A29EE">
        <w:rPr>
          <w:rFonts w:ascii="Times New Roman" w:hAnsi="Times New Roman" w:cs="Times New Roman"/>
          <w:i/>
          <w:iCs/>
          <w:sz w:val="24"/>
          <w:szCs w:val="24"/>
        </w:rPr>
        <w:t xml:space="preserve">erga omnes, </w:t>
      </w:r>
      <w:r w:rsidR="008A29EE" w:rsidRPr="005F538C">
        <w:rPr>
          <w:rFonts w:ascii="Times New Roman" w:hAnsi="Times New Roman" w:cs="Times New Roman"/>
          <w:sz w:val="24"/>
          <w:szCs w:val="24"/>
        </w:rPr>
        <w:t>normas que se originam do direito consuetudinário e</w:t>
      </w:r>
      <w:r w:rsidR="008A29EE">
        <w:rPr>
          <w:rFonts w:ascii="Times New Roman" w:hAnsi="Times New Roman" w:cs="Times New Roman"/>
          <w:sz w:val="24"/>
          <w:szCs w:val="24"/>
        </w:rPr>
        <w:t xml:space="preserve"> tem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 sua aplicação </w:t>
      </w:r>
      <w:r w:rsidR="008A29EE">
        <w:rPr>
          <w:rFonts w:ascii="Times New Roman" w:hAnsi="Times New Roman" w:cs="Times New Roman"/>
          <w:sz w:val="24"/>
          <w:szCs w:val="24"/>
        </w:rPr>
        <w:t>estendida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 a todos os sujeitos de direito internacional público, independentemente de aceitação</w:t>
      </w:r>
      <w:r w:rsidR="00397FAD">
        <w:rPr>
          <w:rFonts w:ascii="Times New Roman" w:hAnsi="Times New Roman" w:cs="Times New Roman"/>
          <w:sz w:val="24"/>
          <w:szCs w:val="24"/>
        </w:rPr>
        <w:t xml:space="preserve"> específica por ratificação; estas gozam do reconhecimento da comunidade internacional dos Estados como um todo, razão pela qual apenas </w:t>
      </w:r>
      <w:r w:rsidR="00397FAD" w:rsidRPr="005F538C">
        <w:rPr>
          <w:rFonts w:ascii="Times New Roman" w:hAnsi="Times New Roman" w:cs="Times New Roman"/>
          <w:sz w:val="24"/>
          <w:szCs w:val="24"/>
        </w:rPr>
        <w:t>podem ser revogadas por outra</w:t>
      </w:r>
      <w:r w:rsidR="00397FAD">
        <w:rPr>
          <w:rFonts w:ascii="Times New Roman" w:hAnsi="Times New Roman" w:cs="Times New Roman"/>
          <w:sz w:val="24"/>
          <w:szCs w:val="24"/>
        </w:rPr>
        <w:t>s</w:t>
      </w:r>
      <w:r w:rsidR="00397FAD" w:rsidRPr="005F538C">
        <w:rPr>
          <w:rFonts w:ascii="Times New Roman" w:hAnsi="Times New Roman" w:cs="Times New Roman"/>
          <w:sz w:val="24"/>
          <w:szCs w:val="24"/>
        </w:rPr>
        <w:t xml:space="preserve"> norma</w:t>
      </w:r>
      <w:r w:rsidR="00397FAD">
        <w:rPr>
          <w:rFonts w:ascii="Times New Roman" w:hAnsi="Times New Roman" w:cs="Times New Roman"/>
          <w:sz w:val="24"/>
          <w:szCs w:val="24"/>
        </w:rPr>
        <w:t xml:space="preserve">s da mesma natureza. </w:t>
      </w:r>
      <w:r w:rsidR="008A29EE" w:rsidRPr="00397FAD">
        <w:rPr>
          <w:rFonts w:ascii="Times New Roman" w:hAnsi="Times New Roman" w:cs="Times New Roman"/>
          <w:sz w:val="24"/>
          <w:szCs w:val="24"/>
        </w:rPr>
        <w:t>(</w:t>
      </w:r>
      <w:r w:rsidR="00397FAD" w:rsidRPr="00397FAD">
        <w:rPr>
          <w:rFonts w:ascii="Times New Roman" w:hAnsi="Times New Roman" w:cs="Times New Roman"/>
          <w:sz w:val="24"/>
          <w:szCs w:val="24"/>
        </w:rPr>
        <w:t xml:space="preserve">Art. 53, </w:t>
      </w:r>
      <w:r w:rsidR="001C6476">
        <w:rPr>
          <w:rFonts w:ascii="Times New Roman" w:hAnsi="Times New Roman" w:cs="Times New Roman"/>
          <w:sz w:val="24"/>
          <w:szCs w:val="24"/>
        </w:rPr>
        <w:t>CVDT</w:t>
      </w:r>
      <w:r w:rsidR="00397FAD" w:rsidRPr="00397FAD">
        <w:rPr>
          <w:rFonts w:ascii="Times New Roman" w:hAnsi="Times New Roman" w:cs="Times New Roman"/>
          <w:sz w:val="24"/>
          <w:szCs w:val="24"/>
        </w:rPr>
        <w:t>, 1969</w:t>
      </w:r>
      <w:r w:rsidR="008A29EE" w:rsidRPr="00397FAD">
        <w:rPr>
          <w:rFonts w:ascii="Times New Roman" w:hAnsi="Times New Roman" w:cs="Times New Roman"/>
          <w:sz w:val="24"/>
          <w:szCs w:val="24"/>
        </w:rPr>
        <w:t xml:space="preserve">). </w:t>
      </w:r>
      <w:r w:rsidR="008A29EE">
        <w:rPr>
          <w:rFonts w:ascii="Times New Roman" w:hAnsi="Times New Roman" w:cs="Times New Roman"/>
          <w:sz w:val="24"/>
          <w:szCs w:val="24"/>
        </w:rPr>
        <w:t xml:space="preserve">Estas normas </w:t>
      </w:r>
      <w:r w:rsidR="008A29EE" w:rsidRPr="005F538C">
        <w:rPr>
          <w:rFonts w:ascii="Times New Roman" w:hAnsi="Times New Roman" w:cs="Times New Roman"/>
          <w:sz w:val="24"/>
          <w:szCs w:val="24"/>
        </w:rPr>
        <w:t>são inderrogáveis pela vontade das partes</w:t>
      </w:r>
      <w:r w:rsidR="008A29EE">
        <w:rPr>
          <w:rFonts w:ascii="Times New Roman" w:hAnsi="Times New Roman" w:cs="Times New Roman"/>
          <w:sz w:val="24"/>
          <w:szCs w:val="24"/>
        </w:rPr>
        <w:t>,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 e materialmente superiores </w:t>
      </w:r>
      <w:r w:rsidR="008A29EE">
        <w:rPr>
          <w:rFonts w:ascii="Times New Roman" w:hAnsi="Times New Roman" w:cs="Times New Roman"/>
          <w:sz w:val="24"/>
          <w:szCs w:val="24"/>
        </w:rPr>
        <w:t>à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s obrigações </w:t>
      </w:r>
      <w:r w:rsidR="008A29EE" w:rsidRPr="00091660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8A29EE">
        <w:rPr>
          <w:rFonts w:ascii="Times New Roman" w:hAnsi="Times New Roman" w:cs="Times New Roman"/>
          <w:sz w:val="24"/>
          <w:szCs w:val="24"/>
        </w:rPr>
        <w:t>.</w:t>
      </w:r>
      <w:r w:rsidR="008A29EE" w:rsidRPr="005F53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17CB5" w14:textId="77777777" w:rsidR="008A29EE" w:rsidRPr="005F538C" w:rsidRDefault="008A29EE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sz w:val="24"/>
          <w:szCs w:val="24"/>
        </w:rPr>
        <w:t xml:space="preserve">Nesse entendimento, observa-se que, ainda que um Estado denuncie um tratado, como a Carta da OEA, buscando se eximir das obrigações ali positivadas, este ainda estaria submetido ao cumprimento de obrigações ali presentes que se enquadram como uma norma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5F538C">
        <w:rPr>
          <w:rFonts w:ascii="Times New Roman" w:hAnsi="Times New Roman" w:cs="Times New Roman"/>
          <w:i/>
          <w:sz w:val="24"/>
          <w:szCs w:val="24"/>
        </w:rPr>
        <w:t xml:space="preserve">us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F538C">
        <w:rPr>
          <w:rFonts w:ascii="Times New Roman" w:hAnsi="Times New Roman" w:cs="Times New Roman"/>
          <w:i/>
          <w:sz w:val="24"/>
          <w:szCs w:val="24"/>
        </w:rPr>
        <w:t>ogen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5F538C">
        <w:rPr>
          <w:rFonts w:ascii="Times New Roman" w:hAnsi="Times New Roman" w:cs="Times New Roman"/>
          <w:sz w:val="24"/>
          <w:szCs w:val="24"/>
        </w:rPr>
        <w:t xml:space="preserve"> ou uma obrigação </w:t>
      </w:r>
      <w:r w:rsidRPr="005F538C">
        <w:rPr>
          <w:rFonts w:ascii="Times New Roman" w:hAnsi="Times New Roman" w:cs="Times New Roman"/>
          <w:i/>
          <w:sz w:val="24"/>
          <w:szCs w:val="24"/>
        </w:rPr>
        <w:t>erga omnes.</w:t>
      </w:r>
    </w:p>
    <w:p w14:paraId="783A01FE" w14:textId="354E071F" w:rsidR="008A29EE" w:rsidRDefault="00BA7CDD" w:rsidP="008A2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8A29EE" w:rsidRPr="005F538C">
        <w:rPr>
          <w:rFonts w:ascii="Times New Roman" w:hAnsi="Times New Roman" w:cs="Times New Roman"/>
          <w:sz w:val="24"/>
          <w:szCs w:val="24"/>
        </w:rPr>
        <w:t>, além de enxergar o instrumento da denúncia como uma faculdade dos sujeitos do direito internacional que se submetem a tratados, deve-se compreender que este vai além de um ato de soberania vez que pode vir a acarretar consequências prejudiciais aos direitos humanos quando observados ou encobertos em razão da margem de apreciação dos Estados sobre quais viriam a ser tais direitos.</w:t>
      </w:r>
    </w:p>
    <w:p w14:paraId="3B52B4D8" w14:textId="77777777" w:rsidR="00BA7CDD" w:rsidRPr="00BA7CDD" w:rsidRDefault="00BA7CDD" w:rsidP="00BA7C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1660">
        <w:rPr>
          <w:rFonts w:ascii="Times New Roman" w:hAnsi="Times New Roman" w:cs="Times New Roman"/>
          <w:sz w:val="24"/>
          <w:szCs w:val="24"/>
        </w:rPr>
        <w:lastRenderedPageBreak/>
        <w:t>Com relação às obrigações específicas, isto é, obrigações que se originam do próprio documento denunciado e não subsistem como norma do direito internacional independentemente do documento em que se encontra, tem-se que estas ainda deverão ser respeitadas durante o período de dois anos após o Estado denunciante notificar seu desejo de saída do tratado.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CCD94" w14:textId="14BE9717" w:rsidR="008A29EE" w:rsidRDefault="008A29EE" w:rsidP="008A29EE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sz w:val="24"/>
          <w:szCs w:val="24"/>
        </w:rPr>
        <w:t xml:space="preserve">Diante de todo o exposto, </w:t>
      </w:r>
      <w:r w:rsidR="00BA7CDD">
        <w:rPr>
          <w:rFonts w:ascii="Times New Roman" w:hAnsi="Times New Roman" w:cs="Times New Roman"/>
          <w:sz w:val="24"/>
          <w:szCs w:val="24"/>
        </w:rPr>
        <w:t>o uso do poder de denúncia um</w:t>
      </w:r>
      <w:r>
        <w:rPr>
          <w:rFonts w:ascii="Times New Roman" w:hAnsi="Times New Roman" w:cs="Times New Roman"/>
          <w:sz w:val="24"/>
          <w:szCs w:val="24"/>
        </w:rPr>
        <w:t xml:space="preserve"> Estado</w:t>
      </w:r>
      <w:r w:rsidR="00BA7CDD">
        <w:rPr>
          <w:rFonts w:ascii="Times New Roman" w:hAnsi="Times New Roman" w:cs="Times New Roman"/>
          <w:sz w:val="24"/>
          <w:szCs w:val="24"/>
        </w:rPr>
        <w:t>, revestido de sua soberania,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DD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meio </w:t>
      </w:r>
      <w:r w:rsidR="00BA7CDD">
        <w:rPr>
          <w:rFonts w:ascii="Times New Roman" w:hAnsi="Times New Roman" w:cs="Times New Roman"/>
          <w:sz w:val="24"/>
          <w:szCs w:val="24"/>
        </w:rPr>
        <w:t xml:space="preserve">de evasão </w:t>
      </w:r>
      <w:r>
        <w:rPr>
          <w:rFonts w:ascii="Times New Roman" w:hAnsi="Times New Roman" w:cs="Times New Roman"/>
          <w:sz w:val="24"/>
          <w:szCs w:val="24"/>
        </w:rPr>
        <w:t>das obrigações atribuída</w:t>
      </w:r>
      <w:r w:rsidR="00BA7CDD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DD">
        <w:rPr>
          <w:rFonts w:ascii="Times New Roman" w:hAnsi="Times New Roman" w:cs="Times New Roman"/>
          <w:sz w:val="24"/>
          <w:szCs w:val="24"/>
        </w:rPr>
        <w:t xml:space="preserve">revela-se tentativa improfícua frente obrigações de natureza </w:t>
      </w:r>
      <w:r w:rsidR="00BA7CDD">
        <w:rPr>
          <w:rFonts w:ascii="Times New Roman" w:hAnsi="Times New Roman" w:cs="Times New Roman"/>
          <w:i/>
          <w:iCs/>
          <w:sz w:val="24"/>
          <w:szCs w:val="24"/>
        </w:rPr>
        <w:t xml:space="preserve">jus cogens </w:t>
      </w:r>
      <w:r w:rsidR="00BA7CDD">
        <w:rPr>
          <w:rFonts w:ascii="Times New Roman" w:hAnsi="Times New Roman" w:cs="Times New Roman"/>
          <w:sz w:val="24"/>
          <w:szCs w:val="24"/>
        </w:rPr>
        <w:t xml:space="preserve">e </w:t>
      </w:r>
      <w:r w:rsidR="00BA7CDD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BA7C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DD">
        <w:rPr>
          <w:rFonts w:ascii="Times New Roman" w:hAnsi="Times New Roman" w:cs="Times New Roman"/>
          <w:sz w:val="24"/>
          <w:szCs w:val="24"/>
        </w:rPr>
        <w:t>Pois, mesmo que a</w:t>
      </w:r>
      <w:r>
        <w:rPr>
          <w:rFonts w:ascii="Times New Roman" w:hAnsi="Times New Roman" w:cs="Times New Roman"/>
          <w:sz w:val="24"/>
          <w:szCs w:val="24"/>
        </w:rPr>
        <w:t xml:space="preserve"> denúncia </w:t>
      </w:r>
      <w:r w:rsidR="00BA7CDD">
        <w:rPr>
          <w:rFonts w:ascii="Times New Roman" w:hAnsi="Times New Roman" w:cs="Times New Roman"/>
          <w:sz w:val="24"/>
          <w:szCs w:val="24"/>
        </w:rPr>
        <w:t>sirva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DD">
        <w:rPr>
          <w:rFonts w:ascii="Times New Roman" w:hAnsi="Times New Roman" w:cs="Times New Roman"/>
          <w:sz w:val="24"/>
          <w:szCs w:val="24"/>
        </w:rPr>
        <w:t>cessar a criação</w:t>
      </w:r>
      <w:r w:rsidRPr="005F538C">
        <w:rPr>
          <w:rFonts w:ascii="Times New Roman" w:hAnsi="Times New Roman" w:cs="Times New Roman"/>
          <w:sz w:val="24"/>
          <w:szCs w:val="24"/>
        </w:rPr>
        <w:t xml:space="preserve"> </w:t>
      </w:r>
      <w:r w:rsidR="00BA7CDD">
        <w:rPr>
          <w:rFonts w:ascii="Times New Roman" w:hAnsi="Times New Roman" w:cs="Times New Roman"/>
          <w:sz w:val="24"/>
          <w:szCs w:val="24"/>
        </w:rPr>
        <w:t xml:space="preserve">de novas </w:t>
      </w:r>
      <w:r w:rsidRPr="005F538C">
        <w:rPr>
          <w:rFonts w:ascii="Times New Roman" w:hAnsi="Times New Roman" w:cs="Times New Roman"/>
          <w:sz w:val="24"/>
          <w:szCs w:val="24"/>
        </w:rPr>
        <w:t>obrigações específicas do documento denunciado,</w:t>
      </w:r>
      <w:r>
        <w:rPr>
          <w:rFonts w:ascii="Times New Roman" w:hAnsi="Times New Roman" w:cs="Times New Roman"/>
          <w:sz w:val="24"/>
          <w:szCs w:val="24"/>
        </w:rPr>
        <w:t xml:space="preserve"> ou seja, o Estado retirante não estará mais submetido aos deveres previstos na convenção em questão que sejam exclusivos dela</w:t>
      </w:r>
      <w:r w:rsidR="00C20A86">
        <w:rPr>
          <w:rFonts w:ascii="Times New Roman" w:hAnsi="Times New Roman" w:cs="Times New Roman"/>
          <w:sz w:val="24"/>
          <w:szCs w:val="24"/>
        </w:rPr>
        <w:t>, este denunciante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A86">
        <w:rPr>
          <w:rFonts w:ascii="Times New Roman" w:hAnsi="Times New Roman" w:cs="Times New Roman"/>
          <w:sz w:val="24"/>
          <w:szCs w:val="24"/>
        </w:rPr>
        <w:t>permanecerá</w:t>
      </w:r>
      <w:r>
        <w:rPr>
          <w:rFonts w:ascii="Times New Roman" w:hAnsi="Times New Roman" w:cs="Times New Roman"/>
          <w:sz w:val="24"/>
          <w:szCs w:val="24"/>
        </w:rPr>
        <w:t xml:space="preserve"> vinculado </w:t>
      </w:r>
      <w:r w:rsidR="00C20A86">
        <w:rPr>
          <w:rFonts w:ascii="Times New Roman" w:hAnsi="Times New Roman" w:cs="Times New Roman"/>
          <w:sz w:val="24"/>
          <w:szCs w:val="24"/>
        </w:rPr>
        <w:t xml:space="preserve">com normas gerais de direito internacional, </w:t>
      </w:r>
      <w:r>
        <w:rPr>
          <w:rFonts w:ascii="Times New Roman" w:hAnsi="Times New Roman" w:cs="Times New Roman"/>
          <w:sz w:val="24"/>
          <w:szCs w:val="24"/>
        </w:rPr>
        <w:t xml:space="preserve">independentemente do status que mantém com </w:t>
      </w:r>
      <w:r w:rsidR="00C20A86">
        <w:rPr>
          <w:rFonts w:ascii="Times New Roman" w:hAnsi="Times New Roman" w:cs="Times New Roman"/>
          <w:sz w:val="24"/>
          <w:szCs w:val="24"/>
        </w:rPr>
        <w:t>o tratado em questão.</w:t>
      </w:r>
    </w:p>
    <w:p w14:paraId="7271E30B" w14:textId="3EB2952A" w:rsidR="00844166" w:rsidRDefault="008A29EE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1660">
        <w:rPr>
          <w:rFonts w:ascii="Times New Roman" w:eastAsiaTheme="minorEastAsia" w:hAnsi="Times New Roman" w:cs="Times New Roman"/>
          <w:sz w:val="24"/>
          <w:szCs w:val="24"/>
        </w:rPr>
        <w:t>Em conclusão, as obrigações que versam sobre direitos humanos e</w:t>
      </w:r>
      <w:r w:rsidR="00C20A86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091660">
        <w:rPr>
          <w:rFonts w:ascii="Times New Roman" w:eastAsiaTheme="minorEastAsia" w:hAnsi="Times New Roman" w:cs="Times New Roman"/>
          <w:sz w:val="24"/>
          <w:szCs w:val="24"/>
        </w:rPr>
        <w:t xml:space="preserve"> matéria </w:t>
      </w:r>
      <w:r w:rsidRPr="00091660">
        <w:rPr>
          <w:rFonts w:ascii="Times New Roman" w:eastAsiaTheme="minorEastAsia" w:hAnsi="Times New Roman" w:cs="Times New Roman"/>
          <w:i/>
          <w:sz w:val="24"/>
          <w:szCs w:val="24"/>
        </w:rPr>
        <w:t>erga omnes</w:t>
      </w:r>
      <w:r w:rsidR="00C20A8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e </w:t>
      </w:r>
      <w:r w:rsidR="00C20A86">
        <w:rPr>
          <w:rFonts w:ascii="Times New Roman" w:eastAsiaTheme="minorEastAsia" w:hAnsi="Times New Roman" w:cs="Times New Roman"/>
          <w:i/>
          <w:sz w:val="24"/>
          <w:szCs w:val="24"/>
        </w:rPr>
        <w:t>jus cogens</w:t>
      </w:r>
      <w:r w:rsidRPr="00091660">
        <w:rPr>
          <w:rFonts w:ascii="Times New Roman" w:eastAsiaTheme="minorEastAsia" w:hAnsi="Times New Roman" w:cs="Times New Roman"/>
          <w:sz w:val="24"/>
          <w:szCs w:val="24"/>
        </w:rPr>
        <w:t>, ou ainda aquelas fundadas pelo costume ainda vincularão o Estado denunciante perante a comunidade internacional, podendo assim os cidadãos deste país se socorrer dos mecanismos gerais de Direito Internacional para fazer valer seus direitos.</w:t>
      </w:r>
      <w:bookmarkEnd w:id="0"/>
    </w:p>
    <w:p w14:paraId="3B5E4179" w14:textId="311EC230" w:rsidR="00876764" w:rsidRDefault="00876764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40C7399" w14:textId="6CBB64FC" w:rsidR="00116DCD" w:rsidRDefault="00116DCD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1DFE6C" w14:textId="55B65E35" w:rsidR="00116DCD" w:rsidRDefault="00116DCD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490386" w14:textId="1C191794" w:rsidR="00116DCD" w:rsidRDefault="00116DCD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AA51D3" w14:textId="6611C2F3" w:rsidR="00116DCD" w:rsidRDefault="00116DCD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70C010" w14:textId="77777777" w:rsidR="00116DCD" w:rsidRDefault="00116DCD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11BF907" w14:textId="2739C7C8" w:rsidR="00876764" w:rsidRDefault="00876764" w:rsidP="001C64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990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ferências Bibliográficas</w:t>
      </w:r>
    </w:p>
    <w:p w14:paraId="6EB21699" w14:textId="77777777" w:rsidR="00116DCD" w:rsidRPr="00583990" w:rsidRDefault="00116DCD" w:rsidP="001C6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3D8F" w14:textId="6ACCA0FB" w:rsidR="00876764" w:rsidRDefault="00876764" w:rsidP="00116DCD">
      <w:pPr>
        <w:pStyle w:val="PargrafodaLista"/>
        <w:spacing w:line="240" w:lineRule="auto"/>
        <w:ind w:left="0"/>
        <w:rPr>
          <w:rStyle w:val="Hyperlink"/>
          <w:rFonts w:ascii="Times New Roman" w:hAnsi="Times New Roman" w:cs="Times New Roman"/>
          <w:sz w:val="24"/>
          <w:szCs w:val="24"/>
        </w:rPr>
      </w:pPr>
      <w:r w:rsidRPr="00183E93">
        <w:rPr>
          <w:rFonts w:ascii="Times New Roman" w:hAnsi="Times New Roman" w:cs="Times New Roman"/>
          <w:sz w:val="24"/>
          <w:szCs w:val="24"/>
        </w:rPr>
        <w:t>CARTA DA ORGANIZAÇÃO DOS ESTADOS AMERICANOS, 1951</w:t>
      </w:r>
      <w:r w:rsidRPr="005F538C">
        <w:rPr>
          <w:rFonts w:ascii="Times New Roman" w:hAnsi="Times New Roman" w:cs="Times New Roman"/>
          <w:sz w:val="24"/>
          <w:szCs w:val="24"/>
        </w:rPr>
        <w:t>. Disponível em:</w:t>
      </w:r>
      <w:r w:rsidR="00D10298">
        <w:rPr>
          <w:rFonts w:ascii="Times New Roman" w:hAnsi="Times New Roman" w:cs="Times New Roman"/>
          <w:sz w:val="24"/>
          <w:szCs w:val="24"/>
        </w:rPr>
        <w:t xml:space="preserve"> </w:t>
      </w:r>
      <w:r w:rsidR="00116DCD">
        <w:rPr>
          <w:rFonts w:ascii="Times New Roman" w:hAnsi="Times New Roman" w:cs="Times New Roman"/>
          <w:sz w:val="24"/>
          <w:szCs w:val="24"/>
        </w:rPr>
        <w:t>&lt;</w:t>
      </w:r>
      <w:r w:rsidRPr="00116DCD">
        <w:rPr>
          <w:rFonts w:ascii="Times New Roman" w:hAnsi="Times New Roman" w:cs="Times New Roman"/>
          <w:sz w:val="24"/>
          <w:szCs w:val="24"/>
        </w:rPr>
        <w:t>http://www.dhnet.org.br/direitos/anthist/marcos/hdh_carta_oea_1948.pdf</w:t>
      </w:r>
      <w:r w:rsidR="00116DCD">
        <w:rPr>
          <w:rFonts w:ascii="Times New Roman" w:hAnsi="Times New Roman" w:cs="Times New Roman"/>
          <w:sz w:val="24"/>
          <w:szCs w:val="24"/>
        </w:rPr>
        <w:t>&gt;</w:t>
      </w:r>
      <w:r w:rsidRPr="00116D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Acesso em: 10 de se</w:t>
      </w:r>
      <w:r w:rsidR="00116DCD" w:rsidRPr="00116D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t.</w:t>
      </w:r>
      <w:r w:rsidRPr="00116D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2020.</w:t>
      </w:r>
    </w:p>
    <w:p w14:paraId="6E3EB995" w14:textId="77777777" w:rsidR="00116DCD" w:rsidRPr="005F538C" w:rsidRDefault="00116DCD" w:rsidP="00876764">
      <w:pPr>
        <w:pStyle w:val="PargrafodaLista"/>
        <w:spacing w:line="240" w:lineRule="auto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79F83BE" w14:textId="4F5FAC74" w:rsidR="00876764" w:rsidRPr="00826EB7" w:rsidRDefault="00116DCD" w:rsidP="00116DC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4BCA">
        <w:rPr>
          <w:rFonts w:ascii="Times New Roman" w:hAnsi="Times New Roman" w:cs="Times New Roman"/>
          <w:sz w:val="24"/>
          <w:szCs w:val="24"/>
        </w:rPr>
        <w:t>DECLARAÇÃO UNIVERSAL DOS DIREITOS HUMANOS</w:t>
      </w:r>
      <w:r w:rsidR="007C5CA9">
        <w:rPr>
          <w:rFonts w:ascii="Times New Roman" w:hAnsi="Times New Roman" w:cs="Times New Roman"/>
          <w:sz w:val="24"/>
          <w:szCs w:val="24"/>
        </w:rPr>
        <w:t>.</w:t>
      </w:r>
      <w:r w:rsidRPr="00F94BCA">
        <w:rPr>
          <w:rFonts w:ascii="Times New Roman" w:hAnsi="Times New Roman" w:cs="Times New Roman"/>
          <w:sz w:val="24"/>
          <w:szCs w:val="24"/>
        </w:rPr>
        <w:t xml:space="preserve"> </w:t>
      </w:r>
      <w:r w:rsidR="001F3600">
        <w:rPr>
          <w:rFonts w:ascii="Times New Roman" w:hAnsi="Times New Roman" w:cs="Times New Roman"/>
          <w:sz w:val="24"/>
          <w:szCs w:val="24"/>
        </w:rPr>
        <w:t xml:space="preserve">10 dez. </w:t>
      </w:r>
      <w:r w:rsidR="00876764" w:rsidRPr="00F94BCA">
        <w:rPr>
          <w:rFonts w:ascii="Times New Roman" w:hAnsi="Times New Roman" w:cs="Times New Roman"/>
          <w:sz w:val="24"/>
          <w:szCs w:val="24"/>
        </w:rPr>
        <w:t>1948.</w:t>
      </w:r>
      <w:r w:rsidR="00D10298"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="00D10298" w:rsidRPr="00D10298">
        <w:t xml:space="preserve"> </w:t>
      </w:r>
      <w:r w:rsidR="00D10298" w:rsidRPr="00D10298">
        <w:rPr>
          <w:rFonts w:ascii="Times New Roman" w:hAnsi="Times New Roman" w:cs="Times New Roman"/>
          <w:sz w:val="24"/>
          <w:szCs w:val="24"/>
        </w:rPr>
        <w:t>https://brasil.un.org/</w:t>
      </w:r>
      <w:r w:rsidR="00D10298">
        <w:rPr>
          <w:rFonts w:ascii="Times New Roman" w:hAnsi="Times New Roman" w:cs="Times New Roman"/>
          <w:sz w:val="24"/>
          <w:szCs w:val="24"/>
        </w:rPr>
        <w:t xml:space="preserve">&gt;. </w:t>
      </w:r>
      <w:r w:rsidR="00D10298" w:rsidRPr="00826EB7">
        <w:rPr>
          <w:rFonts w:ascii="Times New Roman" w:hAnsi="Times New Roman" w:cs="Times New Roman"/>
          <w:sz w:val="24"/>
          <w:szCs w:val="24"/>
          <w:lang w:val="en-US"/>
        </w:rPr>
        <w:t>Acesso em: 01 nov. 2020.</w:t>
      </w:r>
    </w:p>
    <w:p w14:paraId="1AE76ACD" w14:textId="77777777" w:rsidR="00116DCD" w:rsidRPr="00826EB7" w:rsidRDefault="00116DCD" w:rsidP="00116DC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8E0655" w14:textId="67ED697D" w:rsidR="00876764" w:rsidRPr="00116DCD" w:rsidRDefault="00876764" w:rsidP="001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38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DRAFT ARTCILES ON THE LAW OF TREATIES</w:t>
      </w:r>
      <w:r w:rsidRPr="005F538C">
        <w:rPr>
          <w:rFonts w:ascii="Times New Roman" w:hAnsi="Times New Roman" w:cs="Times New Roman"/>
          <w:sz w:val="24"/>
          <w:szCs w:val="24"/>
          <w:lang w:val="en-US"/>
        </w:rPr>
        <w:t>, with commentaries</w:t>
      </w:r>
      <w:r w:rsidR="001F36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5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6EB7">
        <w:rPr>
          <w:rFonts w:ascii="Times New Roman" w:hAnsi="Times New Roman" w:cs="Times New Roman"/>
          <w:sz w:val="24"/>
          <w:szCs w:val="24"/>
        </w:rPr>
        <w:t xml:space="preserve">International Law Commission, 1966. </w:t>
      </w:r>
      <w:r w:rsidR="00116DCD" w:rsidRPr="00116DCD">
        <w:rPr>
          <w:rFonts w:ascii="Times New Roman" w:hAnsi="Times New Roman" w:cs="Times New Roman"/>
          <w:sz w:val="24"/>
          <w:szCs w:val="24"/>
        </w:rPr>
        <w:t>Disponível em &lt;</w:t>
      </w:r>
      <w:r w:rsidR="00116DCD" w:rsidRPr="00116DCD">
        <w:t xml:space="preserve"> </w:t>
      </w:r>
      <w:r w:rsidR="00116DCD" w:rsidRPr="00116DCD">
        <w:rPr>
          <w:rFonts w:ascii="Times New Roman" w:hAnsi="Times New Roman" w:cs="Times New Roman"/>
          <w:sz w:val="24"/>
          <w:szCs w:val="24"/>
        </w:rPr>
        <w:t>https://legal.un.org/ilc/texts/instruments/english/commentaries/1_1_1966.pdf &gt;. Acesso em: 01 nov. 2020.</w:t>
      </w:r>
    </w:p>
    <w:p w14:paraId="7BBBEA36" w14:textId="77777777" w:rsidR="00116DCD" w:rsidRPr="00116DCD" w:rsidRDefault="00116DCD" w:rsidP="001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95E3CF" w14:textId="74C2DBBB" w:rsidR="00876764" w:rsidRDefault="00876764" w:rsidP="001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600">
        <w:rPr>
          <w:rFonts w:ascii="Times New Roman" w:hAnsi="Times New Roman" w:cs="Times New Roman"/>
          <w:sz w:val="24"/>
          <w:szCs w:val="24"/>
        </w:rPr>
        <w:t>ORGANIZAÇÃO DOS ESTADOS AMERICANOS</w:t>
      </w:r>
      <w:r w:rsidR="00116DCD" w:rsidRPr="001F3600">
        <w:rPr>
          <w:rFonts w:ascii="Times New Roman" w:hAnsi="Times New Roman" w:cs="Times New Roman"/>
          <w:sz w:val="24"/>
          <w:szCs w:val="24"/>
        </w:rPr>
        <w:t>.</w:t>
      </w:r>
      <w:r w:rsidR="001F3600">
        <w:rPr>
          <w:rFonts w:ascii="Times New Roman" w:hAnsi="Times New Roman" w:cs="Times New Roman"/>
          <w:sz w:val="24"/>
          <w:szCs w:val="24"/>
        </w:rPr>
        <w:t xml:space="preserve"> 13 dez. 1951.</w:t>
      </w:r>
      <w:r w:rsidRPr="005F5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38C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D10298">
        <w:rPr>
          <w:rFonts w:ascii="Times New Roman" w:hAnsi="Times New Roman" w:cs="Times New Roman"/>
          <w:sz w:val="24"/>
          <w:szCs w:val="24"/>
        </w:rPr>
        <w:t>&lt;</w:t>
      </w:r>
      <w:r w:rsidRPr="00D10298">
        <w:rPr>
          <w:rFonts w:ascii="Times New Roman" w:hAnsi="Times New Roman" w:cs="Times New Roman"/>
          <w:sz w:val="24"/>
          <w:szCs w:val="24"/>
        </w:rPr>
        <w:t>http://www.oas.org/pt/</w:t>
      </w:r>
      <w:r w:rsidR="00D10298">
        <w:rPr>
          <w:rFonts w:ascii="Times New Roman" w:hAnsi="Times New Roman" w:cs="Times New Roman"/>
          <w:sz w:val="24"/>
          <w:szCs w:val="24"/>
        </w:rPr>
        <w:t>&gt;</w:t>
      </w:r>
      <w:r w:rsidRPr="005F538C">
        <w:rPr>
          <w:rFonts w:ascii="Times New Roman" w:hAnsi="Times New Roman" w:cs="Times New Roman"/>
          <w:sz w:val="24"/>
          <w:szCs w:val="24"/>
        </w:rPr>
        <w:t>. Acesso em: 31</w:t>
      </w:r>
      <w:r w:rsidR="00116DCD">
        <w:rPr>
          <w:rFonts w:ascii="Times New Roman" w:hAnsi="Times New Roman" w:cs="Times New Roman"/>
          <w:sz w:val="24"/>
          <w:szCs w:val="24"/>
        </w:rPr>
        <w:t xml:space="preserve"> ago. </w:t>
      </w:r>
      <w:r w:rsidRPr="005F538C">
        <w:rPr>
          <w:rFonts w:ascii="Times New Roman" w:hAnsi="Times New Roman" w:cs="Times New Roman"/>
          <w:sz w:val="24"/>
          <w:szCs w:val="24"/>
        </w:rPr>
        <w:t>2019.</w:t>
      </w:r>
    </w:p>
    <w:p w14:paraId="0BF6BA2E" w14:textId="77777777" w:rsidR="00116DCD" w:rsidRDefault="00116DCD" w:rsidP="001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5182FF" w14:textId="39985C4D" w:rsidR="00876764" w:rsidRPr="00826EB7" w:rsidRDefault="00876764" w:rsidP="001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244">
        <w:rPr>
          <w:rFonts w:ascii="Times New Roman" w:hAnsi="Times New Roman" w:cs="Times New Roman"/>
          <w:sz w:val="24"/>
          <w:szCs w:val="24"/>
        </w:rPr>
        <w:t xml:space="preserve">REZEK, J. F. </w:t>
      </w:r>
      <w:r w:rsidRPr="00290244">
        <w:rPr>
          <w:rFonts w:ascii="Times New Roman" w:hAnsi="Times New Roman" w:cs="Times New Roman"/>
          <w:b/>
          <w:bCs/>
          <w:sz w:val="24"/>
          <w:szCs w:val="24"/>
        </w:rPr>
        <w:t>Direito Internacional Público - Parte II</w:t>
      </w:r>
      <w:r w:rsidRPr="00290244">
        <w:rPr>
          <w:rFonts w:ascii="Times New Roman" w:hAnsi="Times New Roman" w:cs="Times New Roman"/>
          <w:sz w:val="24"/>
          <w:szCs w:val="24"/>
        </w:rPr>
        <w:t xml:space="preserve">. 17. ed. </w:t>
      </w:r>
      <w:r w:rsidRPr="00826EB7">
        <w:rPr>
          <w:rFonts w:ascii="Times New Roman" w:hAnsi="Times New Roman" w:cs="Times New Roman"/>
          <w:sz w:val="24"/>
          <w:szCs w:val="24"/>
        </w:rPr>
        <w:t>São Paulo: Saraiva, 2018</w:t>
      </w:r>
      <w:r w:rsidR="00116DCD" w:rsidRPr="00826EB7">
        <w:rPr>
          <w:rFonts w:ascii="Times New Roman" w:hAnsi="Times New Roman" w:cs="Times New Roman"/>
          <w:sz w:val="24"/>
          <w:szCs w:val="24"/>
        </w:rPr>
        <w:t>.</w:t>
      </w:r>
    </w:p>
    <w:p w14:paraId="2BE34414" w14:textId="77777777" w:rsidR="00116DCD" w:rsidRPr="00826EB7" w:rsidRDefault="00116DCD" w:rsidP="00116DCD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B1B41C8" w14:textId="29CD4BDF" w:rsidR="00876764" w:rsidRDefault="00876764" w:rsidP="00116DCD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F538C">
        <w:rPr>
          <w:rFonts w:ascii="Times New Roman" w:hAnsi="Times New Roman" w:cs="Times New Roman"/>
          <w:sz w:val="24"/>
          <w:szCs w:val="24"/>
          <w:lang w:val="en-US"/>
        </w:rPr>
        <w:t xml:space="preserve">SHAW, Malcolm N. </w:t>
      </w:r>
      <w:r w:rsidRPr="005F538C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Law</w:t>
      </w:r>
      <w:r w:rsidRPr="005F538C">
        <w:rPr>
          <w:rFonts w:ascii="Times New Roman" w:hAnsi="Times New Roman" w:cs="Times New Roman"/>
          <w:sz w:val="24"/>
          <w:szCs w:val="24"/>
          <w:lang w:val="en-US"/>
        </w:rPr>
        <w:t>. 7. ed. Cambridge: Cambridge University Press, 2014.</w:t>
      </w:r>
    </w:p>
    <w:p w14:paraId="3FAB1029" w14:textId="77777777" w:rsidR="00116DCD" w:rsidRPr="005F538C" w:rsidRDefault="00116DCD" w:rsidP="00116DCD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FB78AFF" w14:textId="6BE7C76B" w:rsidR="00876764" w:rsidRPr="005F538C" w:rsidRDefault="00D10298" w:rsidP="001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600">
        <w:rPr>
          <w:rFonts w:ascii="Times New Roman" w:hAnsi="Times New Roman" w:cs="Times New Roman"/>
          <w:sz w:val="24"/>
          <w:szCs w:val="24"/>
        </w:rPr>
        <w:t>CONVENÇÃO DE VIENA SOBRE DIREITO DOS TRATADOS</w:t>
      </w:r>
      <w:r w:rsidR="00876764" w:rsidRPr="001F3600">
        <w:rPr>
          <w:rFonts w:ascii="Times New Roman" w:hAnsi="Times New Roman" w:cs="Times New Roman"/>
          <w:sz w:val="24"/>
          <w:szCs w:val="24"/>
        </w:rPr>
        <w:t xml:space="preserve">. 22 maio 1969. Disponível em: </w:t>
      </w:r>
      <w:r w:rsidRPr="001F3600">
        <w:rPr>
          <w:rFonts w:ascii="Times New Roman" w:hAnsi="Times New Roman" w:cs="Times New Roman"/>
          <w:sz w:val="24"/>
          <w:szCs w:val="24"/>
        </w:rPr>
        <w:t>&lt;</w:t>
      </w:r>
      <w:r w:rsidR="00876764" w:rsidRPr="001F3600">
        <w:rPr>
          <w:rFonts w:ascii="Times New Roman" w:hAnsi="Times New Roman" w:cs="Times New Roman"/>
          <w:sz w:val="24"/>
          <w:szCs w:val="24"/>
        </w:rPr>
        <w:t>http://www.planalto.gov.br/ccivil_03/_ato2007-2010/2009/decreto/d7030.htm</w:t>
      </w:r>
      <w:r w:rsidRPr="001F3600">
        <w:rPr>
          <w:rFonts w:ascii="Times New Roman" w:hAnsi="Times New Roman" w:cs="Times New Roman"/>
          <w:sz w:val="24"/>
          <w:szCs w:val="24"/>
        </w:rPr>
        <w:t>&gt;</w:t>
      </w:r>
      <w:r w:rsidR="00876764" w:rsidRPr="001F3600">
        <w:rPr>
          <w:rFonts w:ascii="Times New Roman" w:hAnsi="Times New Roman" w:cs="Times New Roman"/>
          <w:sz w:val="24"/>
          <w:szCs w:val="24"/>
        </w:rPr>
        <w:t xml:space="preserve">. Acesso em: 15 </w:t>
      </w:r>
      <w:r w:rsidR="00116DCD" w:rsidRPr="001F3600">
        <w:rPr>
          <w:rFonts w:ascii="Times New Roman" w:hAnsi="Times New Roman" w:cs="Times New Roman"/>
          <w:sz w:val="24"/>
          <w:szCs w:val="24"/>
        </w:rPr>
        <w:t>set.</w:t>
      </w:r>
      <w:r w:rsidR="00876764" w:rsidRPr="001F3600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39D1B7B" w14:textId="77777777" w:rsidR="00876764" w:rsidRPr="00397FAD" w:rsidRDefault="00876764" w:rsidP="00397FAD">
      <w:pPr>
        <w:tabs>
          <w:tab w:val="left" w:pos="6804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76764" w:rsidRPr="00397F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8C32" w14:textId="77777777" w:rsidR="00C0078B" w:rsidRDefault="00C0078B" w:rsidP="00646E7E">
      <w:pPr>
        <w:spacing w:after="0" w:line="240" w:lineRule="auto"/>
      </w:pPr>
      <w:r>
        <w:separator/>
      </w:r>
    </w:p>
  </w:endnote>
  <w:endnote w:type="continuationSeparator" w:id="0">
    <w:p w14:paraId="3BF17EE2" w14:textId="77777777" w:rsidR="00C0078B" w:rsidRDefault="00C0078B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DAE7B" w14:textId="77777777" w:rsidR="00C0078B" w:rsidRDefault="00C0078B" w:rsidP="00646E7E">
      <w:pPr>
        <w:spacing w:after="0" w:line="240" w:lineRule="auto"/>
      </w:pPr>
      <w:r>
        <w:separator/>
      </w:r>
    </w:p>
  </w:footnote>
  <w:footnote w:type="continuationSeparator" w:id="0">
    <w:p w14:paraId="34E9E024" w14:textId="77777777" w:rsidR="00C0078B" w:rsidRDefault="00C0078B" w:rsidP="00646E7E">
      <w:pPr>
        <w:spacing w:after="0" w:line="240" w:lineRule="auto"/>
      </w:pPr>
      <w:r>
        <w:continuationSeparator/>
      </w:r>
    </w:p>
  </w:footnote>
  <w:footnote w:id="1">
    <w:p w14:paraId="2B7E6BC2" w14:textId="77777777" w:rsidR="008A29EE" w:rsidRPr="00EF1F0C" w:rsidRDefault="008A29EE" w:rsidP="008A29EE">
      <w:pPr>
        <w:pStyle w:val="Textodenotaderodap"/>
        <w:rPr>
          <w:rFonts w:ascii="Times New Roman" w:hAnsi="Times New Roman" w:cs="Times New Roman"/>
        </w:rPr>
      </w:pPr>
      <w:r w:rsidRPr="00EF1F0C">
        <w:rPr>
          <w:rStyle w:val="Refdenotaderodap"/>
          <w:rFonts w:ascii="Times New Roman" w:hAnsi="Times New Roman" w:cs="Times New Roman"/>
        </w:rPr>
        <w:footnoteRef/>
      </w:r>
      <w:r w:rsidRPr="00EF1F0C">
        <w:rPr>
          <w:rFonts w:ascii="Times New Roman" w:hAnsi="Times New Roman" w:cs="Times New Roman"/>
        </w:rPr>
        <w:t xml:space="preserve"> Uma das formas pela qual a OEA promove a cooperação é fornecendo treinamentos para funcionários estatais dos países membros em áreas como a negociação comercial e a mitigação de desastres naturais, bem como desenvolvendo reformas técnicas no sistema eleitoral de seus países e oferecendo bolsas de estudo para que os indivíduos beneficiados possam desenvolver suas habilidades dentro de suas nações e, assim, impulsionar a área em que estão inseridos.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7C80" w14:textId="19EFB52A" w:rsidR="00646E7E" w:rsidRDefault="00E14A86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0317FA"/>
    <w:rsid w:val="00037A82"/>
    <w:rsid w:val="00116DCD"/>
    <w:rsid w:val="00183E93"/>
    <w:rsid w:val="001C6476"/>
    <w:rsid w:val="001F3600"/>
    <w:rsid w:val="0020054E"/>
    <w:rsid w:val="00270FDD"/>
    <w:rsid w:val="00397FAD"/>
    <w:rsid w:val="004A2EB8"/>
    <w:rsid w:val="004C430C"/>
    <w:rsid w:val="005774AC"/>
    <w:rsid w:val="00596825"/>
    <w:rsid w:val="005B3FB6"/>
    <w:rsid w:val="00603CE9"/>
    <w:rsid w:val="00646E7E"/>
    <w:rsid w:val="007C5CA9"/>
    <w:rsid w:val="00826EB7"/>
    <w:rsid w:val="00844166"/>
    <w:rsid w:val="00870E69"/>
    <w:rsid w:val="00876764"/>
    <w:rsid w:val="008A29EE"/>
    <w:rsid w:val="0099182E"/>
    <w:rsid w:val="009A7209"/>
    <w:rsid w:val="009B16A0"/>
    <w:rsid w:val="00A07C2E"/>
    <w:rsid w:val="00B60B9B"/>
    <w:rsid w:val="00B90E9D"/>
    <w:rsid w:val="00BA7CDD"/>
    <w:rsid w:val="00C0078B"/>
    <w:rsid w:val="00C20A86"/>
    <w:rsid w:val="00C35757"/>
    <w:rsid w:val="00D10298"/>
    <w:rsid w:val="00D54BF0"/>
    <w:rsid w:val="00D81FE1"/>
    <w:rsid w:val="00E14A86"/>
    <w:rsid w:val="00E35B4F"/>
    <w:rsid w:val="00E55D80"/>
    <w:rsid w:val="00E95E67"/>
    <w:rsid w:val="00EF1BF7"/>
    <w:rsid w:val="00F94BCA"/>
    <w:rsid w:val="00FD2A5F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A29E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29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29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2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2069-C09A-4587-BC45-862062FA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1822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Helil Aguiar</cp:lastModifiedBy>
  <cp:revision>11</cp:revision>
  <cp:lastPrinted>2020-10-10T20:41:00Z</cp:lastPrinted>
  <dcterms:created xsi:type="dcterms:W3CDTF">2020-11-13T00:26:00Z</dcterms:created>
  <dcterms:modified xsi:type="dcterms:W3CDTF">2020-11-17T22:12:00Z</dcterms:modified>
</cp:coreProperties>
</file>