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12C1363" w:rsidR="00B337D8" w:rsidRDefault="005237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DE524E">
        <w:rPr>
          <w:b/>
          <w:bCs/>
        </w:rPr>
        <w:t>A</w:t>
      </w:r>
      <w:r>
        <w:t xml:space="preserve"> </w:t>
      </w:r>
      <w:r>
        <w:rPr>
          <w:b/>
          <w:bCs/>
          <w:sz w:val="23"/>
          <w:szCs w:val="23"/>
        </w:rPr>
        <w:t>FORMAÇÃO CONTINUADA OFERTADA AOS PROFESSORES CAMPESINOS DO ENSINO MÉDIO</w:t>
      </w:r>
      <w:r>
        <w:rPr>
          <w:b/>
          <w:color w:val="000000"/>
        </w:rPr>
        <w:t xml:space="preserve"> NO AMAZONAS</w:t>
      </w:r>
    </w:p>
    <w:p w14:paraId="00000002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bookmarkStart w:id="0" w:name="_heading=h.rcmzg99l3h77" w:colFirst="0" w:colLast="0"/>
      <w:bookmarkEnd w:id="0"/>
    </w:p>
    <w:p w14:paraId="65EDA109" w14:textId="77777777" w:rsidR="00523740" w:rsidRDefault="00523740" w:rsidP="00523740">
      <w:pPr>
        <w:jc w:val="right"/>
        <w:rPr>
          <w:sz w:val="20"/>
          <w:szCs w:val="20"/>
        </w:rPr>
      </w:pPr>
      <w:r>
        <w:rPr>
          <w:sz w:val="20"/>
          <w:szCs w:val="20"/>
        </w:rPr>
        <w:t>Priscila Soares Lima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</w:t>
      </w:r>
    </w:p>
    <w:p w14:paraId="6847BC78" w14:textId="77777777" w:rsidR="00523740" w:rsidRDefault="00523740" w:rsidP="00523740">
      <w:pPr>
        <w:jc w:val="right"/>
        <w:rPr>
          <w:sz w:val="20"/>
          <w:szCs w:val="20"/>
        </w:rPr>
      </w:pPr>
      <w:proofErr w:type="spellStart"/>
      <w:r w:rsidRPr="00DE524E">
        <w:rPr>
          <w:sz w:val="20"/>
          <w:szCs w:val="20"/>
        </w:rPr>
        <w:t>Adketlen</w:t>
      </w:r>
      <w:proofErr w:type="spellEnd"/>
      <w:r w:rsidRPr="00DE524E">
        <w:rPr>
          <w:sz w:val="20"/>
          <w:szCs w:val="20"/>
        </w:rPr>
        <w:t xml:space="preserve"> Queiroz Pinto</w:t>
      </w:r>
      <w:r>
        <w:rPr>
          <w:sz w:val="20"/>
          <w:szCs w:val="20"/>
          <w:vertAlign w:val="superscript"/>
        </w:rPr>
        <w:footnoteReference w:id="2"/>
      </w:r>
    </w:p>
    <w:p w14:paraId="23163E82" w14:textId="77777777" w:rsidR="00523740" w:rsidRDefault="00523740" w:rsidP="00523740">
      <w:pPr>
        <w:jc w:val="right"/>
        <w:rPr>
          <w:sz w:val="20"/>
          <w:szCs w:val="20"/>
        </w:rPr>
      </w:pPr>
      <w:r>
        <w:rPr>
          <w:sz w:val="20"/>
          <w:szCs w:val="20"/>
        </w:rPr>
        <w:t>Érica de Souza e Souza</w:t>
      </w:r>
      <w:r>
        <w:rPr>
          <w:vertAlign w:val="superscript"/>
        </w:rPr>
        <w:footnoteReference w:id="3"/>
      </w:r>
    </w:p>
    <w:p w14:paraId="2768BED2" w14:textId="77777777" w:rsidR="00523740" w:rsidRDefault="00523740" w:rsidP="0052374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Marcelo </w:t>
      </w:r>
      <w:proofErr w:type="spellStart"/>
      <w:r>
        <w:rPr>
          <w:sz w:val="20"/>
          <w:szCs w:val="20"/>
        </w:rPr>
        <w:t>Bagata</w:t>
      </w:r>
      <w:proofErr w:type="spellEnd"/>
      <w:r>
        <w:rPr>
          <w:sz w:val="20"/>
          <w:szCs w:val="20"/>
        </w:rPr>
        <w:t xml:space="preserve"> Tavares</w:t>
      </w:r>
      <w:r>
        <w:rPr>
          <w:rStyle w:val="Refdenotaderodap"/>
          <w:sz w:val="20"/>
          <w:szCs w:val="20"/>
        </w:rPr>
        <w:footnoteReference w:id="4"/>
      </w:r>
    </w:p>
    <w:p w14:paraId="786D3D9A" w14:textId="77777777" w:rsidR="00523740" w:rsidRDefault="00523740" w:rsidP="00523740">
      <w:pPr>
        <w:jc w:val="right"/>
        <w:rPr>
          <w:sz w:val="20"/>
          <w:szCs w:val="20"/>
        </w:rPr>
      </w:pPr>
      <w:r>
        <w:rPr>
          <w:sz w:val="20"/>
          <w:szCs w:val="20"/>
        </w:rPr>
        <w:t>Heloísa da Silva Borges</w:t>
      </w:r>
      <w:r>
        <w:rPr>
          <w:rStyle w:val="Refdenotaderodap"/>
          <w:sz w:val="20"/>
          <w:szCs w:val="20"/>
        </w:rPr>
        <w:footnoteReference w:id="5"/>
      </w:r>
    </w:p>
    <w:p w14:paraId="11E12972" w14:textId="77777777" w:rsidR="00523740" w:rsidRDefault="00523740" w:rsidP="00523740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priscilasoareslima@hotmail.com</w:t>
      </w:r>
    </w:p>
    <w:p w14:paraId="05FFAE7E" w14:textId="77777777" w:rsidR="00523740" w:rsidRDefault="00523740" w:rsidP="00523740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GT 1:</w:t>
      </w:r>
      <w:r>
        <w:rPr>
          <w:sz w:val="20"/>
          <w:szCs w:val="20"/>
        </w:rPr>
        <w:t xml:space="preserve"> Educação, Estado e Sociedade na Amazônia</w:t>
      </w:r>
    </w:p>
    <w:p w14:paraId="00000009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02E1E4CF" w14:textId="61C45CA3" w:rsidR="00BE548A" w:rsidRPr="007D2E64" w:rsidRDefault="00A204F8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b/>
          <w:color w:val="000000"/>
        </w:rPr>
        <w:t>Resumo</w:t>
      </w:r>
      <w:r>
        <w:rPr>
          <w:color w:val="000000"/>
        </w:rPr>
        <w:t xml:space="preserve">: </w:t>
      </w:r>
      <w:r w:rsidR="00BE548A">
        <w:t xml:space="preserve">Essa pesquisa em andamento aborda a </w:t>
      </w:r>
      <w:r w:rsidR="000D1ED8">
        <w:t>formação contínua de professores campesinos atuantes no Ensino Médio sob a perspectiva da concepção da Educação do/no Campo</w:t>
      </w:r>
      <w:r w:rsidR="00BE548A">
        <w:rPr>
          <w:color w:val="000000"/>
        </w:rPr>
        <w:t xml:space="preserve">. </w:t>
      </w:r>
      <w:r w:rsidR="00BE548A">
        <w:t xml:space="preserve">O </w:t>
      </w:r>
      <w:r w:rsidR="00BE548A">
        <w:t>o</w:t>
      </w:r>
      <w:r w:rsidR="00BE548A">
        <w:t xml:space="preserve">bjetivo geral do estudo é </w:t>
      </w:r>
      <w:r w:rsidR="00BE548A" w:rsidRPr="00211C1B">
        <w:t>compreender os fundamen</w:t>
      </w:r>
      <w:r w:rsidR="00BE548A">
        <w:t>tos d</w:t>
      </w:r>
      <w:r w:rsidR="00BE548A" w:rsidRPr="00211C1B">
        <w:t>a formação continuada oferecida aos professores do campo pela Secretaria de Educação do Amazonas - SEDUC-AM.</w:t>
      </w:r>
      <w:r w:rsidR="00BE548A">
        <w:t xml:space="preserve"> </w:t>
      </w:r>
      <w:r w:rsidR="00BE548A" w:rsidRPr="00211C1B">
        <w:t>As etapas da investigação s</w:t>
      </w:r>
      <w:r w:rsidR="00BE548A">
        <w:t>ão</w:t>
      </w:r>
      <w:r w:rsidR="00BE548A" w:rsidRPr="00211C1B">
        <w:t xml:space="preserve">: </w:t>
      </w:r>
      <w:r w:rsidR="00BE548A">
        <w:t>l</w:t>
      </w:r>
      <w:r w:rsidR="00BE548A" w:rsidRPr="00211C1B">
        <w:t>evantamento bibliográfico e documental</w:t>
      </w:r>
      <w:r w:rsidR="00BE548A">
        <w:t>,</w:t>
      </w:r>
      <w:r w:rsidR="00BE548A" w:rsidRPr="00211C1B">
        <w:t xml:space="preserve"> aplicação de entrevista e análise de dados a partir dos eixos teóricos da pesquisa</w:t>
      </w:r>
      <w:r w:rsidR="00BE548A">
        <w:t>.</w:t>
      </w:r>
      <w:r w:rsidR="00BE548A">
        <w:t xml:space="preserve"> </w:t>
      </w:r>
      <w:r w:rsidR="00BE548A">
        <w:t xml:space="preserve">Espera-se, com esse estudo compreender </w:t>
      </w:r>
      <w:r w:rsidR="00BE548A">
        <w:t>se a</w:t>
      </w:r>
      <w:r w:rsidR="00BE548A">
        <w:t xml:space="preserve"> concepção teórica</w:t>
      </w:r>
      <w:r w:rsidR="00BE548A">
        <w:t xml:space="preserve"> que embasa a formação continuada ofertada pela SEDUC-AM está em consonância com a concepção da Educação do/no Campo-EC. Conclui-se a relevância de se atrelar a EC a formação </w:t>
      </w:r>
      <w:r w:rsidR="007D2E64">
        <w:t>continua dos docentes campesinos para garantir a emancipação dos mesmos.</w:t>
      </w:r>
    </w:p>
    <w:p w14:paraId="0000000B" w14:textId="13B50854" w:rsidR="00B337D8" w:rsidRPr="00F74849" w:rsidRDefault="00A204F8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Palavras-chave</w:t>
      </w:r>
      <w:r w:rsidR="00F74849">
        <w:rPr>
          <w:color w:val="000000"/>
        </w:rPr>
        <w:t xml:space="preserve">: </w:t>
      </w:r>
      <w:r w:rsidR="002461CA">
        <w:t>Formação contínua; Educação do Campo; reforma do Ensino Médio.</w:t>
      </w:r>
    </w:p>
    <w:p w14:paraId="0000000C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i/>
        </w:rPr>
      </w:pPr>
    </w:p>
    <w:p w14:paraId="56DD1C25" w14:textId="77777777" w:rsidR="00A351F5" w:rsidRDefault="00A351F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  <w:i/>
        </w:rPr>
      </w:pPr>
    </w:p>
    <w:p w14:paraId="0000000D" w14:textId="5FB25112" w:rsidR="00B337D8" w:rsidRDefault="00A204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  <w:i/>
        </w:rPr>
        <w:t xml:space="preserve"> </w:t>
      </w:r>
      <w:r>
        <w:rPr>
          <w:b/>
        </w:rPr>
        <w:t>INTRODUÇÃO</w:t>
      </w:r>
    </w:p>
    <w:p w14:paraId="07D59DC2" w14:textId="5E7AE086" w:rsidR="000859D6" w:rsidRDefault="000859D6" w:rsidP="00523740">
      <w:pPr>
        <w:spacing w:line="360" w:lineRule="auto"/>
        <w:ind w:firstLine="708"/>
        <w:jc w:val="both"/>
      </w:pPr>
      <w:r>
        <w:t xml:space="preserve">Essa pesquisa aborda a formação contínua de professores campesinos atuantes no Ensino Médio sob a perspectiva da concepção da Educação do/no Campo. </w:t>
      </w:r>
      <w:r w:rsidR="008E7F03">
        <w:t xml:space="preserve">A concepção da </w:t>
      </w:r>
      <w:r>
        <w:t xml:space="preserve">Educação do/no campo </w:t>
      </w:r>
      <w:r w:rsidR="008E7F03">
        <w:t xml:space="preserve">entende que a educação básica deve se relacionar com a realidade dos campesinos, trabalhadores do campo que vivem da terra, portanto, o ensino ofertado não pode ser </w:t>
      </w:r>
      <w:proofErr w:type="spellStart"/>
      <w:r w:rsidR="008E7F03">
        <w:t>urbanocêntrico</w:t>
      </w:r>
      <w:proofErr w:type="spellEnd"/>
      <w:r w:rsidR="008E7F03">
        <w:t>, além disso, esta educação deve ser oferecida no território dos sujeitos do campo, evitando que os mesmos precisem sair de seus territórios para terem acesso a educação</w:t>
      </w:r>
      <w:r w:rsidR="00231675">
        <w:t xml:space="preserve">. </w:t>
      </w:r>
      <w:r w:rsidR="00231675">
        <w:lastRenderedPageBreak/>
        <w:t>Assim, a</w:t>
      </w:r>
      <w:r w:rsidRPr="00211C1B">
        <w:t xml:space="preserve"> Educação do campo defende um currículo vinculado à vida dos campesinos e “se preocupa com formação educacional dos sujeitos do campo em uma perspectiva emancipatória” (BORGES E OLIVEIRA, 2020, P. 242). </w:t>
      </w:r>
    </w:p>
    <w:p w14:paraId="114A9D39" w14:textId="77777777" w:rsidR="000859D6" w:rsidRDefault="000859D6" w:rsidP="000859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left="2268"/>
        <w:jc w:val="both"/>
      </w:pPr>
    </w:p>
    <w:p w14:paraId="6E8954FD" w14:textId="682263D8" w:rsidR="000859D6" w:rsidRDefault="000859D6" w:rsidP="000859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left="2268"/>
        <w:jc w:val="both"/>
      </w:pPr>
      <w:r>
        <w:t xml:space="preserve">Um projeto de educação básica do campo tem de incorporar uma visão mais rica do conhecimento e da cultura, uma visão mais digna do campo, o que será possível se situamos a educação, o conhecimento, a ciência, a tecnologia, a cultura como direitos e as crianças e jovens, os homens e mulheres do campo como sujeitos desses direitos. </w:t>
      </w:r>
      <w:r>
        <w:t>(</w:t>
      </w:r>
      <w:r w:rsidR="008E7F03">
        <w:t xml:space="preserve">ARROYO, 2011, </w:t>
      </w:r>
      <w:r>
        <w:t>p.</w:t>
      </w:r>
      <w:r>
        <w:t>82</w:t>
      </w:r>
      <w:r>
        <w:t>)</w:t>
      </w:r>
    </w:p>
    <w:p w14:paraId="3D2FD19D" w14:textId="77777777" w:rsidR="000859D6" w:rsidRDefault="000859D6">
      <w:pPr>
        <w:spacing w:line="360" w:lineRule="auto"/>
        <w:ind w:firstLine="708"/>
        <w:jc w:val="both"/>
      </w:pPr>
    </w:p>
    <w:p w14:paraId="1763D6BD" w14:textId="28C554CC" w:rsidR="002235F4" w:rsidRPr="00506EDF" w:rsidRDefault="00523740" w:rsidP="002235F4">
      <w:pPr>
        <w:spacing w:line="360" w:lineRule="auto"/>
        <w:ind w:firstLine="851"/>
        <w:jc w:val="both"/>
        <w:rPr>
          <w:color w:val="000000" w:themeColor="text1"/>
        </w:rPr>
      </w:pPr>
      <w:r>
        <w:t xml:space="preserve">A </w:t>
      </w:r>
      <w:r w:rsidRPr="00211C1B">
        <w:rPr>
          <w:shd w:val="clear" w:color="auto" w:fill="FFFFFF"/>
        </w:rPr>
        <w:t>reforma curricular do Ensino Médio</w:t>
      </w:r>
      <w:r>
        <w:rPr>
          <w:shd w:val="clear" w:color="auto" w:fill="FFFFFF"/>
        </w:rPr>
        <w:t xml:space="preserve">, </w:t>
      </w:r>
      <w:r w:rsidRPr="00211C1B">
        <w:rPr>
          <w:shd w:val="clear" w:color="auto" w:fill="FFFFFF"/>
        </w:rPr>
        <w:t>i</w:t>
      </w:r>
      <w:r w:rsidRPr="00211C1B">
        <w:t>mplementada em 2022, modifica o currículo dessa etapa, aumenta a carga horária escolar</w:t>
      </w:r>
      <w:r w:rsidR="002235F4">
        <w:t xml:space="preserve">, </w:t>
      </w:r>
      <w:r w:rsidRPr="00211C1B">
        <w:t>estabelece a possibilidade de professores com notório saber</w:t>
      </w:r>
      <w:r w:rsidR="002235F4">
        <w:t xml:space="preserve">, </w:t>
      </w:r>
      <w:r w:rsidR="002235F4" w:rsidRPr="00506EDF">
        <w:rPr>
          <w:color w:val="000000" w:themeColor="text1"/>
        </w:rPr>
        <w:t xml:space="preserve">prevê o aumento </w:t>
      </w:r>
      <w:r w:rsidR="000D1ED8">
        <w:rPr>
          <w:color w:val="000000" w:themeColor="text1"/>
        </w:rPr>
        <w:t xml:space="preserve">do tempo de permanência dos alunos </w:t>
      </w:r>
      <w:r w:rsidR="002235F4" w:rsidRPr="00506EDF">
        <w:rPr>
          <w:color w:val="000000" w:themeColor="text1"/>
        </w:rPr>
        <w:t xml:space="preserve">na escola, transformando progressivamente </w:t>
      </w:r>
      <w:r w:rsidR="000D1ED8">
        <w:rPr>
          <w:color w:val="000000" w:themeColor="text1"/>
        </w:rPr>
        <w:t xml:space="preserve">escolas </w:t>
      </w:r>
      <w:r w:rsidR="002235F4" w:rsidRPr="00506EDF">
        <w:rPr>
          <w:color w:val="000000" w:themeColor="text1"/>
        </w:rPr>
        <w:t xml:space="preserve">regulares em integrais, além de </w:t>
      </w:r>
      <w:r w:rsidR="000D1ED8">
        <w:rPr>
          <w:color w:val="000000" w:themeColor="text1"/>
        </w:rPr>
        <w:t xml:space="preserve">definir </w:t>
      </w:r>
      <w:r w:rsidR="002235F4" w:rsidRPr="00506EDF">
        <w:rPr>
          <w:color w:val="000000" w:themeColor="text1"/>
        </w:rPr>
        <w:t xml:space="preserve">o </w:t>
      </w:r>
      <w:r w:rsidR="000D1ED8">
        <w:rPr>
          <w:color w:val="000000" w:themeColor="text1"/>
        </w:rPr>
        <w:t>currículo a</w:t>
      </w:r>
      <w:r w:rsidR="002235F4" w:rsidRPr="00506EDF">
        <w:rPr>
          <w:color w:val="000000" w:themeColor="text1"/>
        </w:rPr>
        <w:t>través da Base Nacional Comum Curricular e de itinerários formativos oferecidos</w:t>
      </w:r>
      <w:r w:rsidR="000D1ED8">
        <w:rPr>
          <w:color w:val="000000" w:themeColor="text1"/>
        </w:rPr>
        <w:t xml:space="preserve"> de acordo com </w:t>
      </w:r>
      <w:r w:rsidR="002235F4" w:rsidRPr="00506EDF">
        <w:rPr>
          <w:color w:val="000000" w:themeColor="text1"/>
        </w:rPr>
        <w:t xml:space="preserve">a possibilidade dos sistemas de ensino. </w:t>
      </w:r>
    </w:p>
    <w:p w14:paraId="0C5AD3B4" w14:textId="2D0A050B" w:rsidR="00523740" w:rsidRDefault="000D1ED8" w:rsidP="000D1ED8">
      <w:pPr>
        <w:spacing w:line="360" w:lineRule="auto"/>
        <w:ind w:firstLine="708"/>
        <w:jc w:val="both"/>
      </w:pPr>
      <w:r>
        <w:t xml:space="preserve">Neste contexto, </w:t>
      </w:r>
      <w:r w:rsidRPr="00211C1B">
        <w:t>a Secretaria Estadual de Educação e Qualidade de Ensino do Amazonas-SEDUC-AM vem oferecendo formações continuadas aos professores da Educação do Campo</w:t>
      </w:r>
      <w:r>
        <w:t xml:space="preserve">, de forma online </w:t>
      </w:r>
      <w:r w:rsidRPr="00506EDF">
        <w:rPr>
          <w:color w:val="000000" w:themeColor="text1"/>
        </w:rPr>
        <w:t xml:space="preserve">utiliza a plataforma </w:t>
      </w:r>
      <w:proofErr w:type="spellStart"/>
      <w:r w:rsidRPr="00506EDF">
        <w:rPr>
          <w:color w:val="000000" w:themeColor="text1"/>
        </w:rPr>
        <w:t>Cepan</w:t>
      </w:r>
      <w:proofErr w:type="spellEnd"/>
      <w:r w:rsidRPr="00506EDF">
        <w:rPr>
          <w:color w:val="000000" w:themeColor="text1"/>
        </w:rPr>
        <w:t xml:space="preserve"> Digital e de forma presencial </w:t>
      </w:r>
      <w:r>
        <w:rPr>
          <w:color w:val="000000" w:themeColor="text1"/>
        </w:rPr>
        <w:t>realiza</w:t>
      </w:r>
      <w:r w:rsidRPr="00506EDF">
        <w:rPr>
          <w:color w:val="000000" w:themeColor="text1"/>
        </w:rPr>
        <w:t xml:space="preserve"> palestras aos professores do campo, através do Trilhas do Saber, </w:t>
      </w:r>
      <w:r>
        <w:rPr>
          <w:color w:val="000000" w:themeColor="text1"/>
        </w:rPr>
        <w:t xml:space="preserve">discutindo sobre </w:t>
      </w:r>
      <w:r w:rsidRPr="00506EDF">
        <w:rPr>
          <w:color w:val="000000" w:themeColor="text1"/>
        </w:rPr>
        <w:t>a implementação da reforma</w:t>
      </w:r>
      <w:r>
        <w:rPr>
          <w:color w:val="000000" w:themeColor="text1"/>
        </w:rPr>
        <w:t xml:space="preserve"> curricular do Ensino Médio</w:t>
      </w:r>
      <w:r w:rsidRPr="00506EDF">
        <w:rPr>
          <w:color w:val="000000" w:themeColor="text1"/>
        </w:rPr>
        <w:t>, os itinerários formativos e o papel da gestão na escola (SEDUC, 2022).</w:t>
      </w:r>
    </w:p>
    <w:p w14:paraId="54ED6AB6" w14:textId="36EB5BCB" w:rsidR="00523740" w:rsidRPr="00523740" w:rsidRDefault="000D1ED8" w:rsidP="00523740">
      <w:pPr>
        <w:spacing w:line="360" w:lineRule="auto"/>
        <w:ind w:firstLine="708"/>
        <w:jc w:val="both"/>
      </w:pPr>
      <w:r>
        <w:t xml:space="preserve">Considerando a concepção da Educação do/no Campo </w:t>
      </w:r>
      <w:r w:rsidR="00F2487A" w:rsidRPr="00211C1B">
        <w:t>é necessário que o processo de formação continuada ofertado aos professores do campo seja específico à realidade d</w:t>
      </w:r>
      <w:r>
        <w:t>os sujeitos do campo</w:t>
      </w:r>
      <w:r w:rsidR="00F2487A" w:rsidRPr="00211C1B">
        <w:t xml:space="preserve">, </w:t>
      </w:r>
      <w:r>
        <w:t>de forma que</w:t>
      </w:r>
      <w:r w:rsidR="00F2487A" w:rsidRPr="00211C1B">
        <w:t xml:space="preserve">, conforme Borges (2020), </w:t>
      </w:r>
      <w:r>
        <w:t xml:space="preserve">a formação deve </w:t>
      </w:r>
      <w:r w:rsidR="00F2487A" w:rsidRPr="00211C1B">
        <w:t xml:space="preserve">romper com os paradigmas conservadores das tendências pedagógicas liberais. </w:t>
      </w:r>
    </w:p>
    <w:p w14:paraId="5CCBCC86" w14:textId="25520E31" w:rsidR="000859D6" w:rsidRDefault="00F2487A" w:rsidP="000859D6">
      <w:pPr>
        <w:spacing w:line="360" w:lineRule="auto"/>
        <w:ind w:firstLine="708"/>
        <w:jc w:val="both"/>
      </w:pPr>
      <w:r>
        <w:t>Nesse trabalho em andamento p</w:t>
      </w:r>
      <w:r w:rsidRPr="00211C1B">
        <w:t xml:space="preserve">retende-se responder ao seguinte problema de pesquisa: </w:t>
      </w:r>
      <w:r>
        <w:t>Quais os pressupostos teóricos d</w:t>
      </w:r>
      <w:r w:rsidRPr="00211C1B">
        <w:t>a formação continuada oferecida aos professores do campo no âmbito da reforma do Ensino Médio?</w:t>
      </w:r>
      <w:r w:rsidR="000859D6">
        <w:t xml:space="preserve"> </w:t>
      </w:r>
      <w:r w:rsidR="00C52DE1">
        <w:t xml:space="preserve">O Objetivo geral do estudo é </w:t>
      </w:r>
      <w:r w:rsidR="000859D6" w:rsidRPr="00211C1B">
        <w:t>compreender os fundamen</w:t>
      </w:r>
      <w:r w:rsidR="000859D6">
        <w:t>tos d</w:t>
      </w:r>
      <w:r w:rsidR="000859D6" w:rsidRPr="00211C1B">
        <w:t>a formação continuada oferecida aos professores do campo pela Secretaria de Educação do Amazonas - SEDUC-AM.</w:t>
      </w:r>
      <w:r w:rsidR="00C52DE1">
        <w:t xml:space="preserve"> Os objetivos específicos são: d</w:t>
      </w:r>
      <w:r w:rsidR="00C52DE1" w:rsidRPr="00211C1B">
        <w:t>escrever a formação continuada ofertada aos professores do campo pela SEDUC-AM</w:t>
      </w:r>
      <w:r w:rsidR="00C52DE1">
        <w:t xml:space="preserve">; e </w:t>
      </w:r>
      <w:r w:rsidR="00C52DE1" w:rsidRPr="00211C1B">
        <w:t xml:space="preserve">analisar a concepção teórica </w:t>
      </w:r>
      <w:r w:rsidR="00C52DE1">
        <w:t>que fundamenta a</w:t>
      </w:r>
      <w:r w:rsidR="00C52DE1" w:rsidRPr="00211C1B">
        <w:t xml:space="preserve"> formação continuada ofertada aos professores campesinos que lecionam no “Novo Ensino Médio”</w:t>
      </w:r>
      <w:r w:rsidR="00C52DE1">
        <w:t>.</w:t>
      </w:r>
    </w:p>
    <w:p w14:paraId="0B865C7D" w14:textId="77777777" w:rsidR="00F2487A" w:rsidRDefault="00F2487A">
      <w:pPr>
        <w:spacing w:line="360" w:lineRule="auto"/>
        <w:ind w:firstLine="708"/>
        <w:jc w:val="both"/>
        <w:rPr>
          <w:color w:val="00FFFF"/>
        </w:rPr>
      </w:pPr>
    </w:p>
    <w:p w14:paraId="3917BD86" w14:textId="77777777" w:rsidR="000859D6" w:rsidRDefault="00F74849" w:rsidP="000859D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lastRenderedPageBreak/>
        <w:t>METODOLOGIA</w:t>
      </w:r>
    </w:p>
    <w:p w14:paraId="577F2CC4" w14:textId="77777777" w:rsidR="00C52DE1" w:rsidRDefault="000859D6" w:rsidP="000859D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</w:pPr>
      <w:r w:rsidRPr="00211C1B">
        <w:t xml:space="preserve">Esta pesquisa caracteriza-se por ser qualitativa. O método de investigação selecionado é o </w:t>
      </w:r>
      <w:r w:rsidR="00C52DE1">
        <w:t xml:space="preserve">Materialismo Histórico-Dialético. </w:t>
      </w:r>
      <w:r w:rsidRPr="00211C1B">
        <w:t xml:space="preserve">O objeto de estudo é a formação continuada ofertada pela SEDUC-AM aos professores </w:t>
      </w:r>
      <w:r w:rsidR="00C52DE1">
        <w:t xml:space="preserve">do Ensino Médio </w:t>
      </w:r>
      <w:r w:rsidRPr="00211C1B">
        <w:t>do campo, em virtude da implementação da reforma do Ensino Médio. As etapas da investigação s</w:t>
      </w:r>
      <w:r>
        <w:t>ão</w:t>
      </w:r>
      <w:r w:rsidRPr="00211C1B">
        <w:t>: Levantamento bibliográfico e documental; aplicação de entrevista aos docentes da</w:t>
      </w:r>
      <w:r w:rsidR="00C52DE1">
        <w:t>s</w:t>
      </w:r>
      <w:r w:rsidRPr="00211C1B">
        <w:t xml:space="preserve"> escola</w:t>
      </w:r>
      <w:r w:rsidR="00C52DE1">
        <w:t>s do campo</w:t>
      </w:r>
      <w:r w:rsidRPr="00211C1B">
        <w:t>; e análise de dados a partir dos eixos teóricos da pesquisa</w:t>
      </w:r>
      <w:r w:rsidR="00C52DE1">
        <w:t>.</w:t>
      </w:r>
    </w:p>
    <w:p w14:paraId="6FA02DB2" w14:textId="77777777" w:rsidR="00C52DE1" w:rsidRDefault="00C52DE1" w:rsidP="00C52DE1">
      <w:pPr>
        <w:pStyle w:val="NormalWeb"/>
        <w:spacing w:before="0" w:beforeAutospacing="0" w:after="0" w:afterAutospacing="0" w:line="360" w:lineRule="auto"/>
        <w:ind w:firstLine="700"/>
        <w:jc w:val="both"/>
      </w:pPr>
      <w:r w:rsidRPr="00506EDF">
        <w:rPr>
          <w:color w:val="000000"/>
        </w:rPr>
        <w:t xml:space="preserve">Na primeira etapa da investigação será feito um levantamento bibliográfico e documental a respeito do tema abordado nesta proposta, a formação continuada dos professores dos professores do campo e a reforma do Ensino Médio, sendo uma ação constante ao longo deste estudo. Os </w:t>
      </w:r>
      <w:r w:rsidRPr="00506EDF">
        <w:t>dados documentais serão obtidos através da Gerência de Atendimento Educacional Específico e da Diversidade, responsável pela Educação do Campo, e do C</w:t>
      </w:r>
      <w:r w:rsidRPr="00506EDF">
        <w:rPr>
          <w:bCs/>
          <w:color w:val="000000"/>
          <w:bdr w:val="none" w:sz="0" w:space="0" w:color="auto" w:frame="1"/>
        </w:rPr>
        <w:t>entro de Formação Profissional Pe. José Anchieta (CEPAN),</w:t>
      </w:r>
      <w:r w:rsidRPr="00506EDF">
        <w:t xml:space="preserve"> ambos são setores pertencentes a Secretaria de Educação e Qualidade de Ensino do Amazonas (SEDUC-AM). </w:t>
      </w:r>
    </w:p>
    <w:p w14:paraId="380F70A2" w14:textId="3DAD6D1A" w:rsidR="00C52DE1" w:rsidRPr="00506EDF" w:rsidRDefault="00C52DE1" w:rsidP="00C52DE1">
      <w:pPr>
        <w:pStyle w:val="NormalWeb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r w:rsidRPr="00506EDF">
        <w:rPr>
          <w:color w:val="000000"/>
        </w:rPr>
        <w:t>Na próxima etapa será realizada uma entrevista semiestruturada à diretora do CEPAN, e ao gerente responsável das formações, objetivando compreender os pressupostos teóricos e metodológicos que sustentam o processo de formação continuada ofertado aos professores do campo da escola pesquisada</w:t>
      </w:r>
      <w:r w:rsidR="002235F4">
        <w:rPr>
          <w:color w:val="000000"/>
        </w:rPr>
        <w:t xml:space="preserve">. </w:t>
      </w:r>
      <w:r w:rsidRPr="00506EDF">
        <w:rPr>
          <w:color w:val="000000"/>
        </w:rPr>
        <w:t xml:space="preserve">Os professores </w:t>
      </w:r>
      <w:r w:rsidR="002235F4">
        <w:rPr>
          <w:color w:val="000000"/>
        </w:rPr>
        <w:t xml:space="preserve">campesinos </w:t>
      </w:r>
      <w:r w:rsidRPr="00506EDF">
        <w:rPr>
          <w:color w:val="000000"/>
        </w:rPr>
        <w:t xml:space="preserve">também serão entrevistados para que possamos também obter a descrição do processo de formação ofertado a esses sujeitos e as </w:t>
      </w:r>
      <w:r w:rsidRPr="00506EDF">
        <w:t>concepções teórico</w:t>
      </w:r>
      <w:r w:rsidR="002235F4">
        <w:t>-</w:t>
      </w:r>
      <w:r w:rsidRPr="00506EDF">
        <w:t>metodológicas aplicadas no processo de ensino, após a formação continuada ofertada pela SEDUC-AM. Segundo Gil (2008, p. 112) a entrevista</w:t>
      </w:r>
    </w:p>
    <w:p w14:paraId="4360CF0B" w14:textId="77777777" w:rsidR="00C52DE1" w:rsidRPr="00506EDF" w:rsidRDefault="00C52DE1" w:rsidP="00C52DE1">
      <w:pPr>
        <w:ind w:left="2268"/>
        <w:jc w:val="both"/>
      </w:pPr>
    </w:p>
    <w:p w14:paraId="73F3AAD1" w14:textId="77777777" w:rsidR="00C52DE1" w:rsidRPr="00506EDF" w:rsidRDefault="00C52DE1" w:rsidP="00C52DE1">
      <w:pPr>
        <w:ind w:left="2268"/>
        <w:jc w:val="both"/>
        <w:rPr>
          <w:sz w:val="20"/>
          <w:szCs w:val="20"/>
        </w:rPr>
      </w:pPr>
      <w:r w:rsidRPr="00506EDF">
        <w:rPr>
          <w:sz w:val="20"/>
          <w:szCs w:val="20"/>
        </w:rPr>
        <w:t>apresenta certo grau de estruturação, já que se guia por uma relação de pontos de interesse que o entrevistador vai explorando ao longo de seu curso. As pautas devem ser ordenadas e guardar certa relação entre si. O entrevistador faz poucas perguntas diretas e deixa o entrevistado falar livremente à medida que refere às pautas assinaladas. Quando este se afasta delas, o entrevistador intervém, embora de maneira suficientemente sutil, para preservar a espontaneidade do processo.</w:t>
      </w:r>
    </w:p>
    <w:p w14:paraId="5338FD1F" w14:textId="77777777" w:rsidR="00C52DE1" w:rsidRDefault="00C52DE1" w:rsidP="00C52DE1">
      <w:pPr>
        <w:pStyle w:val="NormalWeb"/>
        <w:spacing w:before="0" w:beforeAutospacing="0" w:after="0" w:afterAutospacing="0" w:line="360" w:lineRule="auto"/>
        <w:ind w:firstLine="700"/>
        <w:jc w:val="both"/>
      </w:pPr>
    </w:p>
    <w:p w14:paraId="346D2E3D" w14:textId="51B888F0" w:rsidR="002235F4" w:rsidRDefault="002235F4" w:rsidP="002235F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</w:pPr>
      <w:r>
        <w:t>Após a coleta de dados, os mesmos serão tabulados e organizados em categorias, a</w:t>
      </w:r>
      <w:r w:rsidRPr="00211C1B">
        <w:t xml:space="preserve"> análise d</w:t>
      </w:r>
      <w:r>
        <w:t>os</w:t>
      </w:r>
      <w:r w:rsidRPr="00211C1B">
        <w:t xml:space="preserve"> dados</w:t>
      </w:r>
      <w:r>
        <w:t xml:space="preserve"> será feita</w:t>
      </w:r>
      <w:r w:rsidRPr="00211C1B">
        <w:t xml:space="preserve"> a partir dos eixos teóricos da pesquisa</w:t>
      </w:r>
      <w:r>
        <w:t>.</w:t>
      </w:r>
    </w:p>
    <w:p w14:paraId="00000014" w14:textId="2F6A3FB2" w:rsidR="00B337D8" w:rsidRPr="000859D6" w:rsidRDefault="00B337D8" w:rsidP="000859D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</w:p>
    <w:p w14:paraId="7B88079F" w14:textId="77777777" w:rsidR="00F2487A" w:rsidRDefault="00F2487A">
      <w:pPr>
        <w:spacing w:line="360" w:lineRule="auto"/>
      </w:pPr>
    </w:p>
    <w:p w14:paraId="527D0B5C" w14:textId="4733346E" w:rsidR="00F74849" w:rsidRDefault="00F74849">
      <w:pPr>
        <w:spacing w:line="360" w:lineRule="auto"/>
        <w:rPr>
          <w:b/>
        </w:rPr>
      </w:pPr>
      <w:r w:rsidRPr="00F74849">
        <w:rPr>
          <w:b/>
        </w:rPr>
        <w:t>RESULTADOS E/OU DISCUSSÃO</w:t>
      </w:r>
    </w:p>
    <w:p w14:paraId="54062012" w14:textId="55C19F02" w:rsidR="000859D6" w:rsidRPr="002736A4" w:rsidRDefault="00F74849" w:rsidP="000859D6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b/>
        </w:rPr>
        <w:tab/>
      </w:r>
      <w:r w:rsidR="000859D6">
        <w:t xml:space="preserve">Espera-se, com esse estudo em andamento, compreender a concepção teórica fenômeno investigado, </w:t>
      </w:r>
      <w:r w:rsidR="002235F4">
        <w:t xml:space="preserve">ou seja, o que embasa as formações continuadas oferecidas pela Secretaria </w:t>
      </w:r>
      <w:r w:rsidR="002235F4">
        <w:lastRenderedPageBreak/>
        <w:t xml:space="preserve">Estadual de Educação e Qualidade de Ensino do Amazonas, </w:t>
      </w:r>
      <w:r w:rsidR="000859D6">
        <w:t>analisando se a mesma se adequa a</w:t>
      </w:r>
      <w:r w:rsidR="002235F4">
        <w:t xml:space="preserve"> concepção da</w:t>
      </w:r>
      <w:r w:rsidR="000859D6">
        <w:t xml:space="preserve"> Educação do/no campo</w:t>
      </w:r>
      <w:r w:rsidR="002235F4">
        <w:t>.</w:t>
      </w:r>
    </w:p>
    <w:p w14:paraId="2B7AC821" w14:textId="751F7CDD" w:rsidR="00F74849" w:rsidRPr="00F74849" w:rsidRDefault="00F74849">
      <w:pPr>
        <w:spacing w:line="360" w:lineRule="auto"/>
      </w:pPr>
    </w:p>
    <w:p w14:paraId="233088F7" w14:textId="301EDFC1" w:rsidR="00F74849" w:rsidRPr="00F74849" w:rsidRDefault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 w:rsidRPr="00F74849">
        <w:rPr>
          <w:b/>
        </w:rPr>
        <w:t>CONSIDERAÇÕES FINAIS</w:t>
      </w:r>
    </w:p>
    <w:p w14:paraId="62152BDB" w14:textId="5688681D" w:rsidR="000859D6" w:rsidRPr="002736A4" w:rsidRDefault="002235F4" w:rsidP="000859D6">
      <w:pPr>
        <w:pStyle w:val="Default"/>
        <w:spacing w:line="360" w:lineRule="auto"/>
        <w:jc w:val="both"/>
        <w:rPr>
          <w:rFonts w:ascii="Arial" w:hAnsi="Arial" w:cs="Arial"/>
        </w:rPr>
      </w:pPr>
      <w:r>
        <w:t>C</w:t>
      </w:r>
      <w:r w:rsidR="000859D6">
        <w:t xml:space="preserve">onclui-se a importância </w:t>
      </w:r>
      <w:proofErr w:type="gramStart"/>
      <w:r w:rsidR="000859D6">
        <w:t>dos</w:t>
      </w:r>
      <w:proofErr w:type="gramEnd"/>
      <w:r w:rsidR="000859D6">
        <w:t xml:space="preserve"> pressupostos teóricos da formação contínua de professores campesinos estarem atrelados a concepção da Educação do/no Campo para garantir a emancipação dos sujeitos do campo</w:t>
      </w:r>
      <w:r>
        <w:t>, sendo assim, é fundamental investigar qual a concepção teórica e metodológica está sendo ofertada aos professores a partir dessas formações sobre o Ensino Médio.</w:t>
      </w:r>
    </w:p>
    <w:p w14:paraId="7CB4C2BB" w14:textId="77777777" w:rsidR="000859D6" w:rsidRDefault="000859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00000015" w14:textId="61405975" w:rsidR="00B337D8" w:rsidRDefault="00A20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REFERÊNCIAS</w:t>
      </w:r>
    </w:p>
    <w:p w14:paraId="3F7291C0" w14:textId="39A6D06B" w:rsidR="000859D6" w:rsidRDefault="000859D6">
      <w:pPr>
        <w:shd w:val="clear" w:color="auto" w:fill="FFFFFF"/>
        <w:spacing w:line="360" w:lineRule="auto"/>
      </w:pPr>
    </w:p>
    <w:p w14:paraId="598AA3FD" w14:textId="77777777" w:rsidR="008E7F03" w:rsidRDefault="008E7F03" w:rsidP="008E7F03">
      <w:pPr>
        <w:widowControl w:val="0"/>
        <w:spacing w:before="60" w:after="60"/>
      </w:pPr>
      <w:r>
        <w:t>ARROYO, M. G. A Educação Básica e o Movimento Social do Campo. ARROYO, M. G</w:t>
      </w:r>
      <w:r w:rsidRPr="00EC29FE">
        <w:t xml:space="preserve"> </w:t>
      </w:r>
      <w:r>
        <w:t>CALDART, R. S; MOLINA, M. C. (</w:t>
      </w:r>
      <w:proofErr w:type="spellStart"/>
      <w:r>
        <w:t>Orgs</w:t>
      </w:r>
      <w:proofErr w:type="spellEnd"/>
      <w:r>
        <w:t xml:space="preserve">.) In: </w:t>
      </w:r>
      <w:r w:rsidRPr="00EC29FE">
        <w:rPr>
          <w:b/>
          <w:bCs/>
        </w:rPr>
        <w:t>Por uma Educação do Campo</w:t>
      </w:r>
      <w:r>
        <w:t>. 5. ed. Petrópolis, RJ: Vozes, 2011.</w:t>
      </w:r>
    </w:p>
    <w:p w14:paraId="4F967170" w14:textId="77777777" w:rsidR="008E7F03" w:rsidRDefault="008E7F03" w:rsidP="008E7F03">
      <w:pPr>
        <w:shd w:val="clear" w:color="auto" w:fill="FFFFFF"/>
      </w:pPr>
    </w:p>
    <w:p w14:paraId="677B989C" w14:textId="77777777" w:rsidR="000859D6" w:rsidRPr="004024BC" w:rsidRDefault="000859D6" w:rsidP="008E7F03">
      <w:pPr>
        <w:pStyle w:val="Default"/>
      </w:pPr>
      <w:r w:rsidRPr="004024BC">
        <w:t xml:space="preserve">BORGES, H. </w:t>
      </w:r>
      <w:proofErr w:type="spellStart"/>
      <w:r w:rsidRPr="004024BC">
        <w:t>da</w:t>
      </w:r>
      <w:proofErr w:type="spellEnd"/>
      <w:r w:rsidRPr="004024BC">
        <w:t xml:space="preserve"> S. 2020. Educação do campo rompe com os paradigmas conservadores da formação de professores/as. </w:t>
      </w:r>
      <w:r w:rsidRPr="004024BC">
        <w:rPr>
          <w:b/>
          <w:bCs/>
        </w:rPr>
        <w:t>Educação e Fronteiras On-Line</w:t>
      </w:r>
      <w:r w:rsidRPr="004024BC">
        <w:t>, Dourados/</w:t>
      </w:r>
      <w:proofErr w:type="gramStart"/>
      <w:r w:rsidRPr="004024BC">
        <w:t>MS,|</w:t>
      </w:r>
      <w:proofErr w:type="gramEnd"/>
      <w:r w:rsidRPr="004024BC">
        <w:t xml:space="preserve"> v. 10, n. 30, p. 136-152 Disponível em: &lt;https://ojs.ufgd.edu.br/index.php/educacao/article/view/14587/7728&gt;. Acesso em: 18 de jun. 2022. </w:t>
      </w:r>
    </w:p>
    <w:p w14:paraId="0B9A8852" w14:textId="77777777" w:rsidR="000859D6" w:rsidRPr="004024BC" w:rsidRDefault="000859D6" w:rsidP="008E7F03"/>
    <w:p w14:paraId="426C57A1" w14:textId="77777777" w:rsidR="000859D6" w:rsidRPr="004024BC" w:rsidRDefault="000859D6" w:rsidP="008E7F03">
      <w:r w:rsidRPr="004024BC">
        <w:t xml:space="preserve">BORGES, H. </w:t>
      </w:r>
      <w:proofErr w:type="spellStart"/>
      <w:r w:rsidRPr="004024BC">
        <w:t>da</w:t>
      </w:r>
      <w:proofErr w:type="spellEnd"/>
      <w:r w:rsidRPr="004024BC">
        <w:t xml:space="preserve"> S.; OLIVEIRA, B. </w:t>
      </w:r>
      <w:proofErr w:type="spellStart"/>
      <w:r w:rsidRPr="004024BC">
        <w:t>da</w:t>
      </w:r>
      <w:proofErr w:type="spellEnd"/>
      <w:r w:rsidRPr="004024BC">
        <w:t xml:space="preserve"> S. OS PONTOS CONVERGENTES ENTRE OS/AS TEÓRICOS/AS DA EDUCAÇÃO DO CAMPO. </w:t>
      </w:r>
      <w:r w:rsidRPr="004024BC">
        <w:rPr>
          <w:b/>
          <w:bCs/>
        </w:rPr>
        <w:t>Práxis Educacional</w:t>
      </w:r>
      <w:r w:rsidRPr="004024BC">
        <w:t xml:space="preserve">, </w:t>
      </w:r>
      <w:r w:rsidRPr="004024BC">
        <w:rPr>
          <w:i/>
          <w:iCs/>
        </w:rPr>
        <w:t>[S. l.]</w:t>
      </w:r>
      <w:r w:rsidRPr="004024BC">
        <w:t>, v. 16, n. 39, p. 238-258, 2020. DOI: 10.22481/</w:t>
      </w:r>
      <w:proofErr w:type="gramStart"/>
      <w:r w:rsidRPr="004024BC">
        <w:t>praxisedu.v</w:t>
      </w:r>
      <w:proofErr w:type="gramEnd"/>
      <w:r w:rsidRPr="004024BC">
        <w:t>16i39.6376. Disponível em: &lt;https://periodicos2.uesb.br/index.php/praxis/article/view/6376&gt;. Acesso em: 29 jun. 2022.</w:t>
      </w:r>
    </w:p>
    <w:p w14:paraId="516A8AE9" w14:textId="77777777" w:rsidR="000859D6" w:rsidRDefault="000859D6" w:rsidP="008E7F03"/>
    <w:p w14:paraId="7F5FFB29" w14:textId="77777777" w:rsidR="000859D6" w:rsidRDefault="000859D6" w:rsidP="008E7F03">
      <w:r w:rsidRPr="004024BC">
        <w:t xml:space="preserve">GIL, </w:t>
      </w:r>
      <w:proofErr w:type="spellStart"/>
      <w:r w:rsidRPr="004024BC">
        <w:t>Antonio</w:t>
      </w:r>
      <w:proofErr w:type="spellEnd"/>
      <w:r w:rsidRPr="004024BC">
        <w:t xml:space="preserve"> Carlos. </w:t>
      </w:r>
      <w:r w:rsidRPr="004024BC">
        <w:rPr>
          <w:b/>
          <w:bCs/>
        </w:rPr>
        <w:t>Métodos e técnicas de pesquisa social</w:t>
      </w:r>
      <w:r w:rsidRPr="004024BC">
        <w:t>. 2008. Disponível em: &lt;https://ayanrafael.files.wordpress.com/2011/08/gil-a-c-mc3a9todos-e-tc3a9cnicas-depesquisa-social.pdf&gt; Acesso em: 08/10/ 2020</w:t>
      </w:r>
      <w:r>
        <w:rPr>
          <w:b/>
        </w:rPr>
        <w:t>.</w:t>
      </w:r>
    </w:p>
    <w:p w14:paraId="3C5A18F1" w14:textId="126A03F9" w:rsidR="000859D6" w:rsidRDefault="000859D6" w:rsidP="008E7F03">
      <w:pPr>
        <w:shd w:val="clear" w:color="auto" w:fill="FFFFFF"/>
      </w:pPr>
    </w:p>
    <w:p w14:paraId="5DC5A591" w14:textId="77777777" w:rsidR="000D1ED8" w:rsidRPr="00506EDF" w:rsidRDefault="000D1ED8" w:rsidP="000D1ED8">
      <w:pPr>
        <w:pStyle w:val="NormalWeb"/>
        <w:spacing w:before="0" w:beforeAutospacing="0" w:after="0" w:afterAutospacing="0"/>
        <w:jc w:val="both"/>
      </w:pPr>
      <w:r w:rsidRPr="00506EDF">
        <w:rPr>
          <w:color w:val="000000"/>
        </w:rPr>
        <w:t xml:space="preserve">SEDUC. </w:t>
      </w:r>
      <w:r w:rsidRPr="00506EDF">
        <w:rPr>
          <w:b/>
          <w:color w:val="000000"/>
        </w:rPr>
        <w:t>Trilhas do Saber</w:t>
      </w:r>
      <w:r w:rsidRPr="00506EDF">
        <w:rPr>
          <w:color w:val="000000"/>
        </w:rPr>
        <w:t>. Site da Secretaria Estadual de Educação e Qualidade de Ensino do Amazonas. 2020. Disponível em: &lt;</w:t>
      </w:r>
      <w:r w:rsidRPr="00506EDF">
        <w:t xml:space="preserve"> </w:t>
      </w:r>
      <w:r w:rsidRPr="00506EDF">
        <w:rPr>
          <w:color w:val="000000"/>
        </w:rPr>
        <w:t>http://www.educacao.am.gov.br/trilhas-do-saber-da-secretaria-de-educacao-inicia-ano-com-edicao-especial-em-manacapuru/&gt; Acesso em: 18 de jun. 2022.</w:t>
      </w:r>
    </w:p>
    <w:p w14:paraId="0827110C" w14:textId="77777777" w:rsidR="000D1ED8" w:rsidRDefault="000D1ED8" w:rsidP="008E7F03">
      <w:pPr>
        <w:shd w:val="clear" w:color="auto" w:fill="FFFFFF"/>
      </w:pPr>
    </w:p>
    <w:p w14:paraId="0000001A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bookmarkStart w:id="1" w:name="_GoBack"/>
      <w:bookmarkEnd w:id="1"/>
    </w:p>
    <w:sectPr w:rsidR="00B337D8">
      <w:headerReference w:type="default" r:id="rId8"/>
      <w:footerReference w:type="default" r:id="rId9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42204" w14:textId="77777777" w:rsidR="009F280B" w:rsidRDefault="009F280B">
      <w:r>
        <w:separator/>
      </w:r>
    </w:p>
  </w:endnote>
  <w:endnote w:type="continuationSeparator" w:id="0">
    <w:p w14:paraId="41EAFCF1" w14:textId="77777777" w:rsidR="009F280B" w:rsidRDefault="009F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0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51E52" w14:textId="77777777" w:rsidR="009F280B" w:rsidRDefault="009F280B">
      <w:r>
        <w:separator/>
      </w:r>
    </w:p>
  </w:footnote>
  <w:footnote w:type="continuationSeparator" w:id="0">
    <w:p w14:paraId="1498C53E" w14:textId="77777777" w:rsidR="009F280B" w:rsidRDefault="009F280B">
      <w:r>
        <w:continuationSeparator/>
      </w:r>
    </w:p>
  </w:footnote>
  <w:footnote w:id="1">
    <w:p w14:paraId="3CD5D477" w14:textId="77777777" w:rsidR="00523740" w:rsidRPr="00346504" w:rsidRDefault="00523740" w:rsidP="005237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Arial"/>
          <w:sz w:val="20"/>
          <w:szCs w:val="20"/>
        </w:rPr>
        <w:t xml:space="preserve"> Doutoranda do Programa de Pós-Graduação em Educação-PPGE da Universidade Federal do Amazonas.</w:t>
      </w:r>
    </w:p>
  </w:footnote>
  <w:footnote w:id="2">
    <w:p w14:paraId="7244B803" w14:textId="77777777" w:rsidR="00523740" w:rsidRDefault="00523740" w:rsidP="005237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Doutoranda do Programa de Pós-Graduação em Educação-PPGE da Universidade Federal do Amazonas.</w:t>
      </w:r>
    </w:p>
  </w:footnote>
  <w:footnote w:id="3">
    <w:p w14:paraId="515442AD" w14:textId="77777777" w:rsidR="00523740" w:rsidRDefault="00523740" w:rsidP="005237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Doutoranda do Programa de Pós-Graduação em Educação-PPGE da Universidade Federal do Amazonas.</w:t>
      </w:r>
    </w:p>
  </w:footnote>
  <w:footnote w:id="4">
    <w:p w14:paraId="288EBCCB" w14:textId="77777777" w:rsidR="00523740" w:rsidRPr="00346504" w:rsidRDefault="00523740" w:rsidP="005237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346504">
        <w:rPr>
          <w:rStyle w:val="Refdenotaderodap"/>
          <w:sz w:val="20"/>
          <w:szCs w:val="20"/>
        </w:rPr>
        <w:footnoteRef/>
      </w:r>
      <w:r w:rsidRPr="00346504">
        <w:rPr>
          <w:sz w:val="20"/>
          <w:szCs w:val="20"/>
        </w:rPr>
        <w:t xml:space="preserve"> Mestrando </w:t>
      </w:r>
      <w:r w:rsidRPr="00346504">
        <w:rPr>
          <w:rFonts w:cs="Arial"/>
          <w:sz w:val="20"/>
          <w:szCs w:val="20"/>
        </w:rPr>
        <w:t>do Programa de Pós-Graduação em Educação-PPGE da Universidade Federal do Amazonas.</w:t>
      </w:r>
    </w:p>
    <w:p w14:paraId="06ED7857" w14:textId="77777777" w:rsidR="00523740" w:rsidRDefault="00523740" w:rsidP="00523740">
      <w:pPr>
        <w:pStyle w:val="Textodenotaderodap"/>
      </w:pPr>
    </w:p>
  </w:footnote>
  <w:footnote w:id="5">
    <w:p w14:paraId="5F2E44BF" w14:textId="77777777" w:rsidR="00523740" w:rsidRDefault="00523740" w:rsidP="00523740">
      <w:pPr>
        <w:pStyle w:val="Textodenotaderodap"/>
      </w:pPr>
      <w:r>
        <w:rPr>
          <w:rStyle w:val="Refdenotaderodap"/>
        </w:rPr>
        <w:footnoteRef/>
      </w:r>
      <w:r>
        <w:t xml:space="preserve"> Doutora pela Universidade Federal do Amazonas (UFAM). Professora Permanente do Programa de pós-graduação em educação (PPGE) da Universidade Federal do Amazonas (UFAM). Líder do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E" w14:textId="77777777" w:rsidR="00B337D8" w:rsidRDefault="00B337D8"/>
  <w:p w14:paraId="0000001F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D8"/>
    <w:rsid w:val="000340D8"/>
    <w:rsid w:val="000859D6"/>
    <w:rsid w:val="000D1ED8"/>
    <w:rsid w:val="002235F4"/>
    <w:rsid w:val="00231675"/>
    <w:rsid w:val="002461CA"/>
    <w:rsid w:val="00523740"/>
    <w:rsid w:val="007D2E64"/>
    <w:rsid w:val="007F0BC6"/>
    <w:rsid w:val="008E7F03"/>
    <w:rsid w:val="009F280B"/>
    <w:rsid w:val="00A204F8"/>
    <w:rsid w:val="00A351F5"/>
    <w:rsid w:val="00B337D8"/>
    <w:rsid w:val="00BE548A"/>
    <w:rsid w:val="00C52DE1"/>
    <w:rsid w:val="00F2487A"/>
    <w:rsid w:val="00F7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0F09"/>
  <w15:docId w15:val="{E94F59C0-10A5-4F68-A3A7-577BB620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0859D6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90DE7AF-D6BD-4760-9687-3F5F9F27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1221</Words>
  <Characters>7256</Characters>
  <Application>Microsoft Office Word</Application>
  <DocSecurity>0</DocSecurity>
  <Lines>142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cp:lastModifiedBy>Priscila Soares</cp:lastModifiedBy>
  <cp:revision>4</cp:revision>
  <dcterms:created xsi:type="dcterms:W3CDTF">2023-07-10T01:19:00Z</dcterms:created>
  <dcterms:modified xsi:type="dcterms:W3CDTF">2023-07-10T01:24:00Z</dcterms:modified>
</cp:coreProperties>
</file>