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3274" w14:textId="77777777" w:rsidR="00337DFD" w:rsidRPr="00337DFD" w:rsidRDefault="00337DFD" w:rsidP="00337DF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37D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QUALIDADE DA EDUCAÇÃO BÁSICA NO BRASIL E A RELAÇÃO COM A VALORIZAÇÃO SOCIAL DO TRABALHO – ANÁLISE COMPARATIVA NO ÂMBITO DA OCDE E DA OIT</w:t>
      </w:r>
    </w:p>
    <w:p w14:paraId="30CE43EE" w14:textId="77777777" w:rsidR="004B7C65" w:rsidRDefault="004B7C65" w:rsidP="00337D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10CFDF" w14:textId="14D9DE4B" w:rsidR="004B7C65" w:rsidRDefault="00337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Igo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Helveccio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 Rosa</w:t>
      </w:r>
    </w:p>
    <w:p w14:paraId="44038E5E" w14:textId="0C00E952" w:rsidR="004B7C65" w:rsidRDefault="00337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em Educação</w:t>
      </w:r>
    </w:p>
    <w:p w14:paraId="6E14D43B" w14:textId="55845C29" w:rsidR="004B7C65" w:rsidRDefault="004660D8" w:rsidP="00337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igohrosa@gmail.com</w:t>
      </w:r>
    </w:p>
    <w:p w14:paraId="64CE2615" w14:textId="2F7C628C" w:rsidR="004660D8" w:rsidRDefault="004660D8" w:rsidP="00337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Dr. Leandro Luciano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Ravnjak</w:t>
      </w:r>
      <w:proofErr w:type="spellEnd"/>
    </w:p>
    <w:p w14:paraId="3396510C" w14:textId="0FF25366" w:rsidR="004660D8" w:rsidRDefault="004660D8" w:rsidP="00337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Prof.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660D8"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leandrolucianodasilva@gmail.com</w:t>
      </w:r>
    </w:p>
    <w:p w14:paraId="301ED6C4" w14:textId="57A58B4F" w:rsidR="004B7C6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37D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37DFD" w:rsidRPr="00337DFD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672E5391" w14:textId="59CE05B6" w:rsidR="00337DFD" w:rsidRPr="00337DFD" w:rsidRDefault="00000000" w:rsidP="00337DFD">
      <w:pPr>
        <w:pStyle w:val="NormalWeb"/>
        <w:spacing w:before="0" w:beforeAutospacing="0" w:after="200" w:afterAutospacing="0"/>
        <w:jc w:val="right"/>
      </w:pPr>
      <w:r>
        <w:rPr>
          <w:b/>
        </w:rPr>
        <w:t>Palavras-chave</w:t>
      </w:r>
      <w:r>
        <w:t>:</w:t>
      </w:r>
      <w:r w:rsidR="00337DFD">
        <w:t xml:space="preserve"> </w:t>
      </w:r>
      <w:r w:rsidR="00337DFD" w:rsidRPr="00337DFD">
        <w:rPr>
          <w:color w:val="000000"/>
        </w:rPr>
        <w:t xml:space="preserve">Educação básica; Valorização do trabalho; </w:t>
      </w:r>
      <w:proofErr w:type="gramStart"/>
      <w:r w:rsidR="00337DFD" w:rsidRPr="00337DFD">
        <w:rPr>
          <w:color w:val="000000"/>
        </w:rPr>
        <w:t>Políticas</w:t>
      </w:r>
      <w:proofErr w:type="gramEnd"/>
      <w:r w:rsidR="00337DFD" w:rsidRPr="00337DFD">
        <w:rPr>
          <w:color w:val="000000"/>
        </w:rPr>
        <w:t xml:space="preserve"> públicas.</w:t>
      </w:r>
    </w:p>
    <w:p w14:paraId="7748E193" w14:textId="77777777"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3ACFC3" w14:textId="56BF5520" w:rsidR="00337DFD" w:rsidRPr="00ED10A6" w:rsidRDefault="00337DFD" w:rsidP="00ED1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0A6">
        <w:rPr>
          <w:rFonts w:ascii="Times New Roman" w:hAnsi="Times New Roman" w:cs="Times New Roman"/>
          <w:color w:val="000000"/>
          <w:sz w:val="24"/>
          <w:szCs w:val="24"/>
        </w:rPr>
        <w:t xml:space="preserve">A qualidade da educação básica no Brasil constitui tema central nas agendas de pesquisa e formulação de políticas públicas, dada sua relevância para o desenvolvimento humano, social e econômico. Há, nesta etapa de construção de </w:t>
      </w:r>
      <w:r w:rsidR="00922191" w:rsidRPr="00ED10A6">
        <w:rPr>
          <w:rFonts w:ascii="Times New Roman" w:hAnsi="Times New Roman" w:cs="Times New Roman"/>
          <w:color w:val="000000"/>
          <w:sz w:val="24"/>
          <w:szCs w:val="24"/>
        </w:rPr>
        <w:t>políticas</w:t>
      </w:r>
      <w:r w:rsidRPr="00ED10A6">
        <w:rPr>
          <w:rFonts w:ascii="Times New Roman" w:hAnsi="Times New Roman" w:cs="Times New Roman"/>
          <w:color w:val="000000"/>
          <w:sz w:val="24"/>
          <w:szCs w:val="24"/>
        </w:rPr>
        <w:t xml:space="preserve"> publicas, desigualdades estruturais que afetam a qualidade do ensino. A valorização do trabalho, particularmente nas ocupações técnicas e profissionais, permanece desarticulada das práticas educacionais. Nesse contexto, torna-se necessário analisar o alinhamento entre as políticas educacionais e as exigências contemporâneas do mundo do trabalho. </w:t>
      </w:r>
      <w:r w:rsidR="004660D8" w:rsidRPr="004660D8">
        <w:rPr>
          <w:rFonts w:ascii="Times New Roman" w:hAnsi="Times New Roman" w:cs="Times New Roman"/>
          <w:color w:val="000000"/>
          <w:sz w:val="24"/>
          <w:szCs w:val="24"/>
        </w:rPr>
        <w:t>Pretende-se</w:t>
      </w:r>
      <w:r w:rsidR="00466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60D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D10A6">
        <w:rPr>
          <w:rFonts w:ascii="Times New Roman" w:hAnsi="Times New Roman" w:cs="Times New Roman"/>
          <w:color w:val="000000"/>
          <w:sz w:val="24"/>
          <w:szCs w:val="24"/>
        </w:rPr>
        <w:t>nalisar comparativamente as políticas e práticas educacionais voltadas à educação básica e sua relação com a valorização social do trabalho no Brasil, em diálogo com indicadores e recomendações da OCDE e da OIT.</w:t>
      </w:r>
      <w:r w:rsidR="00922191" w:rsidRPr="00ED10A6">
        <w:rPr>
          <w:rFonts w:ascii="Times New Roman" w:hAnsi="Times New Roman" w:cs="Times New Roman"/>
          <w:color w:val="000000"/>
          <w:sz w:val="24"/>
          <w:szCs w:val="24"/>
        </w:rPr>
        <w:t xml:space="preserve"> A pesquisa fundamenta-se em uma abordagem crítica da educação e do trabalho. Adota-se o conceito de qualidade socialmente referenciada (Dourado, 2009), que compreende a educação como direito social, vinculado à justiça e à equidade. A pedagogia histórico-crítica (Saviani, 2013) sustenta a escola como espaço de formação humana e emancipação. No campo do trabalho, Marx (2013) contribui com a teoria do valor-trabalho e a noção de alienação, enquanto Durkheim (1999) aborda a divisão do trabalho como geradora de coesão social. Weber (2004) complementa com a análise da racionalidade moderna e dos valores que orientam a valorização simbólica do trabalho. Por fim, os indicadores e relatórios da OCDE e da OIT oferecem parâmetros internacionais para análise comparativa sobre educação e trabalho.</w:t>
      </w:r>
      <w:r w:rsidR="00ED1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0A6">
        <w:rPr>
          <w:rFonts w:ascii="Times New Roman" w:hAnsi="Times New Roman" w:cs="Times New Roman"/>
          <w:color w:val="000000"/>
          <w:sz w:val="24"/>
          <w:szCs w:val="24"/>
        </w:rPr>
        <w:t xml:space="preserve">A pesquisa possui abordagem qualitativa, orientada pelo método hermenêutico-dialético. Serão realizados estudos documentais e bibliográficos, com análise de relatórios da OCDE, da OIT, e de políticas públicas educacionais brasileiras. A análise será guiada pelos pressupostos da sociologia crítica e da educação comparada. Espera-se evidenciar a distância entre os parâmetros internacionais de qualidade educacional e a realidade brasileira, destacando os impactos da desvalorização do trabalho no processo formativo. A análise comparativa deve oferecer subsídios para a formulação de políticas públicas mais integradas e </w:t>
      </w:r>
      <w:r w:rsidR="00922191" w:rsidRPr="00ED10A6">
        <w:rPr>
          <w:rFonts w:ascii="Times New Roman" w:hAnsi="Times New Roman" w:cs="Times New Roman"/>
          <w:color w:val="000000"/>
          <w:sz w:val="24"/>
          <w:szCs w:val="24"/>
        </w:rPr>
        <w:t xml:space="preserve">efetivas. </w:t>
      </w:r>
      <w:r w:rsidRPr="00ED10A6">
        <w:rPr>
          <w:rFonts w:ascii="Times New Roman" w:hAnsi="Times New Roman" w:cs="Times New Roman"/>
          <w:color w:val="000000"/>
          <w:sz w:val="24"/>
          <w:szCs w:val="24"/>
        </w:rPr>
        <w:t>O estudo busca contribuir com reflexões sobre o papel social da educação básica, promovendo a interlocução entre qualidade do ensino e valorização do trabalho, conforme diretrizes de organismos internacionais.</w:t>
      </w:r>
    </w:p>
    <w:p w14:paraId="6A412096" w14:textId="77777777" w:rsidR="00337DFD" w:rsidRPr="00337DFD" w:rsidRDefault="00337DFD" w:rsidP="00337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D0EE1DC" w14:textId="5F8C15E6" w:rsidR="004B7C65" w:rsidRDefault="004B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FB8B04" w14:textId="77777777" w:rsidR="004B7C65" w:rsidRDefault="004B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0E6FB" w14:textId="77777777" w:rsidR="004B7C6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A79EC73" w14:textId="77777777" w:rsidR="004B7C65" w:rsidRDefault="004B7C65">
      <w:pPr>
        <w:pStyle w:val="Rodap"/>
      </w:pPr>
    </w:p>
    <w:p w14:paraId="4A460AEA" w14:textId="47F622A2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>ALVES, Maria Teresa Gonzaga; UNESCO.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Qualidade da Infraestrutura das Escolas Públicas do Ensino Fundamental no Brasil</w:t>
      </w:r>
      <w:r w:rsidRPr="00DB4EAF">
        <w:rPr>
          <w:rFonts w:ascii="Times New Roman" w:hAnsi="Times New Roman" w:cs="Times New Roman"/>
          <w:sz w:val="24"/>
          <w:szCs w:val="24"/>
        </w:rPr>
        <w:t>. Brasília: UNESCO, 2019.</w:t>
      </w:r>
    </w:p>
    <w:p w14:paraId="7C1DA02D" w14:textId="77777777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ARAÚJO, </w:t>
      </w:r>
      <w:proofErr w:type="spellStart"/>
      <w:r w:rsidRPr="00DB4EAF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Pr="00DB4EAF">
        <w:rPr>
          <w:rFonts w:ascii="Times New Roman" w:hAnsi="Times New Roman" w:cs="Times New Roman"/>
          <w:sz w:val="24"/>
          <w:szCs w:val="24"/>
        </w:rPr>
        <w:t xml:space="preserve"> Macena de.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Valor Social do Trabalho na Constituição Federal de 1988: Instrumento de Promoção de Cidadania e de Resistência à Precarização Social</w:t>
      </w:r>
      <w:r w:rsidRPr="00DB4EAF">
        <w:rPr>
          <w:rFonts w:ascii="Times New Roman" w:hAnsi="Times New Roman" w:cs="Times New Roman"/>
          <w:sz w:val="24"/>
          <w:szCs w:val="24"/>
        </w:rPr>
        <w:t xml:space="preserve">. 1. ed. São Paulo: </w:t>
      </w:r>
      <w:proofErr w:type="spellStart"/>
      <w:r w:rsidRPr="00DB4EAF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Pr="00DB4EAF">
        <w:rPr>
          <w:rFonts w:ascii="Times New Roman" w:hAnsi="Times New Roman" w:cs="Times New Roman"/>
          <w:sz w:val="24"/>
          <w:szCs w:val="24"/>
        </w:rPr>
        <w:t>, 2017.</w:t>
      </w:r>
    </w:p>
    <w:p w14:paraId="0FE2100C" w14:textId="489B755F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BARDIN, Laurence. 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Análise de Conteúdo</w:t>
      </w:r>
      <w:r w:rsidRPr="00DB4EAF">
        <w:rPr>
          <w:rFonts w:ascii="Times New Roman" w:hAnsi="Times New Roman" w:cs="Times New Roman"/>
          <w:sz w:val="24"/>
          <w:szCs w:val="24"/>
        </w:rPr>
        <w:t xml:space="preserve">/Laurence Bardin; tradução Luís Antero Reto, Augusto Pinheiro. – São Paulo: Ed. 2016. </w:t>
      </w:r>
    </w:p>
    <w:p w14:paraId="65D8A80F" w14:textId="0EF29328" w:rsidR="00DB4EAF" w:rsidRPr="00DB4EAF" w:rsidRDefault="00DB4EAF" w:rsidP="00DB4EAF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Valorização de professores: o caminho para uma educação melhor</w:t>
      </w:r>
      <w:r w:rsidRPr="00DB4EAF">
        <w:rPr>
          <w:rFonts w:ascii="Times New Roman" w:hAnsi="Times New Roman" w:cs="Times New Roman"/>
          <w:sz w:val="24"/>
          <w:szCs w:val="24"/>
        </w:rPr>
        <w:t>. Disponível em:&lt;https://www.gov.br/mec/pt-br/assuntos/noticias/2022/valorizacao-de-professores-o-caminho-para-uma-educacao-melhor &gt;. Acesso em 17 set. 2024.</w:t>
      </w:r>
    </w:p>
    <w:p w14:paraId="70CFA128" w14:textId="0B04309D" w:rsidR="00DB4EAF" w:rsidRPr="00DB4EAF" w:rsidRDefault="00DB4EAF" w:rsidP="00DB4EAF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 xml:space="preserve">Publicado relatório </w:t>
      </w:r>
      <w:proofErr w:type="spellStart"/>
      <w:r w:rsidRPr="00DB4EAF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DB4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4EAF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DB4EA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B4EAF">
        <w:rPr>
          <w:rFonts w:ascii="Times New Roman" w:hAnsi="Times New Roman" w:cs="Times New Roman"/>
          <w:i/>
          <w:iCs/>
          <w:sz w:val="24"/>
          <w:szCs w:val="24"/>
        </w:rPr>
        <w:t>Glance</w:t>
      </w:r>
      <w:proofErr w:type="spellEnd"/>
      <w:r w:rsidRPr="00DB4EAF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Pr="00DB4EAF">
        <w:rPr>
          <w:rFonts w:ascii="Times New Roman" w:hAnsi="Times New Roman" w:cs="Times New Roman"/>
          <w:sz w:val="24"/>
          <w:szCs w:val="24"/>
        </w:rPr>
        <w:t>. Disponível em: &lt;https://www.gov.br/mec/pt-br/assuntos/noticias/2024/setembro/publicado-relatorio-education-at-a-glance-2024&gt;. Acesso em: 27 set. 2024.</w:t>
      </w:r>
    </w:p>
    <w:p w14:paraId="3AD45904" w14:textId="0457F884" w:rsidR="00DB4EAF" w:rsidRPr="00DB4EAF" w:rsidRDefault="00DB4EAF" w:rsidP="00DB4EAF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DB4EAF">
        <w:rPr>
          <w:rFonts w:ascii="Times New Roman" w:hAnsi="Times New Roman" w:cs="Times New Roman"/>
          <w:color w:val="000000" w:themeColor="text1"/>
          <w:sz w:val="24"/>
          <w:szCs w:val="24"/>
        </w:rPr>
        <w:t>MEC e Inep divulgam resultados do Censo Escolar 2023.</w:t>
      </w:r>
      <w:r w:rsidRPr="00DB4EAF">
        <w:rPr>
          <w:rFonts w:ascii="Times New Roman" w:hAnsi="Times New Roman" w:cs="Times New Roman"/>
          <w:sz w:val="24"/>
          <w:szCs w:val="24"/>
        </w:rPr>
        <w:t>Disponível em:&lt;</w:t>
      </w:r>
      <w:r w:rsidRPr="00DB4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4EAF">
        <w:rPr>
          <w:rFonts w:ascii="Times New Roman" w:hAnsi="Times New Roman" w:cs="Times New Roman"/>
          <w:color w:val="000000"/>
          <w:sz w:val="24"/>
          <w:szCs w:val="24"/>
        </w:rPr>
        <w:t>MEC e Inep divulgam resultados do Censo Escolar 2023. Disponível em: &lt;https://www.gov.br/inep/pt-br/assuntos/noticias/censo-escolar/mec-e-inep-divulgam-resultados-do-censo-escolar-2023</w:t>
      </w:r>
      <w:r w:rsidRPr="00DB4EAF">
        <w:rPr>
          <w:rFonts w:ascii="Times New Roman" w:hAnsi="Times New Roman" w:cs="Times New Roman"/>
          <w:sz w:val="24"/>
          <w:szCs w:val="24"/>
        </w:rPr>
        <w:t>&gt;. Acesso em 27 abr. 2025.</w:t>
      </w:r>
    </w:p>
    <w:p w14:paraId="7F67BC86" w14:textId="1C1D8A19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 xml:space="preserve">CLÈVE, </w:t>
      </w:r>
      <w:proofErr w:type="spellStart"/>
      <w:r w:rsidRPr="00DB4EAF">
        <w:rPr>
          <w:rFonts w:ascii="Times New Roman" w:hAnsi="Times New Roman" w:cs="Times New Roman"/>
          <w:sz w:val="24"/>
          <w:szCs w:val="24"/>
        </w:rPr>
        <w:t>Clèmerson</w:t>
      </w:r>
      <w:proofErr w:type="spellEnd"/>
      <w:r w:rsidRPr="00DB4EAF">
        <w:rPr>
          <w:rFonts w:ascii="Times New Roman" w:hAnsi="Times New Roman" w:cs="Times New Roman"/>
          <w:sz w:val="24"/>
          <w:szCs w:val="24"/>
        </w:rPr>
        <w:t xml:space="preserve"> Merlin.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Direito Constitucional Brasileiro: Teoria da Constituição e Direitos Fundamentais</w:t>
      </w:r>
      <w:r w:rsidRPr="00DB4EAF">
        <w:rPr>
          <w:rFonts w:ascii="Times New Roman" w:hAnsi="Times New Roman" w:cs="Times New Roman"/>
          <w:sz w:val="24"/>
          <w:szCs w:val="24"/>
        </w:rPr>
        <w:t>. 2. ed. São Paulo: Revista dos Tribunais, 2022.</w:t>
      </w:r>
    </w:p>
    <w:p w14:paraId="49B86B39" w14:textId="34479F59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caps/>
          <w:sz w:val="24"/>
          <w:szCs w:val="24"/>
        </w:rPr>
        <w:t>Dourado</w:t>
      </w:r>
      <w:r w:rsidRPr="00DB4EAF">
        <w:rPr>
          <w:rFonts w:ascii="Times New Roman" w:hAnsi="Times New Roman" w:cs="Times New Roman"/>
          <w:sz w:val="24"/>
          <w:szCs w:val="24"/>
        </w:rPr>
        <w:t xml:space="preserve">, Luiz Fernandes; </w:t>
      </w:r>
      <w:r w:rsidRPr="00DB4EAF">
        <w:rPr>
          <w:rFonts w:ascii="Times New Roman" w:hAnsi="Times New Roman" w:cs="Times New Roman"/>
          <w:caps/>
          <w:sz w:val="24"/>
          <w:szCs w:val="24"/>
        </w:rPr>
        <w:t>Oliveira</w:t>
      </w:r>
      <w:r w:rsidRPr="00DB4EAF">
        <w:rPr>
          <w:rFonts w:ascii="Times New Roman" w:hAnsi="Times New Roman" w:cs="Times New Roman"/>
          <w:sz w:val="24"/>
          <w:szCs w:val="24"/>
        </w:rPr>
        <w:t>, João Ferreira.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A Qualidade da Educação: Perspectivas e Desafios</w:t>
      </w:r>
      <w:r w:rsidRPr="00DB4EAF">
        <w:rPr>
          <w:rFonts w:ascii="Times New Roman" w:hAnsi="Times New Roman" w:cs="Times New Roman"/>
          <w:sz w:val="24"/>
          <w:szCs w:val="24"/>
        </w:rPr>
        <w:t>. Cadernos CEDES, v. 29, n. 78, p. 7-27, 2009.</w:t>
      </w:r>
    </w:p>
    <w:p w14:paraId="42F63E00" w14:textId="3AB8F100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caps/>
          <w:sz w:val="24"/>
          <w:szCs w:val="24"/>
        </w:rPr>
        <w:t>Durkheim</w:t>
      </w:r>
      <w:r w:rsidRPr="00DB4EAF">
        <w:rPr>
          <w:rFonts w:ascii="Times New Roman" w:hAnsi="Times New Roman" w:cs="Times New Roman"/>
          <w:sz w:val="24"/>
          <w:szCs w:val="24"/>
        </w:rPr>
        <w:t>, Émile.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A Divisão do Trabalho Social</w:t>
      </w:r>
      <w:r w:rsidRPr="00DB4EAF">
        <w:rPr>
          <w:rFonts w:ascii="Times New Roman" w:hAnsi="Times New Roman" w:cs="Times New Roman"/>
          <w:sz w:val="24"/>
          <w:szCs w:val="24"/>
        </w:rPr>
        <w:t>. 2. ed. São Paulo: Martins Fontes, 1999.</w:t>
      </w:r>
    </w:p>
    <w:p w14:paraId="7BB56D19" w14:textId="64025468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>FREIRE, Paulo.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Educação como Prática da Liberdade</w:t>
      </w:r>
      <w:r w:rsidRPr="00DB4EAF">
        <w:rPr>
          <w:rFonts w:ascii="Times New Roman" w:hAnsi="Times New Roman" w:cs="Times New Roman"/>
          <w:sz w:val="24"/>
          <w:szCs w:val="24"/>
        </w:rPr>
        <w:t>. 5. ed. Rio de Janeiro: Paz e Terra, 1977.</w:t>
      </w:r>
    </w:p>
    <w:p w14:paraId="7A2755E2" w14:textId="486CF797" w:rsidR="00DB4EAF" w:rsidRPr="00DB4EAF" w:rsidRDefault="00DB4EAF" w:rsidP="00DB4EAF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B4EAF">
        <w:rPr>
          <w:rFonts w:ascii="Times New Roman" w:hAnsi="Times New Roman" w:cs="Times New Roman"/>
          <w:sz w:val="24"/>
          <w:szCs w:val="24"/>
        </w:rPr>
        <w:t>FREIRE, Paulo.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Pedagogia do Oprimido</w:t>
      </w:r>
      <w:r w:rsidRPr="00DB4EAF">
        <w:rPr>
          <w:rFonts w:ascii="Times New Roman" w:hAnsi="Times New Roman" w:cs="Times New Roman"/>
          <w:sz w:val="24"/>
          <w:szCs w:val="24"/>
        </w:rPr>
        <w:t>. 17. ed. Rio de Janeiro: Paz e Terra, 1987.</w:t>
      </w:r>
    </w:p>
    <w:p w14:paraId="07C20CB6" w14:textId="33B30357" w:rsidR="00DB4EAF" w:rsidRPr="00DB4EAF" w:rsidRDefault="00DB4EAF" w:rsidP="00DB4EAF">
      <w:pPr>
        <w:widowControl w:val="0"/>
        <w:spacing w:after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B4EAF">
        <w:rPr>
          <w:rFonts w:ascii="Times New Roman" w:hAnsi="Times New Roman" w:cs="Times New Roman"/>
          <w:caps/>
          <w:sz w:val="24"/>
          <w:szCs w:val="24"/>
        </w:rPr>
        <w:t xml:space="preserve">MINAYO, </w:t>
      </w:r>
      <w:r w:rsidRPr="00DB4EAF">
        <w:rPr>
          <w:rFonts w:ascii="Times New Roman" w:hAnsi="Times New Roman" w:cs="Times New Roman"/>
          <w:sz w:val="24"/>
          <w:szCs w:val="24"/>
        </w:rPr>
        <w:t>Maria Cecília de Souza (org.). Pesquisa Social. Teoria, método e criatividade. 21ª ed. Petrópolis: Vozes, 2002.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DB4EAF">
        <w:rPr>
          <w:rFonts w:ascii="Times New Roman" w:hAnsi="Times New Roman" w:cs="Times New Roman"/>
          <w:caps/>
          <w:sz w:val="24"/>
          <w:szCs w:val="24"/>
        </w:rPr>
        <w:t>Marx</w:t>
      </w:r>
      <w:r w:rsidRPr="00DB4EAF">
        <w:rPr>
          <w:rFonts w:ascii="Times New Roman" w:hAnsi="Times New Roman" w:cs="Times New Roman"/>
          <w:sz w:val="24"/>
          <w:szCs w:val="24"/>
        </w:rPr>
        <w:t>, Karl.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Manuscritos Econômico-Filosóficos</w:t>
      </w:r>
      <w:r w:rsidRPr="00DB4EAF">
        <w:rPr>
          <w:rFonts w:ascii="Times New Roman" w:hAnsi="Times New Roman" w:cs="Times New Roman"/>
          <w:sz w:val="24"/>
          <w:szCs w:val="24"/>
        </w:rPr>
        <w:t>. São Paulo: Boitempo, 2004.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DB4EAF">
        <w:rPr>
          <w:rFonts w:ascii="Times New Roman" w:hAnsi="Times New Roman" w:cs="Times New Roman"/>
          <w:caps/>
          <w:sz w:val="24"/>
          <w:szCs w:val="24"/>
        </w:rPr>
        <w:t>Marx</w:t>
      </w:r>
      <w:r w:rsidRPr="00DB4EAF">
        <w:rPr>
          <w:rFonts w:ascii="Times New Roman" w:hAnsi="Times New Roman" w:cs="Times New Roman"/>
          <w:sz w:val="24"/>
          <w:szCs w:val="24"/>
        </w:rPr>
        <w:t>, Karl.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O Capital: Crítica da Economia Política</w:t>
      </w:r>
      <w:r w:rsidRPr="00DB4EAF">
        <w:rPr>
          <w:rFonts w:ascii="Times New Roman" w:hAnsi="Times New Roman" w:cs="Times New Roman"/>
          <w:sz w:val="24"/>
          <w:szCs w:val="24"/>
        </w:rPr>
        <w:t>. Livro I. São Paulo: Boitempo, 2013.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DB4EAF">
        <w:rPr>
          <w:rFonts w:ascii="Times New Roman" w:hAnsi="Times New Roman" w:cs="Times New Roman"/>
          <w:sz w:val="24"/>
          <w:szCs w:val="24"/>
          <w:lang w:val="en-US"/>
        </w:rPr>
        <w:t>OIT. </w:t>
      </w:r>
      <w:r w:rsidRPr="00DB4EAF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Employment Trends for Youth 2020</w:t>
      </w:r>
      <w:r w:rsidRPr="00DB4EAF">
        <w:rPr>
          <w:rFonts w:ascii="Times New Roman" w:hAnsi="Times New Roman" w:cs="Times New Roman"/>
          <w:sz w:val="24"/>
          <w:szCs w:val="24"/>
          <w:lang w:val="en-US"/>
        </w:rPr>
        <w:t xml:space="preserve">. Geneva: International </w:t>
      </w:r>
      <w:proofErr w:type="spellStart"/>
      <w:r w:rsidRPr="00DB4EAF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DB4EAF">
        <w:rPr>
          <w:rFonts w:ascii="Times New Roman" w:hAnsi="Times New Roman" w:cs="Times New Roman"/>
          <w:sz w:val="24"/>
          <w:szCs w:val="24"/>
          <w:lang w:val="en-US"/>
        </w:rPr>
        <w:t xml:space="preserve"> Organization, 2020.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DB4EAF">
        <w:rPr>
          <w:rFonts w:ascii="Times New Roman" w:hAnsi="Times New Roman" w:cs="Times New Roman"/>
          <w:caps/>
          <w:sz w:val="24"/>
          <w:szCs w:val="24"/>
          <w:lang w:val="en-US"/>
        </w:rPr>
        <w:lastRenderedPageBreak/>
        <w:t>Saviani</w:t>
      </w:r>
      <w:r w:rsidRPr="00DB4E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4EAF">
        <w:rPr>
          <w:rFonts w:ascii="Times New Roman" w:hAnsi="Times New Roman" w:cs="Times New Roman"/>
          <w:sz w:val="24"/>
          <w:szCs w:val="24"/>
          <w:lang w:val="en-US"/>
        </w:rPr>
        <w:t>Demerval</w:t>
      </w:r>
      <w:proofErr w:type="spellEnd"/>
      <w:r w:rsidRPr="00DB4EAF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Escola e Democracia</w:t>
      </w:r>
      <w:r w:rsidRPr="00DB4EAF">
        <w:rPr>
          <w:rFonts w:ascii="Times New Roman" w:hAnsi="Times New Roman" w:cs="Times New Roman"/>
          <w:sz w:val="24"/>
          <w:szCs w:val="24"/>
        </w:rPr>
        <w:t>. 40. ed. São Paulo: Cortez, 2013.</w:t>
      </w:r>
      <w:r>
        <w:rPr>
          <w:rFonts w:ascii="Times New Roman" w:hAnsi="Times New Roman" w:cs="Times New Roman"/>
          <w:sz w:val="24"/>
          <w:szCs w:val="24"/>
        </w:rPr>
        <w:br/>
      </w:r>
      <w:r w:rsidRPr="00DB4EAF">
        <w:rPr>
          <w:rFonts w:ascii="Times New Roman" w:hAnsi="Times New Roman" w:cs="Times New Roman"/>
          <w:caps/>
          <w:sz w:val="24"/>
          <w:szCs w:val="24"/>
        </w:rPr>
        <w:t>Weber</w:t>
      </w:r>
      <w:r w:rsidRPr="00DB4EAF">
        <w:rPr>
          <w:rFonts w:ascii="Times New Roman" w:hAnsi="Times New Roman" w:cs="Times New Roman"/>
          <w:sz w:val="24"/>
          <w:szCs w:val="24"/>
        </w:rPr>
        <w:t>, Max. </w:t>
      </w:r>
      <w:r w:rsidRPr="00DB4EAF">
        <w:rPr>
          <w:rFonts w:ascii="Times New Roman" w:hAnsi="Times New Roman" w:cs="Times New Roman"/>
          <w:i/>
          <w:iCs/>
          <w:sz w:val="24"/>
          <w:szCs w:val="24"/>
        </w:rPr>
        <w:t>A Ética Protestante e o Espírito do Capitalismo</w:t>
      </w:r>
      <w:r w:rsidRPr="00DB4EAF">
        <w:rPr>
          <w:rFonts w:ascii="Times New Roman" w:hAnsi="Times New Roman" w:cs="Times New Roman"/>
          <w:sz w:val="24"/>
          <w:szCs w:val="24"/>
        </w:rPr>
        <w:t>. 2. ed. São Paulo: Companhia das Letras, 2004.</w:t>
      </w:r>
      <w:r>
        <w:br/>
      </w:r>
    </w:p>
    <w:p w14:paraId="2270B346" w14:textId="77777777" w:rsidR="004B7C65" w:rsidRDefault="004B7C65">
      <w:pPr>
        <w:pStyle w:val="NormalWeb"/>
      </w:pPr>
    </w:p>
    <w:p w14:paraId="589A4072" w14:textId="77777777" w:rsidR="004B7C65" w:rsidRDefault="004B7C65"/>
    <w:sectPr w:rsidR="004B7C65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3F94" w14:textId="77777777" w:rsidR="00A221A2" w:rsidRDefault="00A221A2">
      <w:pPr>
        <w:spacing w:line="240" w:lineRule="auto"/>
      </w:pPr>
      <w:r>
        <w:separator/>
      </w:r>
    </w:p>
  </w:endnote>
  <w:endnote w:type="continuationSeparator" w:id="0">
    <w:p w14:paraId="77DC62FC" w14:textId="77777777" w:rsidR="00A221A2" w:rsidRDefault="00A22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1AF2" w14:textId="77777777" w:rsidR="00A221A2" w:rsidRDefault="00A221A2">
      <w:pPr>
        <w:spacing w:after="0"/>
      </w:pPr>
      <w:r>
        <w:separator/>
      </w:r>
    </w:p>
  </w:footnote>
  <w:footnote w:type="continuationSeparator" w:id="0">
    <w:p w14:paraId="4E8E05EC" w14:textId="77777777" w:rsidR="00A221A2" w:rsidRDefault="00A22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699" w14:textId="77777777" w:rsidR="004B7C65" w:rsidRDefault="00000000">
    <w:pPr>
      <w:pStyle w:val="Cabealho"/>
    </w:pPr>
    <w:r>
      <w:rPr>
        <w:noProof/>
      </w:rPr>
      <w:drawing>
        <wp:inline distT="0" distB="0" distL="114300" distR="114300" wp14:anchorId="7566322D" wp14:editId="6C9FE42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177D76"/>
    <w:rsid w:val="00337DFD"/>
    <w:rsid w:val="004660D8"/>
    <w:rsid w:val="004B7C65"/>
    <w:rsid w:val="00677F30"/>
    <w:rsid w:val="00741E2B"/>
    <w:rsid w:val="00922191"/>
    <w:rsid w:val="00A221A2"/>
    <w:rsid w:val="00B82A8F"/>
    <w:rsid w:val="00D476A4"/>
    <w:rsid w:val="00D91CA8"/>
    <w:rsid w:val="00DB4EAF"/>
    <w:rsid w:val="00ED10A6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AD51C"/>
  <w15:docId w15:val="{E25EBE9C-2EE1-5E45-AEE1-40AA14E1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60D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49B69-3323-084F-9D18-AD1FB9F6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Igo Rosa</cp:lastModifiedBy>
  <cp:revision>2</cp:revision>
  <dcterms:created xsi:type="dcterms:W3CDTF">2025-05-11T21:58:00Z</dcterms:created>
  <dcterms:modified xsi:type="dcterms:W3CDTF">2025-05-11T21:58:00Z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