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3469" w14:textId="74205B00" w:rsidR="007072DB" w:rsidRDefault="00E65B42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APLICAÇÃO DA LASERTERAPIA </w:t>
      </w:r>
      <w:r w:rsidR="00D268A8">
        <w:rPr>
          <w:rFonts w:ascii="Times New Roman" w:hAnsi="Times New Roman" w:cs="Times New Roman"/>
          <w:b/>
          <w:sz w:val="24"/>
          <w:szCs w:val="24"/>
        </w:rPr>
        <w:t xml:space="preserve">DE BAIXA </w:t>
      </w:r>
      <w:r w:rsidR="00B34E79">
        <w:rPr>
          <w:rFonts w:ascii="Times New Roman" w:hAnsi="Times New Roman" w:cs="Times New Roman"/>
          <w:b/>
          <w:sz w:val="24"/>
          <w:szCs w:val="24"/>
        </w:rPr>
        <w:t>POTÊNCIA</w:t>
      </w:r>
      <w:r w:rsidR="00D268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EM PACIENTES APRESENTANDO PARESTESIA DO NERVO ALVEOLAR INFERIOR</w:t>
      </w:r>
    </w:p>
    <w:p w14:paraId="4D550BB4" w14:textId="5954958F" w:rsidR="00651457" w:rsidRPr="00651457" w:rsidRDefault="00651457" w:rsidP="00651457">
      <w:pPr>
        <w:pStyle w:val="TableParagraph"/>
        <w:spacing w:line="249" w:lineRule="exact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5145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651457">
        <w:rPr>
          <w:rFonts w:ascii="Times New Roman" w:hAnsi="Times New Roman" w:cs="Times New Roman"/>
          <w:sz w:val="24"/>
          <w:szCs w:val="24"/>
          <w:lang w:val="pt-BR"/>
        </w:rPr>
        <w:t xml:space="preserve">Leonardo Ramalho Marras; </w:t>
      </w:r>
      <w:r w:rsidRPr="0065145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651457">
        <w:rPr>
          <w:rFonts w:ascii="Times New Roman" w:hAnsi="Times New Roman" w:cs="Times New Roman"/>
          <w:sz w:val="24"/>
          <w:szCs w:val="24"/>
          <w:lang w:val="pt-BR"/>
        </w:rPr>
        <w:t xml:space="preserve">Vitória Caroliny de Lucena; </w:t>
      </w:r>
      <w:r w:rsidRPr="0065145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651457">
        <w:rPr>
          <w:rFonts w:ascii="Times New Roman" w:hAnsi="Times New Roman" w:cs="Times New Roman"/>
          <w:sz w:val="24"/>
          <w:szCs w:val="24"/>
          <w:lang w:val="pt-BR"/>
        </w:rPr>
        <w:t>Cássia Victória Oton de Melo;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5145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4</w:t>
      </w:r>
      <w:r w:rsidRPr="0065145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Larissa Bernardo da Silva</w:t>
      </w:r>
      <w:r w:rsidRPr="00651457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65145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5145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5</w:t>
      </w:r>
      <w:r w:rsidRPr="00651457">
        <w:rPr>
          <w:rFonts w:ascii="Times New Roman" w:hAnsi="Times New Roman" w:cs="Times New Roman"/>
          <w:sz w:val="24"/>
          <w:szCs w:val="24"/>
          <w:lang w:val="pt-BR"/>
        </w:rPr>
        <w:t>Marcela Côrte Real Fernandes</w:t>
      </w:r>
      <w:r w:rsidRPr="0065145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2AEE1D0" w14:textId="77777777" w:rsidR="00651457" w:rsidRPr="00A94FD3" w:rsidRDefault="00651457" w:rsidP="00651457">
      <w:pPr>
        <w:pStyle w:val="TableParagraph"/>
        <w:spacing w:line="249" w:lineRule="exac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407798EE" w14:textId="1AC71366" w:rsidR="00651457" w:rsidRPr="00651457" w:rsidRDefault="00651457" w:rsidP="00651457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A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5ABF">
        <w:rPr>
          <w:rFonts w:ascii="Times New Roman" w:hAnsi="Times New Roman" w:cs="Times New Roman"/>
          <w:sz w:val="24"/>
          <w:szCs w:val="24"/>
        </w:rPr>
        <w:t>Acadêmico de Odontologia da Universidade Federal de Pernambuco – UFPE, Recife, Pernambuco, Brasi</w:t>
      </w:r>
      <w:r w:rsidR="00EC1ED8">
        <w:rPr>
          <w:rFonts w:ascii="Times New Roman" w:hAnsi="Times New Roman" w:cs="Times New Roman"/>
          <w:sz w:val="24"/>
          <w:szCs w:val="24"/>
        </w:rPr>
        <w:t xml:space="preserve">l. </w:t>
      </w:r>
      <w:r w:rsidRPr="00C45ABF">
        <w:rPr>
          <w:rFonts w:ascii="Times New Roman" w:hAnsi="Times New Roman" w:cs="Times New Roman"/>
          <w:sz w:val="24"/>
          <w:szCs w:val="24"/>
          <w:vertAlign w:val="superscript"/>
        </w:rPr>
        <w:t>2,3,4</w:t>
      </w:r>
      <w:r w:rsidRPr="00C45ABF">
        <w:rPr>
          <w:rFonts w:ascii="Times New Roman" w:hAnsi="Times New Roman" w:cs="Times New Roman"/>
          <w:sz w:val="24"/>
          <w:szCs w:val="24"/>
        </w:rPr>
        <w:t>Acadêmico de Odontologia da Universidade FACOL – UNIFACOL, Vitória de Santo Antão, Pernambuco, Brasil</w:t>
      </w:r>
      <w:r w:rsidR="00EC1ED8">
        <w:rPr>
          <w:rFonts w:ascii="Times New Roman" w:hAnsi="Times New Roman" w:cs="Times New Roman"/>
          <w:sz w:val="24"/>
          <w:szCs w:val="24"/>
        </w:rPr>
        <w:t xml:space="preserve">. </w:t>
      </w:r>
      <w:r w:rsidRPr="00C45AB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Doutoranda em Clínica Integrada do Curso de Odontologia, Universidade Federal de Pernambuco – UFPE, Pernambuco, Brasil. </w:t>
      </w:r>
    </w:p>
    <w:p w14:paraId="096EEB5D" w14:textId="2B863C37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3A19FF" w:rsidRPr="0065220C">
        <w:rPr>
          <w:rFonts w:ascii="Times New Roman" w:hAnsi="Times New Roman" w:cs="Times New Roman"/>
          <w:sz w:val="24"/>
          <w:szCs w:val="24"/>
        </w:rPr>
        <w:t>Eixo Transversal</w:t>
      </w:r>
    </w:p>
    <w:p w14:paraId="7F4805B4" w14:textId="1D5A7564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FF" w:rsidRPr="003A19FF">
        <w:rPr>
          <w:rFonts w:ascii="Times New Roman" w:hAnsi="Times New Roman" w:cs="Times New Roman"/>
          <w:sz w:val="24"/>
          <w:szCs w:val="24"/>
        </w:rPr>
        <w:t>L</w:t>
      </w:r>
      <w:r w:rsidR="003A19FF">
        <w:rPr>
          <w:rFonts w:ascii="Times New Roman" w:hAnsi="Times New Roman" w:cs="Times New Roman"/>
          <w:sz w:val="24"/>
          <w:szCs w:val="24"/>
        </w:rPr>
        <w:t>eonardo.marras@ufpe.br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FD011" w14:textId="1E7F04F2" w:rsidR="00865D23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1A7DEF">
        <w:rPr>
          <w:rFonts w:ascii="Times New Roman" w:hAnsi="Times New Roman" w:cs="Times New Roman"/>
          <w:sz w:val="24"/>
          <w:szCs w:val="24"/>
        </w:rPr>
        <w:t xml:space="preserve"> </w:t>
      </w:r>
      <w:r w:rsidR="004F2046">
        <w:rPr>
          <w:rFonts w:ascii="Times New Roman" w:hAnsi="Times New Roman" w:cs="Times New Roman"/>
          <w:sz w:val="24"/>
          <w:szCs w:val="24"/>
        </w:rPr>
        <w:t xml:space="preserve"> </w:t>
      </w:r>
      <w:r w:rsidR="00321AB6">
        <w:rPr>
          <w:rFonts w:ascii="Times New Roman" w:hAnsi="Times New Roman" w:cs="Times New Roman"/>
          <w:sz w:val="24"/>
          <w:szCs w:val="24"/>
        </w:rPr>
        <w:t xml:space="preserve">A parestesia é uma condição caracterizada pela dessensibilização local de uma região decorrente de uma lesão do nervo sensitivo. Os principais sintomas incluem a ausência ou perda parcial da sensibilidade na região afetada, dormência, coceira, sensação de formigamento ou queimação. No caso da parestesia oral, o nervo alveolar inferior pode sofrer essa lesão decorrente de procedimentos como exodontia de terceiros molares inferiores, implantes dentários, anestesia local, tratamento endodôntico e cirurgias ortognáticas. A maioria dos casos de parestesia oral relatados são de caráter transitório, tendo duração de dias, semanas ou meses, porém, alguns pacientes podem sofrer sintomatologia permanente. </w:t>
      </w:r>
      <w:r w:rsidR="00214589">
        <w:rPr>
          <w:rFonts w:ascii="Times New Roman" w:hAnsi="Times New Roman" w:cs="Times New Roman"/>
          <w:sz w:val="24"/>
          <w:szCs w:val="24"/>
        </w:rPr>
        <w:t xml:space="preserve">Recursos físicos como o laser de baixa potência são utilizados por cirurgiões-dentistas no controle da inflamação, dor, lesões musculoesqueléticas e cicatrização.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A46D29">
        <w:rPr>
          <w:rFonts w:ascii="Times New Roman" w:hAnsi="Times New Roman" w:cs="Times New Roman"/>
          <w:sz w:val="24"/>
          <w:szCs w:val="24"/>
        </w:rPr>
        <w:t xml:space="preserve">: </w:t>
      </w:r>
      <w:r w:rsidR="00214589">
        <w:rPr>
          <w:rFonts w:ascii="Times New Roman" w:hAnsi="Times New Roman" w:cs="Times New Roman"/>
          <w:sz w:val="24"/>
          <w:szCs w:val="24"/>
        </w:rPr>
        <w:t xml:space="preserve">Revisar a literatura a respeito do uso do laser de baixa potência em pacientes apresentando parestesia oral associado ao nervo alveolar inferior.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</w:t>
      </w:r>
      <w:r w:rsidR="0062682F" w:rsidRPr="0062682F">
        <w:rPr>
          <w:rFonts w:ascii="Times New Roman" w:hAnsi="Times New Roman" w:cs="Times New Roman"/>
          <w:sz w:val="24"/>
          <w:szCs w:val="24"/>
        </w:rPr>
        <w:t>: Revisão integrativa da literatura de artigos completos em português</w:t>
      </w:r>
      <w:r w:rsidR="00721C42">
        <w:rPr>
          <w:rFonts w:ascii="Times New Roman" w:hAnsi="Times New Roman" w:cs="Times New Roman"/>
          <w:sz w:val="24"/>
          <w:szCs w:val="24"/>
        </w:rPr>
        <w:t xml:space="preserve"> </w:t>
      </w:r>
      <w:r w:rsidR="0076720B">
        <w:rPr>
          <w:rFonts w:ascii="Times New Roman" w:hAnsi="Times New Roman" w:cs="Times New Roman"/>
          <w:sz w:val="24"/>
          <w:szCs w:val="24"/>
        </w:rPr>
        <w:t xml:space="preserve">e inglês </w:t>
      </w:r>
      <w:r w:rsidR="0062682F" w:rsidRPr="0062682F">
        <w:rPr>
          <w:rFonts w:ascii="Times New Roman" w:hAnsi="Times New Roman" w:cs="Times New Roman"/>
          <w:sz w:val="24"/>
          <w:szCs w:val="24"/>
        </w:rPr>
        <w:t xml:space="preserve">realizada nas bases de dados Pubmed/Medline, BVS e Google Acadêmico. Foi utilizado um recorte temporal de </w:t>
      </w:r>
      <w:r w:rsidR="0062682F" w:rsidRPr="009B7D3F">
        <w:rPr>
          <w:rFonts w:ascii="Times New Roman" w:hAnsi="Times New Roman" w:cs="Times New Roman"/>
          <w:sz w:val="24"/>
          <w:szCs w:val="24"/>
        </w:rPr>
        <w:t>20</w:t>
      </w:r>
      <w:r w:rsidR="004D7E01" w:rsidRPr="009B7D3F">
        <w:rPr>
          <w:rFonts w:ascii="Times New Roman" w:hAnsi="Times New Roman" w:cs="Times New Roman"/>
          <w:sz w:val="24"/>
          <w:szCs w:val="24"/>
        </w:rPr>
        <w:t>20</w:t>
      </w:r>
      <w:r w:rsidR="0062682F" w:rsidRPr="009B7D3F">
        <w:rPr>
          <w:rFonts w:ascii="Times New Roman" w:hAnsi="Times New Roman" w:cs="Times New Roman"/>
          <w:sz w:val="24"/>
          <w:szCs w:val="24"/>
        </w:rPr>
        <w:t xml:space="preserve"> a 2023. Foram utilizados descritores dos Descritores em Ciências da Saúde (DECS): “</w:t>
      </w:r>
      <w:r w:rsidR="00B34E79">
        <w:rPr>
          <w:rFonts w:ascii="Times New Roman" w:hAnsi="Times New Roman" w:cs="Times New Roman"/>
          <w:sz w:val="24"/>
          <w:szCs w:val="24"/>
        </w:rPr>
        <w:t>Parestesia</w:t>
      </w:r>
      <w:r w:rsidR="0062682F" w:rsidRPr="009B7D3F">
        <w:rPr>
          <w:rFonts w:ascii="Times New Roman" w:hAnsi="Times New Roman" w:cs="Times New Roman"/>
          <w:sz w:val="24"/>
          <w:szCs w:val="24"/>
        </w:rPr>
        <w:t>”, “</w:t>
      </w:r>
      <w:r w:rsidR="00B34E79">
        <w:rPr>
          <w:rFonts w:ascii="Times New Roman" w:hAnsi="Times New Roman" w:cs="Times New Roman"/>
          <w:sz w:val="24"/>
          <w:szCs w:val="24"/>
        </w:rPr>
        <w:t>Nervo Alveolar Inferior</w:t>
      </w:r>
      <w:r w:rsidR="0062682F" w:rsidRPr="009B7D3F">
        <w:rPr>
          <w:rFonts w:ascii="Times New Roman" w:hAnsi="Times New Roman" w:cs="Times New Roman"/>
          <w:sz w:val="24"/>
          <w:szCs w:val="24"/>
        </w:rPr>
        <w:t xml:space="preserve">”, </w:t>
      </w:r>
      <w:r w:rsidR="00721C42" w:rsidRPr="009B7D3F">
        <w:rPr>
          <w:rFonts w:ascii="Times New Roman" w:hAnsi="Times New Roman" w:cs="Times New Roman"/>
          <w:sz w:val="24"/>
          <w:szCs w:val="24"/>
        </w:rPr>
        <w:t>“</w:t>
      </w:r>
      <w:r w:rsidR="00B34E79">
        <w:rPr>
          <w:rFonts w:ascii="Times New Roman" w:hAnsi="Times New Roman" w:cs="Times New Roman"/>
          <w:sz w:val="24"/>
          <w:szCs w:val="24"/>
        </w:rPr>
        <w:t>Laserterapia</w:t>
      </w:r>
      <w:r w:rsidR="0062682F" w:rsidRPr="009B7D3F">
        <w:rPr>
          <w:rFonts w:ascii="Times New Roman" w:hAnsi="Times New Roman" w:cs="Times New Roman"/>
          <w:sz w:val="24"/>
          <w:szCs w:val="24"/>
        </w:rPr>
        <w:t>”</w:t>
      </w:r>
      <w:r w:rsidR="00B34E79">
        <w:rPr>
          <w:rFonts w:ascii="Times New Roman" w:hAnsi="Times New Roman" w:cs="Times New Roman"/>
          <w:sz w:val="24"/>
          <w:szCs w:val="24"/>
        </w:rPr>
        <w:t>.</w:t>
      </w:r>
      <w:r w:rsidR="0062682F" w:rsidRPr="009B7D3F">
        <w:rPr>
          <w:rFonts w:ascii="Times New Roman" w:hAnsi="Times New Roman" w:cs="Times New Roman"/>
          <w:sz w:val="24"/>
          <w:szCs w:val="24"/>
        </w:rPr>
        <w:t xml:space="preserve"> Foram incluídos estudos correspondentes ao objetivo da pesquisa. Foram excluídos livros, estudos piloto, estudos com animais e artigos irrelevantes ao tema da pesquisa. </w:t>
      </w:r>
      <w:r w:rsidR="00721C42" w:rsidRPr="009B7D3F">
        <w:rPr>
          <w:rFonts w:ascii="Times New Roman" w:hAnsi="Times New Roman" w:cs="Times New Roman"/>
          <w:sz w:val="24"/>
          <w:szCs w:val="24"/>
        </w:rPr>
        <w:t>05</w:t>
      </w:r>
      <w:r w:rsidR="0062682F" w:rsidRPr="009B7D3F">
        <w:rPr>
          <w:rFonts w:ascii="Times New Roman" w:hAnsi="Times New Roman" w:cs="Times New Roman"/>
          <w:sz w:val="24"/>
          <w:szCs w:val="24"/>
        </w:rPr>
        <w:t xml:space="preserve"> artigos foram selecionados para compor os resultados.</w:t>
      </w:r>
      <w:r w:rsidR="0062682F" w:rsidRPr="00214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4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589">
        <w:rPr>
          <w:rFonts w:ascii="Times New Roman" w:hAnsi="Times New Roman" w:cs="Times New Roman"/>
          <w:sz w:val="24"/>
          <w:szCs w:val="24"/>
        </w:rPr>
        <w:t xml:space="preserve">O uso do laser de baixa intensidade no tratamento da parestesia possui três objetivos principais: aceleração da regeneração do tecido nervoso lesionado, biomodulação da resposta neural </w:t>
      </w:r>
      <w:r w:rsidR="00B34E79">
        <w:rPr>
          <w:rFonts w:ascii="Times New Roman" w:hAnsi="Times New Roman" w:cs="Times New Roman"/>
          <w:sz w:val="24"/>
          <w:szCs w:val="24"/>
        </w:rPr>
        <w:t>de volta à</w:t>
      </w:r>
      <w:r w:rsidR="00214589">
        <w:rPr>
          <w:rFonts w:ascii="Times New Roman" w:hAnsi="Times New Roman" w:cs="Times New Roman"/>
          <w:sz w:val="24"/>
          <w:szCs w:val="24"/>
        </w:rPr>
        <w:t xml:space="preserve"> normalidade e estimulação do tecido nervoso adjacente ou contralateral.</w:t>
      </w:r>
      <w:r w:rsidR="00214589" w:rsidRPr="00214589">
        <w:rPr>
          <w:rFonts w:ascii="Times New Roman" w:hAnsi="Times New Roman" w:cs="Times New Roman"/>
          <w:sz w:val="24"/>
          <w:szCs w:val="24"/>
        </w:rPr>
        <w:t xml:space="preserve"> </w:t>
      </w:r>
      <w:r w:rsidR="00214589">
        <w:rPr>
          <w:rFonts w:ascii="Times New Roman" w:hAnsi="Times New Roman" w:cs="Times New Roman"/>
          <w:sz w:val="24"/>
          <w:szCs w:val="24"/>
        </w:rPr>
        <w:t xml:space="preserve">A laserterapia </w:t>
      </w:r>
      <w:r w:rsidR="00B84300">
        <w:rPr>
          <w:rFonts w:ascii="Times New Roman" w:hAnsi="Times New Roman" w:cs="Times New Roman"/>
          <w:sz w:val="24"/>
          <w:szCs w:val="24"/>
        </w:rPr>
        <w:t>estimula o metabolismo de c</w:t>
      </w:r>
      <w:r w:rsidR="00B84300" w:rsidRPr="00B84300">
        <w:rPr>
          <w:rFonts w:ascii="Times New Roman" w:hAnsi="Times New Roman" w:cs="Times New Roman"/>
          <w:sz w:val="24"/>
          <w:szCs w:val="24"/>
        </w:rPr>
        <w:t>élulas, a</w:t>
      </w:r>
      <w:r w:rsidR="00B84300">
        <w:rPr>
          <w:rFonts w:ascii="Times New Roman" w:hAnsi="Times New Roman" w:cs="Times New Roman"/>
          <w:sz w:val="24"/>
          <w:szCs w:val="24"/>
        </w:rPr>
        <w:t xml:space="preserve">umenta a microcirculação local e acelera a cicatrização. O comprimento de onda mais indicado no tratamento de parestesias é o uso do laser infravermelho em 780nm por apresentar maior poder de penetração. Existe o uso associado </w:t>
      </w:r>
      <w:proofErr w:type="gramStart"/>
      <w:r w:rsidR="00B84300">
        <w:rPr>
          <w:rFonts w:ascii="Times New Roman" w:hAnsi="Times New Roman" w:cs="Times New Roman"/>
          <w:sz w:val="24"/>
          <w:szCs w:val="24"/>
        </w:rPr>
        <w:t>da laser</w:t>
      </w:r>
      <w:proofErr w:type="gramEnd"/>
      <w:r w:rsidR="00B84300">
        <w:rPr>
          <w:rFonts w:ascii="Times New Roman" w:hAnsi="Times New Roman" w:cs="Times New Roman"/>
          <w:sz w:val="24"/>
          <w:szCs w:val="24"/>
        </w:rPr>
        <w:t xml:space="preserve"> com comprimento de onda 660nm com a administração de vitamina b1, no intuito de melhorar a circulação sanguínea local e acelerar a recuperação da sensibiliade.</w:t>
      </w:r>
      <w:r w:rsidR="009B7D3F">
        <w:rPr>
          <w:rFonts w:ascii="Times New Roman" w:hAnsi="Times New Roman" w:cs="Times New Roman"/>
          <w:sz w:val="24"/>
          <w:szCs w:val="24"/>
        </w:rPr>
        <w:t xml:space="preserve"> É indicado a laserterapia no momento em que o paciente começar a sentir o dano neurossensorial, uma vez que o tempo é um fator crucial na recuperação da sensibilidade.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C50664">
        <w:rPr>
          <w:rFonts w:ascii="Times New Roman" w:hAnsi="Times New Roman" w:cs="Times New Roman"/>
          <w:sz w:val="24"/>
          <w:szCs w:val="24"/>
        </w:rPr>
        <w:t xml:space="preserve"> </w:t>
      </w:r>
      <w:r w:rsidR="009B7D3F">
        <w:rPr>
          <w:rFonts w:ascii="Times New Roman" w:hAnsi="Times New Roman" w:cs="Times New Roman"/>
          <w:sz w:val="24"/>
          <w:szCs w:val="24"/>
        </w:rPr>
        <w:t xml:space="preserve">A laserterapia de baixa intensidade tem se apresentado como uma opção viável no tratamento da parestesia oral. </w:t>
      </w:r>
      <w:r w:rsidR="00B34E79">
        <w:rPr>
          <w:rFonts w:ascii="Times New Roman" w:hAnsi="Times New Roman" w:cs="Times New Roman"/>
          <w:sz w:val="24"/>
          <w:szCs w:val="24"/>
        </w:rPr>
        <w:t xml:space="preserve">Contudo, vale destacar que a recuperação completa da sensibilidade não acontece em todos os casos, o que reforça que a prevenção da parestesia do nervo alveolar inferior é a melhor conduta. </w:t>
      </w:r>
    </w:p>
    <w:p w14:paraId="3EADD173" w14:textId="41ECDFB3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721C42">
        <w:rPr>
          <w:rFonts w:ascii="Times New Roman" w:hAnsi="Times New Roman" w:cs="Times New Roman"/>
          <w:sz w:val="24"/>
          <w:szCs w:val="24"/>
        </w:rPr>
        <w:t xml:space="preserve"> </w:t>
      </w:r>
      <w:r w:rsidR="00B34E79" w:rsidRPr="00B34E79">
        <w:rPr>
          <w:rFonts w:ascii="Times New Roman" w:hAnsi="Times New Roman" w:cs="Times New Roman"/>
          <w:sz w:val="24"/>
          <w:szCs w:val="24"/>
        </w:rPr>
        <w:t>Parestesia; Nervo alveolar inferior; Laserterapia</w:t>
      </w:r>
      <w:r w:rsidR="00721C42" w:rsidRPr="00B34E79">
        <w:rPr>
          <w:rFonts w:ascii="Times New Roman" w:hAnsi="Times New Roman" w:cs="Times New Roman"/>
          <w:sz w:val="24"/>
          <w:szCs w:val="24"/>
        </w:rPr>
        <w:t>.</w:t>
      </w:r>
    </w:p>
    <w:p w14:paraId="2D49083D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26226900" w14:textId="77777777" w:rsidR="000E0A97" w:rsidRPr="00B34E79" w:rsidRDefault="000E0A97" w:rsidP="00B34E79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E79">
        <w:rPr>
          <w:rFonts w:ascii="Times New Roman" w:hAnsi="Times New Roman" w:cs="Times New Roman"/>
          <w:sz w:val="24"/>
          <w:szCs w:val="24"/>
        </w:rPr>
        <w:t xml:space="preserve">BASTOS, Carlos Eduardo de Jesus; GOMES, Ana Viviam Souza Ferro; LEITE, Thiago Freitas; et al. Laserterapia no tratamento de lesão ao nervo alveolar inferior. </w:t>
      </w:r>
      <w:r w:rsidRPr="00B34E79">
        <w:rPr>
          <w:rFonts w:ascii="Times New Roman" w:hAnsi="Times New Roman" w:cs="Times New Roman"/>
          <w:b/>
          <w:bCs/>
          <w:sz w:val="24"/>
          <w:szCs w:val="24"/>
        </w:rPr>
        <w:t>Research, Society and Development,</w:t>
      </w:r>
      <w:r w:rsidRPr="00B34E79">
        <w:rPr>
          <w:rFonts w:ascii="Times New Roman" w:hAnsi="Times New Roman" w:cs="Times New Roman"/>
          <w:sz w:val="24"/>
          <w:szCs w:val="24"/>
        </w:rPr>
        <w:t xml:space="preserve"> v. 10, n. 7, p. e50110716881, 2021.</w:t>
      </w:r>
    </w:p>
    <w:p w14:paraId="1122E405" w14:textId="7F7AADD6" w:rsidR="000E0A97" w:rsidRPr="00B34E79" w:rsidRDefault="000E0A97" w:rsidP="00B34E79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E79">
        <w:rPr>
          <w:rFonts w:ascii="Times New Roman" w:hAnsi="Times New Roman" w:cs="Times New Roman"/>
          <w:sz w:val="24"/>
          <w:szCs w:val="24"/>
        </w:rPr>
        <w:t>LUBRAICO, Aline Bernabé.</w:t>
      </w:r>
      <w:r>
        <w:rPr>
          <w:rFonts w:ascii="Times New Roman" w:hAnsi="Times New Roman" w:cs="Times New Roman"/>
          <w:sz w:val="24"/>
          <w:szCs w:val="24"/>
        </w:rPr>
        <w:t xml:space="preserve"> Utilização da laserterapia de baixa intensidade no tratamento dos distúrbios neurossensoriais pós cirurgia ortognática. </w:t>
      </w:r>
      <w:r w:rsidRPr="00B34E79">
        <w:rPr>
          <w:rFonts w:ascii="Times New Roman" w:hAnsi="Times New Roman" w:cs="Times New Roman"/>
          <w:b/>
          <w:bCs/>
          <w:sz w:val="24"/>
          <w:szCs w:val="24"/>
        </w:rPr>
        <w:t>Cadernos de Odontologia do UNIFESO</w:t>
      </w:r>
      <w:r w:rsidRPr="00B34E79">
        <w:rPr>
          <w:rFonts w:ascii="Times New Roman" w:hAnsi="Times New Roman" w:cs="Times New Roman"/>
          <w:sz w:val="24"/>
          <w:szCs w:val="24"/>
        </w:rPr>
        <w:t>, v. 4, n. 1,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4E79">
        <w:rPr>
          <w:rFonts w:ascii="Times New Roman" w:hAnsi="Times New Roman" w:cs="Times New Roman"/>
          <w:sz w:val="24"/>
          <w:szCs w:val="24"/>
        </w:rPr>
        <w:t>.</w:t>
      </w:r>
    </w:p>
    <w:p w14:paraId="02923E14" w14:textId="77777777" w:rsidR="000E0A97" w:rsidRPr="0076720B" w:rsidRDefault="000E0A97" w:rsidP="00B34E79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E79">
        <w:rPr>
          <w:rFonts w:ascii="Times New Roman" w:hAnsi="Times New Roman" w:cs="Times New Roman"/>
          <w:sz w:val="24"/>
          <w:szCs w:val="24"/>
        </w:rPr>
        <w:t xml:space="preserve">NETO, José de Alencar Fernandes; CATÃO, Maria Helena Chaves de Vasconcelos. </w:t>
      </w:r>
      <w:r w:rsidRPr="00B34E79">
        <w:rPr>
          <w:rFonts w:ascii="Times New Roman" w:hAnsi="Times New Roman" w:cs="Times New Roman"/>
          <w:sz w:val="24"/>
          <w:szCs w:val="24"/>
          <w:lang w:val="en-GB"/>
        </w:rPr>
        <w:t xml:space="preserve">Laser Therapy in the Treatment of patients with Oral Paresthesia: </w:t>
      </w:r>
      <w:proofErr w:type="gramStart"/>
      <w:r w:rsidRPr="00B34E79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B34E79">
        <w:rPr>
          <w:rFonts w:ascii="Times New Roman" w:hAnsi="Times New Roman" w:cs="Times New Roman"/>
          <w:sz w:val="24"/>
          <w:szCs w:val="24"/>
          <w:lang w:val="en-GB"/>
        </w:rPr>
        <w:t xml:space="preserve"> Review of Clinical Trials. </w:t>
      </w:r>
      <w:r w:rsidRPr="00B34E79">
        <w:rPr>
          <w:rFonts w:ascii="Times New Roman" w:hAnsi="Times New Roman" w:cs="Times New Roman"/>
          <w:b/>
          <w:bCs/>
          <w:sz w:val="24"/>
          <w:szCs w:val="24"/>
        </w:rPr>
        <w:t>J Health Sci</w:t>
      </w:r>
      <w:r w:rsidRPr="00B34E79">
        <w:rPr>
          <w:rFonts w:ascii="Times New Roman" w:hAnsi="Times New Roman" w:cs="Times New Roman"/>
          <w:sz w:val="24"/>
          <w:szCs w:val="24"/>
        </w:rPr>
        <w:t>, v. 22, n. 1, p. 7-13, 2020.</w:t>
      </w:r>
    </w:p>
    <w:p w14:paraId="3F6449D3" w14:textId="77777777" w:rsidR="000E0A97" w:rsidRPr="00B34E79" w:rsidRDefault="000E0A97" w:rsidP="00B34E79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E79">
        <w:rPr>
          <w:rFonts w:ascii="Times New Roman" w:hAnsi="Times New Roman" w:cs="Times New Roman"/>
          <w:sz w:val="24"/>
          <w:szCs w:val="24"/>
        </w:rPr>
        <w:t xml:space="preserve">OLKOSKI, Louise Eduarda; BONAI, Nicolly; PAVELSKI, Mateus Diego; et al. Laserterapia de baixa intensidade e seus efeitos sobre a dor, edema, trismo e parestesia: uma revisão integrativa da literatura. </w:t>
      </w:r>
      <w:r w:rsidRPr="00B34E79">
        <w:rPr>
          <w:rFonts w:ascii="Times New Roman" w:hAnsi="Times New Roman" w:cs="Times New Roman"/>
          <w:b/>
          <w:bCs/>
          <w:sz w:val="24"/>
          <w:szCs w:val="24"/>
        </w:rPr>
        <w:t>Research, Society and Development</w:t>
      </w:r>
      <w:r w:rsidRPr="00B34E79">
        <w:rPr>
          <w:rFonts w:ascii="Times New Roman" w:hAnsi="Times New Roman" w:cs="Times New Roman"/>
          <w:sz w:val="24"/>
          <w:szCs w:val="24"/>
        </w:rPr>
        <w:t>, v. 10, n. 2, p. e9210212159, 2021.</w:t>
      </w:r>
    </w:p>
    <w:p w14:paraId="05710537" w14:textId="77777777" w:rsidR="000E0A97" w:rsidRPr="00B34E79" w:rsidRDefault="000E0A97" w:rsidP="00B34E79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E79">
        <w:rPr>
          <w:rFonts w:ascii="Times New Roman" w:hAnsi="Times New Roman" w:cs="Times New Roman"/>
          <w:sz w:val="24"/>
          <w:szCs w:val="24"/>
        </w:rPr>
        <w:t xml:space="preserve">RIBEIRO, Ana Carolina Freitas; GONÇALVES, Thalía dos Anjos; CARNEIRO, Marcelo Newton; et al. O uso da laserterapia associada ao complexo B na prevenção de parestesia do nervo mandibular pós ressecção cirúrgica de ceratocisto odontogênico: relato de caso. </w:t>
      </w:r>
      <w:r w:rsidRPr="00B34E79">
        <w:rPr>
          <w:rFonts w:ascii="Times New Roman" w:hAnsi="Times New Roman" w:cs="Times New Roman"/>
          <w:b/>
          <w:bCs/>
          <w:sz w:val="24"/>
          <w:szCs w:val="24"/>
        </w:rPr>
        <w:t>Revista Eletrônica Acervo Saúde</w:t>
      </w:r>
      <w:r w:rsidRPr="00B34E79">
        <w:rPr>
          <w:rFonts w:ascii="Times New Roman" w:hAnsi="Times New Roman" w:cs="Times New Roman"/>
          <w:sz w:val="24"/>
          <w:szCs w:val="24"/>
        </w:rPr>
        <w:t>, v. 13, n. 2, p. e5626, 2021.</w:t>
      </w:r>
    </w:p>
    <w:sectPr w:rsidR="000E0A97" w:rsidRPr="00B34E79" w:rsidSect="00727215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6E36" w14:textId="77777777" w:rsidR="002A449B" w:rsidRDefault="002A449B" w:rsidP="007072DB">
      <w:pPr>
        <w:spacing w:after="0" w:line="240" w:lineRule="auto"/>
      </w:pPr>
      <w:r>
        <w:separator/>
      </w:r>
    </w:p>
  </w:endnote>
  <w:endnote w:type="continuationSeparator" w:id="0">
    <w:p w14:paraId="5C69FC95" w14:textId="77777777" w:rsidR="002A449B" w:rsidRDefault="002A449B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52E4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916786" wp14:editId="2C3D801C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81B6" w14:textId="77777777" w:rsidR="002A449B" w:rsidRDefault="002A449B" w:rsidP="007072DB">
      <w:pPr>
        <w:spacing w:after="0" w:line="240" w:lineRule="auto"/>
      </w:pPr>
      <w:r>
        <w:separator/>
      </w:r>
    </w:p>
  </w:footnote>
  <w:footnote w:type="continuationSeparator" w:id="0">
    <w:p w14:paraId="5B9E6BA3" w14:textId="77777777" w:rsidR="002A449B" w:rsidRDefault="002A449B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178B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4E8BA09" wp14:editId="1F35F1F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0B64E4"/>
    <w:rsid w:val="000E0A97"/>
    <w:rsid w:val="000E0D18"/>
    <w:rsid w:val="001416B4"/>
    <w:rsid w:val="00186C78"/>
    <w:rsid w:val="001A0CFF"/>
    <w:rsid w:val="001A7DEF"/>
    <w:rsid w:val="00214589"/>
    <w:rsid w:val="00264BC3"/>
    <w:rsid w:val="002A449B"/>
    <w:rsid w:val="002B2D17"/>
    <w:rsid w:val="00321AB6"/>
    <w:rsid w:val="00343536"/>
    <w:rsid w:val="003437B4"/>
    <w:rsid w:val="00386DD0"/>
    <w:rsid w:val="003A19FF"/>
    <w:rsid w:val="003B7C5B"/>
    <w:rsid w:val="003C0656"/>
    <w:rsid w:val="00461D70"/>
    <w:rsid w:val="004D7E01"/>
    <w:rsid w:val="004F2046"/>
    <w:rsid w:val="004F276F"/>
    <w:rsid w:val="00505A8E"/>
    <w:rsid w:val="005162B7"/>
    <w:rsid w:val="005931C0"/>
    <w:rsid w:val="005E325A"/>
    <w:rsid w:val="005E5AB3"/>
    <w:rsid w:val="0062682F"/>
    <w:rsid w:val="00651457"/>
    <w:rsid w:val="0065220C"/>
    <w:rsid w:val="007072DB"/>
    <w:rsid w:val="00721C42"/>
    <w:rsid w:val="00724807"/>
    <w:rsid w:val="00727215"/>
    <w:rsid w:val="00754C30"/>
    <w:rsid w:val="0076720B"/>
    <w:rsid w:val="007F38E0"/>
    <w:rsid w:val="00847EB6"/>
    <w:rsid w:val="00865D23"/>
    <w:rsid w:val="009B7D3F"/>
    <w:rsid w:val="00A44FD6"/>
    <w:rsid w:val="00A46D29"/>
    <w:rsid w:val="00A57EB2"/>
    <w:rsid w:val="00B34E79"/>
    <w:rsid w:val="00B84300"/>
    <w:rsid w:val="00BD5B13"/>
    <w:rsid w:val="00C201F6"/>
    <w:rsid w:val="00C50664"/>
    <w:rsid w:val="00C80DA0"/>
    <w:rsid w:val="00D03C70"/>
    <w:rsid w:val="00D268A8"/>
    <w:rsid w:val="00D35E29"/>
    <w:rsid w:val="00D47584"/>
    <w:rsid w:val="00D679B4"/>
    <w:rsid w:val="00DB7068"/>
    <w:rsid w:val="00E65B42"/>
    <w:rsid w:val="00E95C5B"/>
    <w:rsid w:val="00EB5A90"/>
    <w:rsid w:val="00EC1ED8"/>
    <w:rsid w:val="00EF103C"/>
    <w:rsid w:val="00EF48B3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ECCBC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D5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5B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5B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B1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B1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51457"/>
    <w:pPr>
      <w:widowControl w:val="0"/>
      <w:autoSpaceDE w:val="0"/>
      <w:autoSpaceDN w:val="0"/>
      <w:spacing w:after="0" w:line="248" w:lineRule="exact"/>
      <w:ind w:left="108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1C9D-912E-4E87-A78A-910982F6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Leonardo Ramalho</cp:lastModifiedBy>
  <cp:revision>4</cp:revision>
  <cp:lastPrinted>2023-02-14T17:01:00Z</cp:lastPrinted>
  <dcterms:created xsi:type="dcterms:W3CDTF">2023-02-14T19:36:00Z</dcterms:created>
  <dcterms:modified xsi:type="dcterms:W3CDTF">2023-03-02T23:07:00Z</dcterms:modified>
</cp:coreProperties>
</file>