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E1DB5" w14:textId="77777777" w:rsidR="00FB25A0" w:rsidRDefault="00FB25A0" w:rsidP="00F64F61">
      <w:pPr>
        <w:jc w:val="center"/>
        <w:rPr>
          <w:rFonts w:ascii="Arial" w:hAnsi="Arial" w:cs="Arial"/>
          <w:b/>
          <w:bCs/>
          <w:sz w:val="28"/>
          <w:szCs w:val="28"/>
        </w:rPr>
      </w:pPr>
    </w:p>
    <w:p w14:paraId="37316760" w14:textId="315CF46D" w:rsidR="00F64F61" w:rsidRPr="001F3892" w:rsidRDefault="0050791D" w:rsidP="00F64F61">
      <w:pPr>
        <w:jc w:val="center"/>
        <w:rPr>
          <w:rFonts w:ascii="Arial" w:hAnsi="Arial" w:cs="Arial"/>
          <w:b/>
          <w:bCs/>
          <w:sz w:val="28"/>
          <w:szCs w:val="28"/>
        </w:rPr>
      </w:pPr>
      <w:r w:rsidRPr="001F3892">
        <w:rPr>
          <w:rFonts w:ascii="Arial" w:hAnsi="Arial" w:cs="Arial"/>
          <w:b/>
          <w:bCs/>
          <w:sz w:val="28"/>
          <w:szCs w:val="28"/>
        </w:rPr>
        <w:t xml:space="preserve">VARIAÇÃO </w:t>
      </w:r>
      <w:r w:rsidR="00047095" w:rsidRPr="001F3892">
        <w:rPr>
          <w:rFonts w:ascii="Arial" w:hAnsi="Arial" w:cs="Arial"/>
          <w:b/>
          <w:bCs/>
          <w:sz w:val="28"/>
          <w:szCs w:val="28"/>
        </w:rPr>
        <w:t>N</w:t>
      </w:r>
      <w:r w:rsidRPr="001F3892">
        <w:rPr>
          <w:rFonts w:ascii="Arial" w:hAnsi="Arial" w:cs="Arial"/>
          <w:b/>
          <w:bCs/>
          <w:sz w:val="28"/>
          <w:szCs w:val="28"/>
        </w:rPr>
        <w:t xml:space="preserve">A </w:t>
      </w:r>
      <w:r w:rsidR="00F64F61" w:rsidRPr="001F3892">
        <w:rPr>
          <w:rFonts w:ascii="Arial" w:hAnsi="Arial" w:cs="Arial"/>
          <w:b/>
          <w:bCs/>
          <w:sz w:val="28"/>
          <w:szCs w:val="28"/>
        </w:rPr>
        <w:t xml:space="preserve">DENSIDADE DE MICROPLÁSTICOS </w:t>
      </w:r>
      <w:r w:rsidR="00F64F61" w:rsidRPr="001F3892">
        <w:rPr>
          <w:rFonts w:ascii="Arial" w:hAnsi="Arial" w:cs="Arial"/>
          <w:b/>
          <w:bCs/>
          <w:i/>
          <w:iCs/>
          <w:sz w:val="28"/>
          <w:szCs w:val="28"/>
        </w:rPr>
        <w:t>VERSUS</w:t>
      </w:r>
      <w:r w:rsidR="00F64F61" w:rsidRPr="001F3892">
        <w:rPr>
          <w:rFonts w:ascii="Arial" w:hAnsi="Arial" w:cs="Arial"/>
          <w:b/>
          <w:bCs/>
          <w:sz w:val="28"/>
          <w:szCs w:val="28"/>
        </w:rPr>
        <w:t xml:space="preserve"> ROT</w:t>
      </w:r>
      <w:r w:rsidR="00186C75" w:rsidRPr="001F3892">
        <w:rPr>
          <w:rFonts w:ascii="Arial" w:hAnsi="Arial" w:cs="Arial"/>
          <w:b/>
          <w:bCs/>
          <w:sz w:val="28"/>
          <w:szCs w:val="28"/>
        </w:rPr>
        <w:t>Í</w:t>
      </w:r>
      <w:r w:rsidR="00F64F61" w:rsidRPr="001F3892">
        <w:rPr>
          <w:rFonts w:ascii="Arial" w:hAnsi="Arial" w:cs="Arial"/>
          <w:b/>
          <w:bCs/>
          <w:sz w:val="28"/>
          <w:szCs w:val="28"/>
        </w:rPr>
        <w:t>FEROS EM DOIS SISTEMAS DE CULTIVO</w:t>
      </w:r>
      <w:r w:rsidR="00552781">
        <w:rPr>
          <w:rFonts w:ascii="Arial" w:hAnsi="Arial" w:cs="Arial"/>
          <w:b/>
          <w:bCs/>
          <w:sz w:val="28"/>
          <w:szCs w:val="28"/>
        </w:rPr>
        <w:t>S</w:t>
      </w:r>
      <w:r w:rsidR="00F64F61" w:rsidRPr="001F3892">
        <w:rPr>
          <w:rFonts w:ascii="Arial" w:hAnsi="Arial" w:cs="Arial"/>
          <w:b/>
          <w:bCs/>
          <w:sz w:val="28"/>
          <w:szCs w:val="28"/>
        </w:rPr>
        <w:t xml:space="preserve"> DE </w:t>
      </w:r>
      <w:r w:rsidR="001F3892" w:rsidRPr="001F3892">
        <w:rPr>
          <w:rFonts w:ascii="Arial" w:hAnsi="Arial" w:cs="Arial"/>
          <w:b/>
          <w:bCs/>
          <w:i/>
          <w:iCs/>
          <w:sz w:val="28"/>
          <w:szCs w:val="28"/>
        </w:rPr>
        <w:t>Oreochromis nilot</w:t>
      </w:r>
      <w:r w:rsidR="001F3892">
        <w:rPr>
          <w:rFonts w:ascii="Arial" w:hAnsi="Arial" w:cs="Arial"/>
          <w:b/>
          <w:bCs/>
          <w:i/>
          <w:iCs/>
          <w:sz w:val="28"/>
          <w:szCs w:val="28"/>
        </w:rPr>
        <w:t>i</w:t>
      </w:r>
      <w:r w:rsidR="001F3892" w:rsidRPr="001F3892">
        <w:rPr>
          <w:rFonts w:ascii="Arial" w:hAnsi="Arial" w:cs="Arial"/>
          <w:b/>
          <w:bCs/>
          <w:i/>
          <w:iCs/>
          <w:sz w:val="28"/>
          <w:szCs w:val="28"/>
        </w:rPr>
        <w:t>cus</w:t>
      </w:r>
      <w:r w:rsidR="001F3892" w:rsidRPr="001F3892">
        <w:rPr>
          <w:rFonts w:ascii="Arial" w:hAnsi="Arial" w:cs="Arial"/>
          <w:b/>
          <w:bCs/>
          <w:sz w:val="28"/>
          <w:szCs w:val="28"/>
        </w:rPr>
        <w:t xml:space="preserve"> (Linnaeus, 1758) </w:t>
      </w:r>
      <w:r w:rsidR="00F64F61" w:rsidRPr="001F3892">
        <w:rPr>
          <w:rFonts w:ascii="Arial" w:hAnsi="Arial" w:cs="Arial"/>
          <w:b/>
          <w:bCs/>
          <w:sz w:val="28"/>
          <w:szCs w:val="28"/>
        </w:rPr>
        <w:t>TANQUES-REDE E RACEWAYS: UMA ANÁLISE COMPARATIVA</w:t>
      </w:r>
    </w:p>
    <w:p w14:paraId="6AA407B0" w14:textId="51977F25" w:rsidR="007E5E82" w:rsidRPr="00B84D32" w:rsidRDefault="003E5F0E">
      <w:pPr>
        <w:spacing w:before="226" w:line="247" w:lineRule="auto"/>
        <w:ind w:left="150" w:right="147"/>
        <w:jc w:val="center"/>
        <w:rPr>
          <w:rFonts w:ascii="Arial" w:hAnsi="Arial" w:cs="Arial"/>
          <w:b/>
          <w:sz w:val="24"/>
          <w:szCs w:val="24"/>
        </w:rPr>
      </w:pPr>
      <w:r w:rsidRPr="00B84D32">
        <w:rPr>
          <w:rFonts w:ascii="Arial" w:hAnsi="Arial" w:cs="Arial"/>
          <w:b/>
          <w:sz w:val="24"/>
          <w:szCs w:val="24"/>
        </w:rPr>
        <w:t>LEITE, J. M.</w:t>
      </w:r>
      <w:r w:rsidR="000720EB" w:rsidRPr="00B84D32">
        <w:rPr>
          <w:rFonts w:ascii="Arial" w:hAnsi="Arial" w:cs="Arial"/>
          <w:b/>
          <w:sz w:val="24"/>
          <w:szCs w:val="24"/>
        </w:rPr>
        <w:t xml:space="preserve">¹; </w:t>
      </w:r>
      <w:r w:rsidRPr="00B84D32">
        <w:rPr>
          <w:rFonts w:ascii="Arial" w:hAnsi="Arial" w:cs="Arial"/>
          <w:b/>
          <w:sz w:val="24"/>
          <w:szCs w:val="24"/>
        </w:rPr>
        <w:t>DINIZ, R. C. N.</w:t>
      </w:r>
      <w:r w:rsidR="000720EB" w:rsidRPr="00B84D32">
        <w:rPr>
          <w:rFonts w:ascii="Arial" w:hAnsi="Arial" w:cs="Arial"/>
          <w:b/>
          <w:sz w:val="24"/>
          <w:szCs w:val="24"/>
        </w:rPr>
        <w:t>²;</w:t>
      </w:r>
      <w:r w:rsidRPr="00B84D32">
        <w:rPr>
          <w:rFonts w:ascii="Arial" w:hAnsi="Arial" w:cs="Arial"/>
          <w:b/>
          <w:sz w:val="24"/>
          <w:szCs w:val="24"/>
        </w:rPr>
        <w:t xml:space="preserve"> SILVA, T. A.</w:t>
      </w:r>
      <w:r w:rsidR="000720EB" w:rsidRPr="00B84D32">
        <w:rPr>
          <w:rFonts w:ascii="Arial" w:hAnsi="Arial" w:cs="Arial"/>
          <w:b/>
          <w:sz w:val="24"/>
          <w:szCs w:val="24"/>
        </w:rPr>
        <w:t xml:space="preserve">³ </w:t>
      </w:r>
    </w:p>
    <w:p w14:paraId="3465C72A" w14:textId="5E86CF3A" w:rsidR="007E5E82" w:rsidRPr="00B84D32" w:rsidRDefault="003E5F0E" w:rsidP="0050791D">
      <w:pPr>
        <w:spacing w:before="149"/>
        <w:ind w:left="150" w:right="148"/>
        <w:jc w:val="center"/>
        <w:rPr>
          <w:rFonts w:ascii="Arial" w:hAnsi="Arial" w:cs="Arial"/>
          <w:sz w:val="20"/>
          <w:szCs w:val="20"/>
        </w:rPr>
      </w:pPr>
      <w:r w:rsidRPr="00B84D32">
        <w:rPr>
          <w:rFonts w:ascii="Arial" w:hAnsi="Arial" w:cs="Arial"/>
          <w:position w:val="6"/>
          <w:sz w:val="20"/>
          <w:szCs w:val="20"/>
        </w:rPr>
        <w:t>1</w:t>
      </w:r>
      <w:r w:rsidRPr="00B84D32">
        <w:rPr>
          <w:rFonts w:ascii="Arial" w:hAnsi="Arial" w:cs="Arial"/>
          <w:sz w:val="20"/>
          <w:szCs w:val="20"/>
        </w:rPr>
        <w:t xml:space="preserve">jakymarinho18@gmail.com, Universidade do Estado da Bahia, Graduanda; </w:t>
      </w:r>
      <w:r w:rsidRPr="00B84D32">
        <w:rPr>
          <w:rFonts w:ascii="Arial" w:hAnsi="Arial" w:cs="Arial"/>
          <w:position w:val="6"/>
          <w:sz w:val="20"/>
          <w:szCs w:val="20"/>
        </w:rPr>
        <w:t>2</w:t>
      </w:r>
      <w:r w:rsidRPr="00B84D32">
        <w:rPr>
          <w:rFonts w:ascii="Arial" w:hAnsi="Arial" w:cs="Arial"/>
          <w:sz w:val="20"/>
          <w:szCs w:val="20"/>
        </w:rPr>
        <w:t>rodrigo_32814505@hotmail.com, Universidade do Estado da Bahia, Graduando</w:t>
      </w:r>
      <w:r w:rsidR="0050791D" w:rsidRPr="00B84D32">
        <w:rPr>
          <w:rFonts w:ascii="Arial" w:hAnsi="Arial" w:cs="Arial"/>
          <w:sz w:val="20"/>
          <w:szCs w:val="20"/>
        </w:rPr>
        <w:t>;</w:t>
      </w:r>
      <w:r w:rsidRPr="00B84D32">
        <w:rPr>
          <w:rFonts w:ascii="Arial" w:hAnsi="Arial" w:cs="Arial"/>
          <w:sz w:val="20"/>
          <w:szCs w:val="20"/>
        </w:rPr>
        <w:t xml:space="preserve"> </w:t>
      </w:r>
      <w:r w:rsidRPr="00B84D32">
        <w:rPr>
          <w:rFonts w:ascii="Arial" w:hAnsi="Arial" w:cs="Arial"/>
          <w:position w:val="6"/>
          <w:sz w:val="20"/>
          <w:szCs w:val="20"/>
        </w:rPr>
        <w:t>3</w:t>
      </w:r>
      <w:r w:rsidRPr="00B84D32">
        <w:rPr>
          <w:rFonts w:ascii="Arial" w:hAnsi="Arial" w:cs="Arial"/>
          <w:sz w:val="20"/>
          <w:szCs w:val="20"/>
        </w:rPr>
        <w:t>tasilva@uneb.br, Universidade do Estado da Bahia, Professora do Curso de Engenharia de Pesca</w:t>
      </w:r>
    </w:p>
    <w:p w14:paraId="08026D96" w14:textId="77777777" w:rsidR="0050791D" w:rsidRPr="00B84D32" w:rsidRDefault="0050791D" w:rsidP="0050791D">
      <w:pPr>
        <w:pStyle w:val="Ttulo1"/>
        <w:ind w:left="0"/>
      </w:pPr>
    </w:p>
    <w:p w14:paraId="095460E3" w14:textId="1C5F1DAE" w:rsidR="007E5E82" w:rsidRPr="00B84D32" w:rsidRDefault="000720EB" w:rsidP="0050791D">
      <w:pPr>
        <w:pStyle w:val="Ttulo1"/>
        <w:ind w:left="0"/>
      </w:pPr>
      <w:r w:rsidRPr="00B84D32">
        <w:t>Resumo</w:t>
      </w:r>
    </w:p>
    <w:p w14:paraId="45209DDD" w14:textId="11043415" w:rsidR="0050791D" w:rsidRPr="00B84D32" w:rsidRDefault="0050791D" w:rsidP="00BE3854">
      <w:pPr>
        <w:jc w:val="both"/>
        <w:rPr>
          <w:rFonts w:ascii="Arial" w:hAnsi="Arial" w:cs="Arial"/>
          <w:sz w:val="24"/>
          <w:szCs w:val="24"/>
        </w:rPr>
      </w:pPr>
      <w:bookmarkStart w:id="0" w:name="_Hlk177486741"/>
      <w:bookmarkStart w:id="1" w:name="_Hlk177488805"/>
      <w:r w:rsidRPr="00B84D32">
        <w:rPr>
          <w:rFonts w:ascii="Arial" w:hAnsi="Arial" w:cs="Arial"/>
          <w:sz w:val="24"/>
          <w:szCs w:val="24"/>
        </w:rPr>
        <w:t>O rio São Francisco, conhecido como "rio da integração nacional", é um dos mais importantes do Brasil. Nele tem sido implantado diversos empreendimento</w:t>
      </w:r>
      <w:r w:rsidR="00E84254" w:rsidRPr="00B84D32">
        <w:rPr>
          <w:rFonts w:ascii="Arial" w:hAnsi="Arial" w:cs="Arial"/>
          <w:sz w:val="24"/>
          <w:szCs w:val="24"/>
        </w:rPr>
        <w:t>s aquícolas</w:t>
      </w:r>
      <w:r w:rsidRPr="00B84D32">
        <w:rPr>
          <w:rFonts w:ascii="Arial" w:hAnsi="Arial" w:cs="Arial"/>
          <w:sz w:val="24"/>
          <w:szCs w:val="24"/>
        </w:rPr>
        <w:t xml:space="preserve">, como por exemplo, a tilapicultura que consiste no cultivo de tilápias </w:t>
      </w:r>
      <w:r w:rsidRPr="00B84D32">
        <w:rPr>
          <w:rFonts w:ascii="Arial" w:hAnsi="Arial" w:cs="Arial"/>
          <w:i/>
          <w:iCs/>
          <w:sz w:val="24"/>
          <w:szCs w:val="24"/>
        </w:rPr>
        <w:t>Oreochromis nilot</w:t>
      </w:r>
      <w:r w:rsidR="001F3892">
        <w:rPr>
          <w:rFonts w:ascii="Arial" w:hAnsi="Arial" w:cs="Arial"/>
          <w:i/>
          <w:iCs/>
          <w:sz w:val="24"/>
          <w:szCs w:val="24"/>
        </w:rPr>
        <w:t>i</w:t>
      </w:r>
      <w:r w:rsidRPr="00B84D32">
        <w:rPr>
          <w:rFonts w:ascii="Arial" w:hAnsi="Arial" w:cs="Arial"/>
          <w:i/>
          <w:iCs/>
          <w:sz w:val="24"/>
          <w:szCs w:val="24"/>
        </w:rPr>
        <w:t>cus</w:t>
      </w:r>
      <w:r w:rsidRPr="00B84D32">
        <w:rPr>
          <w:rFonts w:ascii="Arial" w:hAnsi="Arial" w:cs="Arial"/>
          <w:sz w:val="24"/>
          <w:szCs w:val="24"/>
        </w:rPr>
        <w:t xml:space="preserve"> (Linnaeus, 1758) em diferentes modalidades. Dentre as modalidades destacam-se os sistemas: tanques-rede e raceways que, colocam a região Nordeste no topo do polo de tilapicultura do Brasil. Apesar desses sistemas serem eficientes</w:t>
      </w:r>
      <w:r w:rsidR="00341872" w:rsidRPr="00B84D32">
        <w:rPr>
          <w:rFonts w:ascii="Arial" w:hAnsi="Arial" w:cs="Arial"/>
          <w:sz w:val="24"/>
          <w:szCs w:val="24"/>
        </w:rPr>
        <w:t>,</w:t>
      </w:r>
      <w:r w:rsidRPr="00B84D32">
        <w:rPr>
          <w:rFonts w:ascii="Arial" w:hAnsi="Arial" w:cs="Arial"/>
          <w:sz w:val="24"/>
          <w:szCs w:val="24"/>
        </w:rPr>
        <w:t xml:space="preserve"> geram algum tipo de poluição plástica. Atualmente</w:t>
      </w:r>
      <w:r w:rsidR="00186C75" w:rsidRPr="00B84D32">
        <w:rPr>
          <w:rFonts w:ascii="Arial" w:hAnsi="Arial" w:cs="Arial"/>
          <w:sz w:val="24"/>
          <w:szCs w:val="24"/>
        </w:rPr>
        <w:t>,</w:t>
      </w:r>
      <w:r w:rsidRPr="00B84D32">
        <w:rPr>
          <w:rFonts w:ascii="Arial" w:hAnsi="Arial" w:cs="Arial"/>
          <w:sz w:val="24"/>
          <w:szCs w:val="24"/>
        </w:rPr>
        <w:t xml:space="preserve"> o Brasil é um dos maiores produtores de plásticos do mundo e recicla apenas uma pequena percentagem desses resíduos. Assim, a má gestão no uso dos plásticos, prejudica os ecossistemas aquáticos, pois esses plásticos </w:t>
      </w:r>
      <w:r w:rsidR="00BE3854" w:rsidRPr="00B84D32">
        <w:rPr>
          <w:rFonts w:ascii="Arial" w:hAnsi="Arial" w:cs="Arial"/>
          <w:sz w:val="24"/>
          <w:szCs w:val="24"/>
        </w:rPr>
        <w:t>podem acumular-se</w:t>
      </w:r>
      <w:r w:rsidRPr="00B84D32">
        <w:rPr>
          <w:rFonts w:ascii="Arial" w:hAnsi="Arial" w:cs="Arial"/>
          <w:sz w:val="24"/>
          <w:szCs w:val="24"/>
        </w:rPr>
        <w:t xml:space="preserve"> nos rios, mares, e lagos em forma de macro e microplásticos </w:t>
      </w:r>
      <w:r w:rsidR="00A15B4D" w:rsidRPr="00B84D32">
        <w:rPr>
          <w:rFonts w:ascii="Arial" w:hAnsi="Arial" w:cs="Arial"/>
          <w:sz w:val="24"/>
          <w:szCs w:val="24"/>
        </w:rPr>
        <w:t>que</w:t>
      </w:r>
      <w:r w:rsidRPr="00B84D32">
        <w:rPr>
          <w:rFonts w:ascii="Arial" w:hAnsi="Arial" w:cs="Arial"/>
          <w:sz w:val="24"/>
          <w:szCs w:val="24"/>
        </w:rPr>
        <w:t xml:space="preserve"> afetam toda a biodiversidade desses ecossistemas que sofre</w:t>
      </w:r>
      <w:r w:rsidR="00A15B4D" w:rsidRPr="00B84D32">
        <w:rPr>
          <w:rFonts w:ascii="Arial" w:hAnsi="Arial" w:cs="Arial"/>
          <w:sz w:val="24"/>
          <w:szCs w:val="24"/>
        </w:rPr>
        <w:t>m</w:t>
      </w:r>
      <w:r w:rsidRPr="00B84D32">
        <w:rPr>
          <w:rFonts w:ascii="Arial" w:hAnsi="Arial" w:cs="Arial"/>
          <w:sz w:val="24"/>
          <w:szCs w:val="24"/>
        </w:rPr>
        <w:t xml:space="preserve"> com a poluição</w:t>
      </w:r>
      <w:r w:rsidR="00BE3854" w:rsidRPr="00B84D32">
        <w:rPr>
          <w:rFonts w:ascii="Arial" w:hAnsi="Arial" w:cs="Arial"/>
          <w:sz w:val="24"/>
          <w:szCs w:val="24"/>
        </w:rPr>
        <w:t xml:space="preserve"> plástica</w:t>
      </w:r>
      <w:r w:rsidRPr="00B84D32">
        <w:rPr>
          <w:rFonts w:ascii="Arial" w:hAnsi="Arial" w:cs="Arial"/>
          <w:sz w:val="24"/>
          <w:szCs w:val="24"/>
        </w:rPr>
        <w:t>. Dentre as formas de poluição, destaca-se a poluição por microplásticos. Microplásticos são partículas inferiores a 5</w:t>
      </w:r>
      <w:r w:rsidR="00186C75" w:rsidRPr="00B84D32">
        <w:rPr>
          <w:rFonts w:ascii="Arial" w:hAnsi="Arial" w:cs="Arial"/>
          <w:sz w:val="24"/>
          <w:szCs w:val="24"/>
        </w:rPr>
        <w:t xml:space="preserve"> </w:t>
      </w:r>
      <w:r w:rsidRPr="00B84D32">
        <w:rPr>
          <w:rFonts w:ascii="Arial" w:hAnsi="Arial" w:cs="Arial"/>
          <w:sz w:val="24"/>
          <w:szCs w:val="24"/>
        </w:rPr>
        <w:t xml:space="preserve">mm de comprimento que são facilmente confundidas com alimento pelos organismos aquáticos, tal como, o zooplâncton. </w:t>
      </w:r>
      <w:r w:rsidRPr="00B84D32">
        <w:rPr>
          <w:rFonts w:ascii="Arial" w:hAnsi="Arial" w:cs="Arial"/>
          <w:color w:val="000000" w:themeColor="text1"/>
          <w:sz w:val="24"/>
          <w:szCs w:val="24"/>
          <w:bdr w:val="none" w:sz="0" w:space="0" w:color="auto" w:frame="1"/>
        </w:rPr>
        <w:t xml:space="preserve">O zooplâncton é composto por grupos de organismos que vivem, em sua grande maioria, na coluna d’água e possuem baixa capacidade de locomoção, destacando-se os Rotifera que, são ótimos bioindicadores ambientais e têm grande importância ecológica. </w:t>
      </w:r>
      <w:r w:rsidR="00710820" w:rsidRPr="00B84D32">
        <w:rPr>
          <w:rFonts w:ascii="Arial" w:hAnsi="Arial" w:cs="Arial"/>
          <w:color w:val="000000" w:themeColor="text1"/>
          <w:sz w:val="24"/>
          <w:szCs w:val="24"/>
          <w:bdr w:val="none" w:sz="0" w:space="0" w:color="auto" w:frame="1"/>
        </w:rPr>
        <w:t>Deste modo, esse estudo</w:t>
      </w:r>
      <w:r w:rsidRPr="00B84D32">
        <w:rPr>
          <w:rFonts w:ascii="Arial" w:hAnsi="Arial" w:cs="Arial"/>
          <w:color w:val="000000" w:themeColor="text1"/>
          <w:sz w:val="24"/>
          <w:szCs w:val="24"/>
          <w:bdr w:val="none" w:sz="0" w:space="0" w:color="auto" w:frame="1"/>
        </w:rPr>
        <w:t xml:space="preserve"> </w:t>
      </w:r>
      <w:r w:rsidRPr="00B84D32">
        <w:rPr>
          <w:rFonts w:ascii="Arial" w:hAnsi="Arial" w:cs="Arial"/>
          <w:sz w:val="24"/>
          <w:szCs w:val="24"/>
        </w:rPr>
        <w:t xml:space="preserve">objetivou investigar as variações sazonais de microplásticos e rotíferos nos sistemas de cultivo de tilápias: tanques-rede e raceways no rio São Francisco, identificando qual sistema gera maior poluição por microplásticos, além de verificar a influência nos rotíferos. </w:t>
      </w:r>
      <w:r w:rsidR="00A15B4D" w:rsidRPr="00B84D32">
        <w:rPr>
          <w:rFonts w:ascii="Arial" w:hAnsi="Arial" w:cs="Arial"/>
          <w:sz w:val="24"/>
          <w:szCs w:val="24"/>
        </w:rPr>
        <w:t>Dessa forma</w:t>
      </w:r>
      <w:r w:rsidR="00951C29" w:rsidRPr="00B84D32">
        <w:rPr>
          <w:rFonts w:ascii="Arial" w:hAnsi="Arial" w:cs="Arial"/>
          <w:sz w:val="24"/>
          <w:szCs w:val="24"/>
        </w:rPr>
        <w:t>, as</w:t>
      </w:r>
      <w:r w:rsidRPr="00B84D32">
        <w:rPr>
          <w:rFonts w:ascii="Arial" w:hAnsi="Arial" w:cs="Arial"/>
          <w:sz w:val="24"/>
          <w:szCs w:val="24"/>
        </w:rPr>
        <w:t xml:space="preserve"> coletas foram realizadas nos reservatórios:  Moxotó e Delmiro Gouveia, durante um período de seis meses, dividido em dois períodos sazonais: estiagem e chuvoso, </w:t>
      </w:r>
      <w:r w:rsidR="00A15B4D" w:rsidRPr="00B84D32">
        <w:rPr>
          <w:rFonts w:ascii="Arial" w:hAnsi="Arial" w:cs="Arial"/>
          <w:sz w:val="24"/>
          <w:szCs w:val="24"/>
        </w:rPr>
        <w:t>em</w:t>
      </w:r>
      <w:r w:rsidRPr="00B84D32">
        <w:rPr>
          <w:rFonts w:ascii="Arial" w:hAnsi="Arial" w:cs="Arial"/>
          <w:sz w:val="24"/>
          <w:szCs w:val="24"/>
        </w:rPr>
        <w:t xml:space="preserve"> 2023 e 2024. Para a coleta de dados, 100 litros de água foram retirados de cada ponto de amostragem usando um balde milimetrado de 10 L, sendo filtrados por uma rede de plâncton com abertura de malha de 64 µm. As amostras foram fixadas em formol a 4% e</w:t>
      </w:r>
      <w:r w:rsidRPr="00B84D32">
        <w:rPr>
          <w:rFonts w:ascii="Arial" w:hAnsi="Arial" w:cs="Arial"/>
          <w:color w:val="000000" w:themeColor="text1"/>
          <w:sz w:val="24"/>
          <w:szCs w:val="24"/>
          <w:bdr w:val="none" w:sz="0" w:space="0" w:color="auto" w:frame="1"/>
        </w:rPr>
        <w:t xml:space="preserve"> transportadas ao laboratório para posterior análise quantitativa</w:t>
      </w:r>
      <w:r w:rsidR="00651EB8" w:rsidRPr="00B84D32">
        <w:rPr>
          <w:rFonts w:ascii="Arial" w:hAnsi="Arial" w:cs="Arial"/>
          <w:color w:val="000000" w:themeColor="text1"/>
          <w:sz w:val="24"/>
          <w:szCs w:val="24"/>
          <w:bdr w:val="none" w:sz="0" w:space="0" w:color="auto" w:frame="1"/>
        </w:rPr>
        <w:t>.</w:t>
      </w:r>
      <w:r w:rsidRPr="00B84D32">
        <w:rPr>
          <w:rFonts w:ascii="Arial" w:hAnsi="Arial" w:cs="Arial"/>
          <w:sz w:val="24"/>
          <w:szCs w:val="24"/>
        </w:rPr>
        <w:t>Os resultados demonstraram que os tanques-rede apresentaram maior densidade média de microplásticos, especialmente no período chuvoso, com 1.803,33 mic.m</w:t>
      </w:r>
      <w:r w:rsidRPr="00B84D32">
        <w:rPr>
          <w:rFonts w:ascii="Arial" w:hAnsi="Arial" w:cs="Arial"/>
          <w:sz w:val="24"/>
          <w:szCs w:val="24"/>
          <w:vertAlign w:val="superscript"/>
        </w:rPr>
        <w:t>-3</w:t>
      </w:r>
      <w:r w:rsidRPr="00B84D32">
        <w:rPr>
          <w:rFonts w:ascii="Arial" w:hAnsi="Arial" w:cs="Arial"/>
          <w:sz w:val="24"/>
          <w:szCs w:val="24"/>
        </w:rPr>
        <w:t>, em comparação aos raceways, que registraram 1.136,66 mic.m</w:t>
      </w:r>
      <w:r w:rsidRPr="00B84D32">
        <w:rPr>
          <w:rFonts w:ascii="Arial" w:hAnsi="Arial" w:cs="Arial"/>
          <w:sz w:val="24"/>
          <w:szCs w:val="24"/>
          <w:vertAlign w:val="superscript"/>
        </w:rPr>
        <w:t>-3</w:t>
      </w:r>
      <w:r w:rsidRPr="00B84D32">
        <w:rPr>
          <w:rFonts w:ascii="Arial" w:hAnsi="Arial" w:cs="Arial"/>
          <w:sz w:val="24"/>
          <w:szCs w:val="24"/>
        </w:rPr>
        <w:t>. Todavia, os raceways mostraram uma densidade média maior de rotíferos, com 579,16 org.m</w:t>
      </w:r>
      <w:r w:rsidRPr="00B84D32">
        <w:rPr>
          <w:rFonts w:ascii="Arial" w:hAnsi="Arial" w:cs="Arial"/>
          <w:sz w:val="24"/>
          <w:szCs w:val="24"/>
          <w:vertAlign w:val="superscript"/>
        </w:rPr>
        <w:t>-3</w:t>
      </w:r>
      <w:r w:rsidRPr="00B84D32">
        <w:rPr>
          <w:rFonts w:ascii="Arial" w:hAnsi="Arial" w:cs="Arial"/>
          <w:sz w:val="24"/>
          <w:szCs w:val="24"/>
        </w:rPr>
        <w:t xml:space="preserve"> no período chuvoso, em contraste com 352,65 org.m</w:t>
      </w:r>
      <w:r w:rsidRPr="00B84D32">
        <w:rPr>
          <w:rFonts w:ascii="Arial" w:hAnsi="Arial" w:cs="Arial"/>
          <w:sz w:val="24"/>
          <w:szCs w:val="24"/>
          <w:vertAlign w:val="superscript"/>
        </w:rPr>
        <w:t>-3</w:t>
      </w:r>
      <w:r w:rsidRPr="00B84D32">
        <w:rPr>
          <w:rFonts w:ascii="Arial" w:hAnsi="Arial" w:cs="Arial"/>
          <w:sz w:val="24"/>
          <w:szCs w:val="24"/>
        </w:rPr>
        <w:t xml:space="preserve"> nos tanques-rede. </w:t>
      </w:r>
      <w:bookmarkStart w:id="2" w:name="_Hlk177492678"/>
      <w:r w:rsidRPr="00B84D32">
        <w:rPr>
          <w:rFonts w:ascii="Arial" w:hAnsi="Arial" w:cs="Arial"/>
          <w:sz w:val="24"/>
          <w:szCs w:val="24"/>
        </w:rPr>
        <w:t>Assim, ficou evidente que o sistema de tanques-rede polui mais que o raceways, em termos de microplásticos e que os microplásticos afetam negativamente a biodiversidade, impactando a sobrevivência dos rotíferos. Conclui-se que são necessárias práticas</w:t>
      </w:r>
      <w:r w:rsidR="00BE3854" w:rsidRPr="00B84D32">
        <w:rPr>
          <w:rFonts w:ascii="Arial" w:hAnsi="Arial" w:cs="Arial"/>
          <w:sz w:val="24"/>
          <w:szCs w:val="24"/>
        </w:rPr>
        <w:t xml:space="preserve"> </w:t>
      </w:r>
      <w:r w:rsidRPr="00B84D32">
        <w:rPr>
          <w:rFonts w:ascii="Arial" w:hAnsi="Arial" w:cs="Arial"/>
          <w:sz w:val="24"/>
          <w:szCs w:val="24"/>
        </w:rPr>
        <w:t xml:space="preserve">mais sustentáveis na aquicultura para </w:t>
      </w:r>
      <w:r w:rsidRPr="00B84D32">
        <w:rPr>
          <w:rFonts w:ascii="Arial" w:hAnsi="Arial" w:cs="Arial"/>
          <w:sz w:val="24"/>
          <w:szCs w:val="24"/>
        </w:rPr>
        <w:lastRenderedPageBreak/>
        <w:t>mitigar os impactos ambientais, especialmente no que se refere ao manejo de resíduos plásticos, pois os impactos dessas micropartículas no ser humano e na biodiversidade a curto, médio e longo prazo, ainda são uma incógnita.</w:t>
      </w:r>
      <w:bookmarkEnd w:id="0"/>
    </w:p>
    <w:bookmarkEnd w:id="1"/>
    <w:p w14:paraId="7C679787" w14:textId="77777777" w:rsidR="00BE3854" w:rsidRPr="00B84D32" w:rsidRDefault="00BE3854" w:rsidP="00BE3854">
      <w:pPr>
        <w:jc w:val="both"/>
        <w:rPr>
          <w:rFonts w:ascii="Arial" w:hAnsi="Arial" w:cs="Arial"/>
          <w:sz w:val="24"/>
          <w:szCs w:val="24"/>
        </w:rPr>
      </w:pPr>
    </w:p>
    <w:bookmarkEnd w:id="2"/>
    <w:p w14:paraId="4A808A9B" w14:textId="26C8B2A5" w:rsidR="007E5E82" w:rsidRPr="00B84D32" w:rsidRDefault="000720EB" w:rsidP="00B84EFA">
      <w:pPr>
        <w:pStyle w:val="Corpodetexto"/>
        <w:ind w:left="0" w:right="116"/>
        <w:rPr>
          <w:rFonts w:ascii="Arial" w:hAnsi="Arial" w:cs="Arial"/>
        </w:rPr>
      </w:pPr>
      <w:r w:rsidRPr="00B84D32">
        <w:rPr>
          <w:rFonts w:ascii="Arial" w:hAnsi="Arial" w:cs="Arial"/>
          <w:b/>
        </w:rPr>
        <w:t xml:space="preserve">Palavras–chave: </w:t>
      </w:r>
      <w:r w:rsidR="00232C3D" w:rsidRPr="00B84D32">
        <w:rPr>
          <w:rFonts w:ascii="Arial" w:hAnsi="Arial" w:cs="Arial"/>
          <w:bCs/>
        </w:rPr>
        <w:t>Piscicultura;</w:t>
      </w:r>
      <w:r w:rsidR="00CA4BD8" w:rsidRPr="00B84D32">
        <w:rPr>
          <w:rFonts w:ascii="Arial" w:hAnsi="Arial" w:cs="Arial"/>
          <w:bCs/>
        </w:rPr>
        <w:t xml:space="preserve"> </w:t>
      </w:r>
      <w:r w:rsidR="00232C3D" w:rsidRPr="00B84D32">
        <w:rPr>
          <w:rFonts w:ascii="Arial" w:hAnsi="Arial" w:cs="Arial"/>
          <w:bCs/>
        </w:rPr>
        <w:t>P</w:t>
      </w:r>
      <w:r w:rsidR="00B84EFA" w:rsidRPr="00B84D32">
        <w:rPr>
          <w:rFonts w:ascii="Arial" w:hAnsi="Arial" w:cs="Arial"/>
          <w:bCs/>
        </w:rPr>
        <w:t>lásti</w:t>
      </w:r>
      <w:r w:rsidR="00CA4BD8" w:rsidRPr="00B84D32">
        <w:rPr>
          <w:rFonts w:ascii="Arial" w:hAnsi="Arial" w:cs="Arial"/>
          <w:bCs/>
        </w:rPr>
        <w:t>co</w:t>
      </w:r>
      <w:r w:rsidR="00232C3D" w:rsidRPr="00B84D32">
        <w:rPr>
          <w:rFonts w:ascii="Arial" w:hAnsi="Arial" w:cs="Arial"/>
          <w:bCs/>
        </w:rPr>
        <w:t>; Zooplâncton</w:t>
      </w:r>
      <w:r w:rsidR="00B84EFA" w:rsidRPr="00B84D32">
        <w:rPr>
          <w:rFonts w:ascii="Arial" w:hAnsi="Arial" w:cs="Arial"/>
          <w:bCs/>
        </w:rPr>
        <w:t>.</w:t>
      </w:r>
      <w:r w:rsidR="00232C3D" w:rsidRPr="00B84D32">
        <w:rPr>
          <w:rFonts w:ascii="Arial" w:hAnsi="Arial" w:cs="Arial"/>
          <w:b/>
        </w:rPr>
        <w:t xml:space="preserve"> </w:t>
      </w:r>
    </w:p>
    <w:p w14:paraId="5CFCA77C" w14:textId="77777777" w:rsidR="00BE3854" w:rsidRPr="00B84D32" w:rsidRDefault="00BE3854" w:rsidP="0050791D">
      <w:pPr>
        <w:pStyle w:val="Ttulo1"/>
        <w:ind w:left="0"/>
      </w:pPr>
    </w:p>
    <w:p w14:paraId="459D2859" w14:textId="77777777" w:rsidR="00BE3854" w:rsidRPr="00B84D32" w:rsidRDefault="00BE3854" w:rsidP="0050791D">
      <w:pPr>
        <w:pStyle w:val="Ttulo1"/>
        <w:ind w:left="0"/>
      </w:pPr>
    </w:p>
    <w:p w14:paraId="4052497B" w14:textId="63B22E0A" w:rsidR="007E5E82" w:rsidRPr="00B84D32" w:rsidRDefault="000720EB" w:rsidP="0050791D">
      <w:pPr>
        <w:pStyle w:val="Ttulo1"/>
        <w:ind w:left="0"/>
      </w:pPr>
      <w:r w:rsidRPr="00B84D32">
        <w:t>INTRODUÇÃO</w:t>
      </w:r>
    </w:p>
    <w:p w14:paraId="08E445A6" w14:textId="1478A2AA" w:rsidR="00CA4BD8" w:rsidRPr="00B84D32" w:rsidRDefault="00CA4BD8" w:rsidP="00CA4BD8">
      <w:pPr>
        <w:ind w:firstLine="567"/>
        <w:jc w:val="both"/>
        <w:rPr>
          <w:rFonts w:ascii="Arial" w:hAnsi="Arial" w:cs="Arial"/>
          <w:sz w:val="24"/>
          <w:szCs w:val="24"/>
        </w:rPr>
      </w:pPr>
      <w:r w:rsidRPr="00B84D32">
        <w:rPr>
          <w:rFonts w:ascii="Arial" w:hAnsi="Arial" w:cs="Arial"/>
          <w:sz w:val="24"/>
          <w:szCs w:val="24"/>
        </w:rPr>
        <w:t>O rio São Francisco, conhecido como "rio da integração nacional", é um dos mais importantes do Brasil. Nele tem sido implementado diversos empreendimentos aquícolas como por exemplo,</w:t>
      </w:r>
      <w:r w:rsidR="00B87A8C" w:rsidRPr="00B84D32">
        <w:rPr>
          <w:rFonts w:ascii="Arial" w:hAnsi="Arial" w:cs="Arial"/>
          <w:sz w:val="24"/>
          <w:szCs w:val="24"/>
        </w:rPr>
        <w:t>a</w:t>
      </w:r>
      <w:r w:rsidRPr="00B84D32">
        <w:rPr>
          <w:rFonts w:ascii="Arial" w:hAnsi="Arial" w:cs="Arial"/>
          <w:sz w:val="24"/>
          <w:szCs w:val="24"/>
        </w:rPr>
        <w:t xml:space="preserve"> produção de tilápia </w:t>
      </w:r>
      <w:r w:rsidRPr="00B84D32">
        <w:rPr>
          <w:rFonts w:ascii="Arial" w:hAnsi="Arial" w:cs="Arial"/>
          <w:i/>
          <w:iCs/>
          <w:sz w:val="24"/>
          <w:szCs w:val="24"/>
        </w:rPr>
        <w:t>Oreochromis niloticus</w:t>
      </w:r>
      <w:r w:rsidRPr="00B84D32">
        <w:rPr>
          <w:rFonts w:ascii="Arial" w:hAnsi="Arial" w:cs="Arial"/>
          <w:sz w:val="24"/>
          <w:szCs w:val="24"/>
        </w:rPr>
        <w:t xml:space="preserve"> (Linnaeus, 1758)</w:t>
      </w:r>
      <w:r w:rsidR="00B87A8C" w:rsidRPr="00B84D32">
        <w:rPr>
          <w:rFonts w:ascii="Arial" w:hAnsi="Arial" w:cs="Arial"/>
          <w:sz w:val="24"/>
          <w:szCs w:val="24"/>
        </w:rPr>
        <w:t>,</w:t>
      </w:r>
      <w:r w:rsidRPr="00B84D32">
        <w:rPr>
          <w:rFonts w:ascii="Arial" w:hAnsi="Arial" w:cs="Arial"/>
          <w:sz w:val="24"/>
          <w:szCs w:val="24"/>
        </w:rPr>
        <w:t xml:space="preserve"> que é realiz</w:t>
      </w:r>
      <w:r w:rsidR="00B87A8C" w:rsidRPr="00B84D32">
        <w:rPr>
          <w:rFonts w:ascii="Arial" w:hAnsi="Arial" w:cs="Arial"/>
          <w:sz w:val="24"/>
          <w:szCs w:val="24"/>
        </w:rPr>
        <w:t xml:space="preserve">  </w:t>
      </w:r>
      <w:r w:rsidRPr="00B84D32">
        <w:rPr>
          <w:rFonts w:ascii="Arial" w:hAnsi="Arial" w:cs="Arial"/>
          <w:sz w:val="24"/>
          <w:szCs w:val="24"/>
        </w:rPr>
        <w:t>ada principalmente através dos sistemas de tanques-rede e raceways, que possuem características distintas em termos de produtividade e impacto ambiental. O sistema de tanques-rede, amplamente utilizado, permite alta densidade de peixes ao usar o fluxo natural de água para oxigenação e remoção de resíduos (M</w:t>
      </w:r>
      <w:r w:rsidR="009E3F6B">
        <w:rPr>
          <w:rFonts w:ascii="Arial" w:hAnsi="Arial" w:cs="Arial"/>
          <w:sz w:val="24"/>
          <w:szCs w:val="24"/>
        </w:rPr>
        <w:t>OURA</w:t>
      </w:r>
      <w:r w:rsidRPr="00B84D32">
        <w:rPr>
          <w:rFonts w:ascii="Arial" w:hAnsi="Arial" w:cs="Arial"/>
          <w:sz w:val="24"/>
          <w:szCs w:val="24"/>
        </w:rPr>
        <w:t xml:space="preserve"> et al., 2019). No entanto, este sistema contribui significativamente para a poluição por microplásticos, uma vez que os resíduos e a ração são liberados diretamente no ambiente aquático (B</w:t>
      </w:r>
      <w:r w:rsidR="009E3F6B">
        <w:rPr>
          <w:rFonts w:ascii="Arial" w:hAnsi="Arial" w:cs="Arial"/>
          <w:sz w:val="24"/>
          <w:szCs w:val="24"/>
        </w:rPr>
        <w:t>ARBOSA</w:t>
      </w:r>
      <w:r w:rsidRPr="00B84D32">
        <w:rPr>
          <w:rFonts w:ascii="Arial" w:hAnsi="Arial" w:cs="Arial"/>
          <w:sz w:val="24"/>
          <w:szCs w:val="24"/>
        </w:rPr>
        <w:t xml:space="preserve"> et al., 2018).</w:t>
      </w:r>
    </w:p>
    <w:p w14:paraId="3850B604" w14:textId="11DEF474" w:rsidR="00CA4BD8" w:rsidRPr="00B84D32" w:rsidRDefault="00CA4BD8" w:rsidP="00CA4BD8">
      <w:pPr>
        <w:ind w:firstLine="567"/>
        <w:jc w:val="both"/>
        <w:rPr>
          <w:rFonts w:ascii="Arial" w:hAnsi="Arial" w:cs="Arial"/>
          <w:sz w:val="24"/>
          <w:szCs w:val="24"/>
        </w:rPr>
      </w:pPr>
      <w:r w:rsidRPr="00B84D32">
        <w:rPr>
          <w:rFonts w:ascii="Arial" w:hAnsi="Arial" w:cs="Arial"/>
          <w:sz w:val="24"/>
          <w:szCs w:val="24"/>
        </w:rPr>
        <w:t>Por outro lado, o sistema raceway, baseado em canais de água corrente, oferece maior controle sobre a qualidade da água, permitindo o tratamento de efluentes antes de serem despejados no meio ambiente (B</w:t>
      </w:r>
      <w:r w:rsidR="009E3F6B">
        <w:rPr>
          <w:rFonts w:ascii="Arial" w:hAnsi="Arial" w:cs="Arial"/>
          <w:sz w:val="24"/>
          <w:szCs w:val="24"/>
        </w:rPr>
        <w:t>RAGA</w:t>
      </w:r>
      <w:r w:rsidRPr="00B84D32">
        <w:rPr>
          <w:rFonts w:ascii="Arial" w:hAnsi="Arial" w:cs="Arial"/>
          <w:sz w:val="24"/>
          <w:szCs w:val="24"/>
        </w:rPr>
        <w:t xml:space="preserve"> et al., 2017). Isso resulta em menor acúmulo de microplásticos e poluentes quando comparado aos tanques-rede, além de reduzir os impactos negativos na biodiversidade aquática (</w:t>
      </w:r>
      <w:r w:rsidR="009E3F6B">
        <w:rPr>
          <w:rFonts w:ascii="Arial" w:hAnsi="Arial" w:cs="Arial"/>
          <w:sz w:val="24"/>
          <w:szCs w:val="24"/>
        </w:rPr>
        <w:t>SAMPAIO</w:t>
      </w:r>
      <w:r w:rsidRPr="00B84D32">
        <w:rPr>
          <w:rFonts w:ascii="Arial" w:hAnsi="Arial" w:cs="Arial"/>
          <w:sz w:val="24"/>
          <w:szCs w:val="24"/>
        </w:rPr>
        <w:t xml:space="preserve"> et al., 2021). </w:t>
      </w:r>
    </w:p>
    <w:p w14:paraId="0B638096" w14:textId="658228C4" w:rsidR="00CA4BD8" w:rsidRPr="00B84D32" w:rsidRDefault="00CA4BD8" w:rsidP="00CA4BD8">
      <w:pPr>
        <w:ind w:firstLine="567"/>
        <w:jc w:val="both"/>
        <w:rPr>
          <w:rFonts w:ascii="Arial" w:hAnsi="Arial" w:cs="Arial"/>
          <w:sz w:val="24"/>
          <w:szCs w:val="24"/>
        </w:rPr>
      </w:pPr>
      <w:r w:rsidRPr="00B84D32">
        <w:rPr>
          <w:rFonts w:ascii="Arial" w:hAnsi="Arial" w:cs="Arial"/>
          <w:sz w:val="24"/>
          <w:szCs w:val="24"/>
        </w:rPr>
        <w:t>No entanto, essas práticas, embora economicamente benéfica, geram potenciais impactos ambientais, como a contaminação por microplásticos e a alteração na biodiversidade aquática, incluindo organismos do zooplâncton, como os rotíferos. Os microplásticos são partículas plásticas com menos de 5 mm de diâmetro, originadas de diversas fontes antropogênicas, e têm sido identificados como poluentes emergentes em ecossistemas aquáticos (A</w:t>
      </w:r>
      <w:r w:rsidR="009E3F6B">
        <w:rPr>
          <w:rFonts w:ascii="Arial" w:hAnsi="Arial" w:cs="Arial"/>
          <w:sz w:val="24"/>
          <w:szCs w:val="24"/>
        </w:rPr>
        <w:t>NDRADY</w:t>
      </w:r>
      <w:r w:rsidRPr="00B84D32">
        <w:rPr>
          <w:rFonts w:ascii="Arial" w:hAnsi="Arial" w:cs="Arial"/>
          <w:sz w:val="24"/>
          <w:szCs w:val="24"/>
        </w:rPr>
        <w:t>, 2011). Esses poluentes podem se acumular nos corpos hídricos, afetando diretamente a fauna aquática, como o zooplâncton, e em especial os rotíferos, pequenos organismos planctônicos essenciais para o equilíbrio ecológico aquático (S</w:t>
      </w:r>
      <w:r w:rsidR="009E3F6B">
        <w:rPr>
          <w:rFonts w:ascii="Arial" w:hAnsi="Arial" w:cs="Arial"/>
          <w:sz w:val="24"/>
          <w:szCs w:val="24"/>
        </w:rPr>
        <w:t>ILVA</w:t>
      </w:r>
      <w:r w:rsidRPr="00B84D32">
        <w:rPr>
          <w:rFonts w:ascii="Arial" w:hAnsi="Arial" w:cs="Arial"/>
          <w:sz w:val="24"/>
          <w:szCs w:val="24"/>
        </w:rPr>
        <w:t xml:space="preserve"> et al., 2020).</w:t>
      </w:r>
    </w:p>
    <w:p w14:paraId="411DF9EE" w14:textId="7DDF8068" w:rsidR="00CA4BD8" w:rsidRPr="00B84D32" w:rsidRDefault="00CA4BD8" w:rsidP="00CA4BD8">
      <w:pPr>
        <w:ind w:firstLine="567"/>
        <w:jc w:val="both"/>
        <w:rPr>
          <w:rFonts w:ascii="Arial" w:hAnsi="Arial" w:cs="Arial"/>
          <w:sz w:val="24"/>
          <w:szCs w:val="24"/>
        </w:rPr>
      </w:pPr>
      <w:r w:rsidRPr="00B84D32">
        <w:rPr>
          <w:rFonts w:ascii="Arial" w:hAnsi="Arial" w:cs="Arial"/>
          <w:sz w:val="24"/>
          <w:szCs w:val="24"/>
        </w:rPr>
        <w:t>Contudo, a contaminação por microplásticos nos ambientes aquáticos é uma crescente preocupação ambiental, com estudos apontando impactos adversos na biodiversidade e nas relações tróficas (A</w:t>
      </w:r>
      <w:r w:rsidR="009E3F6B">
        <w:rPr>
          <w:rFonts w:ascii="Arial" w:hAnsi="Arial" w:cs="Arial"/>
          <w:sz w:val="24"/>
          <w:szCs w:val="24"/>
        </w:rPr>
        <w:t>RAÚJO</w:t>
      </w:r>
      <w:r w:rsidRPr="00B84D32">
        <w:rPr>
          <w:rFonts w:ascii="Arial" w:hAnsi="Arial" w:cs="Arial"/>
          <w:sz w:val="24"/>
          <w:szCs w:val="24"/>
        </w:rPr>
        <w:t xml:space="preserve"> et al., 2021). </w:t>
      </w:r>
    </w:p>
    <w:p w14:paraId="2FD9C01D" w14:textId="562E1665" w:rsidR="007E5E82" w:rsidRPr="00B84D32" w:rsidRDefault="00CA4BD8" w:rsidP="00CA4BD8">
      <w:pPr>
        <w:ind w:firstLine="567"/>
        <w:jc w:val="both"/>
        <w:rPr>
          <w:rFonts w:ascii="Arial" w:hAnsi="Arial" w:cs="Arial"/>
          <w:sz w:val="24"/>
          <w:szCs w:val="24"/>
        </w:rPr>
      </w:pPr>
      <w:r w:rsidRPr="00B84D32">
        <w:rPr>
          <w:rFonts w:ascii="Arial" w:hAnsi="Arial" w:cs="Arial"/>
          <w:sz w:val="24"/>
          <w:szCs w:val="24"/>
        </w:rPr>
        <w:t xml:space="preserve">Deste modo, o </w:t>
      </w:r>
      <w:r w:rsidRPr="00B84D32">
        <w:rPr>
          <w:rFonts w:ascii="Arial" w:hAnsi="Arial" w:cs="Arial"/>
          <w:color w:val="000000" w:themeColor="text1"/>
          <w:sz w:val="24"/>
          <w:szCs w:val="24"/>
          <w:bdr w:val="none" w:sz="0" w:space="0" w:color="auto" w:frame="1"/>
        </w:rPr>
        <w:t xml:space="preserve">presente estudo </w:t>
      </w:r>
      <w:r w:rsidRPr="00B84D32">
        <w:rPr>
          <w:rFonts w:ascii="Arial" w:hAnsi="Arial" w:cs="Arial"/>
          <w:sz w:val="24"/>
          <w:szCs w:val="24"/>
        </w:rPr>
        <w:t>objetivou investigar as variações sazonais de microplásticos e rotíferos nos sistemas de cultivo de tilápias: tanques-rede e raceways no rio São Francisco, identificando qual sistema gera maior poluição por microplásticos, além de verificar a influência nos rotíferos.</w:t>
      </w:r>
    </w:p>
    <w:p w14:paraId="25DFB77D" w14:textId="510B4548" w:rsidR="00357025" w:rsidRPr="00B84D32" w:rsidRDefault="00357025" w:rsidP="00357025">
      <w:pPr>
        <w:pStyle w:val="Corpodetexto"/>
        <w:spacing w:line="274" w:lineRule="exact"/>
        <w:ind w:left="3079"/>
        <w:rPr>
          <w:rFonts w:ascii="Arial" w:hAnsi="Arial" w:cs="Arial"/>
          <w:color w:val="000099"/>
        </w:rPr>
      </w:pPr>
    </w:p>
    <w:p w14:paraId="0E50CEA9" w14:textId="1076F007" w:rsidR="007E5E82" w:rsidRPr="00B84D32" w:rsidRDefault="000720EB" w:rsidP="00CA4BD8">
      <w:pPr>
        <w:pStyle w:val="Ttulo1"/>
        <w:ind w:left="0"/>
      </w:pPr>
      <w:r w:rsidRPr="00B84D32">
        <w:t>MATERIA</w:t>
      </w:r>
      <w:r w:rsidR="00B87A8C" w:rsidRPr="00B84D32">
        <w:t>IS</w:t>
      </w:r>
      <w:r w:rsidRPr="00B84D32">
        <w:rPr>
          <w:spacing w:val="-1"/>
        </w:rPr>
        <w:t xml:space="preserve"> </w:t>
      </w:r>
      <w:r w:rsidRPr="00B84D32">
        <w:t>E</w:t>
      </w:r>
      <w:r w:rsidRPr="00B84D32">
        <w:rPr>
          <w:spacing w:val="-3"/>
        </w:rPr>
        <w:t xml:space="preserve"> </w:t>
      </w:r>
      <w:r w:rsidRPr="00B84D32">
        <w:t>MÉTODOS</w:t>
      </w:r>
    </w:p>
    <w:p w14:paraId="22EF7DC5" w14:textId="798C4916" w:rsidR="00967124" w:rsidRPr="00B84D32" w:rsidRDefault="00967124" w:rsidP="00FB25A0">
      <w:pPr>
        <w:ind w:firstLine="567"/>
        <w:jc w:val="both"/>
        <w:rPr>
          <w:rFonts w:ascii="Arial" w:hAnsi="Arial" w:cs="Arial"/>
          <w:sz w:val="24"/>
          <w:szCs w:val="24"/>
        </w:rPr>
      </w:pPr>
      <w:r w:rsidRPr="00B84D32">
        <w:rPr>
          <w:rFonts w:ascii="Arial" w:hAnsi="Arial" w:cs="Arial"/>
          <w:sz w:val="24"/>
          <w:szCs w:val="24"/>
        </w:rPr>
        <w:t>O estudo foi conduzido</w:t>
      </w:r>
      <w:r w:rsidR="00B87A8C" w:rsidRPr="00B84D32">
        <w:rPr>
          <w:rFonts w:ascii="Arial" w:hAnsi="Arial" w:cs="Arial"/>
          <w:sz w:val="24"/>
          <w:szCs w:val="24"/>
        </w:rPr>
        <w:t xml:space="preserve"> no</w:t>
      </w:r>
      <w:r w:rsidR="00172E78">
        <w:rPr>
          <w:rFonts w:ascii="Arial" w:hAnsi="Arial" w:cs="Arial"/>
          <w:sz w:val="24"/>
          <w:szCs w:val="24"/>
        </w:rPr>
        <w:t>s reservatórios:</w:t>
      </w:r>
      <w:r w:rsidRPr="00B84D32">
        <w:rPr>
          <w:rFonts w:ascii="Arial" w:hAnsi="Arial" w:cs="Arial"/>
          <w:sz w:val="24"/>
          <w:szCs w:val="24"/>
        </w:rPr>
        <w:t xml:space="preserve"> Moxotó – BA e</w:t>
      </w:r>
      <w:r w:rsidR="008A7B7C" w:rsidRPr="00B84D32">
        <w:rPr>
          <w:rFonts w:ascii="Arial" w:hAnsi="Arial" w:cs="Arial"/>
          <w:sz w:val="24"/>
          <w:szCs w:val="24"/>
        </w:rPr>
        <w:t xml:space="preserve"> </w:t>
      </w:r>
      <w:r w:rsidRPr="00B84D32">
        <w:rPr>
          <w:rFonts w:ascii="Arial" w:hAnsi="Arial" w:cs="Arial"/>
          <w:sz w:val="24"/>
          <w:szCs w:val="24"/>
        </w:rPr>
        <w:t xml:space="preserve">Delmiro Gouveia – BA por seis meses dividido em dois períodos: estiagem e chuvoso, </w:t>
      </w:r>
      <w:r w:rsidR="008A7B7C" w:rsidRPr="00B84D32">
        <w:rPr>
          <w:rFonts w:ascii="Arial" w:hAnsi="Arial" w:cs="Arial"/>
          <w:sz w:val="24"/>
          <w:szCs w:val="24"/>
        </w:rPr>
        <w:t>em</w:t>
      </w:r>
      <w:r w:rsidRPr="00B84D32">
        <w:rPr>
          <w:rFonts w:ascii="Arial" w:hAnsi="Arial" w:cs="Arial"/>
          <w:sz w:val="24"/>
          <w:szCs w:val="24"/>
        </w:rPr>
        <w:t xml:space="preserve"> 2023 e 2024 para comparação dos sistemas de cultivo de tilápias em tanques-rede e raceways. Para a análise das variações sazonais da densidade de microplásticos e rotíferos, foram coletados 100 litros de água em cada ponto com um balde milimetrado de 10 L, filtrados com uma rede de plâncton com abertura de malha de 64 µm. </w:t>
      </w:r>
      <w:r w:rsidRPr="00B84D32">
        <w:rPr>
          <w:rFonts w:ascii="Arial" w:hAnsi="Arial" w:cs="Arial"/>
          <w:color w:val="000000" w:themeColor="text1"/>
          <w:sz w:val="24"/>
          <w:szCs w:val="24"/>
          <w:bdr w:val="none" w:sz="0" w:space="0" w:color="auto" w:frame="1"/>
        </w:rPr>
        <w:t xml:space="preserve">As amostras foram </w:t>
      </w:r>
      <w:r w:rsidR="008A7B7C" w:rsidRPr="00B84D32">
        <w:rPr>
          <w:rFonts w:ascii="Arial" w:hAnsi="Arial" w:cs="Arial"/>
          <w:color w:val="000000" w:themeColor="text1"/>
          <w:sz w:val="24"/>
          <w:szCs w:val="24"/>
          <w:bdr w:val="none" w:sz="0" w:space="0" w:color="auto" w:frame="1"/>
        </w:rPr>
        <w:t>armazenadas</w:t>
      </w:r>
      <w:r w:rsidRPr="00B84D32">
        <w:rPr>
          <w:rFonts w:ascii="Arial" w:hAnsi="Arial" w:cs="Arial"/>
          <w:color w:val="000000" w:themeColor="text1"/>
          <w:sz w:val="24"/>
          <w:szCs w:val="24"/>
          <w:bdr w:val="none" w:sz="0" w:space="0" w:color="auto" w:frame="1"/>
        </w:rPr>
        <w:t xml:space="preserve"> em recipientes de vidro, fixadas em formol a 4% </w:t>
      </w:r>
      <w:r w:rsidRPr="00B84D32">
        <w:rPr>
          <w:rFonts w:ascii="Arial" w:hAnsi="Arial" w:cs="Arial"/>
          <w:color w:val="000000" w:themeColor="text1"/>
          <w:sz w:val="24"/>
          <w:szCs w:val="24"/>
          <w:bdr w:val="none" w:sz="0" w:space="0" w:color="auto" w:frame="1"/>
        </w:rPr>
        <w:lastRenderedPageBreak/>
        <w:t>neutralizadas com bórax e transportadas ao laboratório para posterior análise quantitativa.</w:t>
      </w:r>
      <w:r w:rsidR="008A7B7C" w:rsidRPr="00B84D32">
        <w:rPr>
          <w:rFonts w:ascii="Arial" w:hAnsi="Arial" w:cs="Arial"/>
          <w:color w:val="000000" w:themeColor="text1"/>
          <w:sz w:val="24"/>
          <w:szCs w:val="24"/>
          <w:bdr w:val="none" w:sz="0" w:space="0" w:color="auto" w:frame="1"/>
        </w:rPr>
        <w:t xml:space="preserve"> Na análise os microplásticos foram triados sob estereomicroscópi</w:t>
      </w:r>
      <w:r w:rsidR="00172E78">
        <w:rPr>
          <w:rFonts w:ascii="Arial" w:hAnsi="Arial" w:cs="Arial"/>
          <w:color w:val="000000" w:themeColor="text1"/>
          <w:sz w:val="24"/>
          <w:szCs w:val="24"/>
          <w:bdr w:val="none" w:sz="0" w:space="0" w:color="auto" w:frame="1"/>
        </w:rPr>
        <w:t xml:space="preserve">o. </w:t>
      </w:r>
      <w:r w:rsidR="00042754" w:rsidRPr="00B84D32">
        <w:rPr>
          <w:rFonts w:ascii="Arial" w:hAnsi="Arial" w:cs="Arial"/>
          <w:color w:val="000000" w:themeColor="text1"/>
          <w:sz w:val="24"/>
          <w:szCs w:val="24"/>
          <w:bdr w:val="none" w:sz="0" w:space="0" w:color="auto" w:frame="1"/>
        </w:rPr>
        <w:t>No tocante a contagem dos rotíferos foram utilizadas literaturas pertinentes e o microscópio. Após essas etapas, foram realizados os cálculos de densidade média para</w:t>
      </w:r>
      <w:r w:rsidR="00462066" w:rsidRPr="00B84D32">
        <w:rPr>
          <w:rFonts w:ascii="Arial" w:hAnsi="Arial" w:cs="Arial"/>
          <w:color w:val="000000" w:themeColor="text1"/>
          <w:sz w:val="24"/>
          <w:szCs w:val="24"/>
          <w:bdr w:val="none" w:sz="0" w:space="0" w:color="auto" w:frame="1"/>
        </w:rPr>
        <w:t xml:space="preserve"> organismos (org.m</w:t>
      </w:r>
      <w:r w:rsidR="00462066" w:rsidRPr="00B84D32">
        <w:rPr>
          <w:rFonts w:ascii="Arial" w:hAnsi="Arial" w:cs="Arial"/>
          <w:color w:val="000000" w:themeColor="text1"/>
          <w:sz w:val="24"/>
          <w:szCs w:val="24"/>
          <w:bdr w:val="none" w:sz="0" w:space="0" w:color="auto" w:frame="1"/>
          <w:vertAlign w:val="superscript"/>
        </w:rPr>
        <w:t>-3</w:t>
      </w:r>
      <w:r w:rsidR="00462066" w:rsidRPr="00B84D32">
        <w:rPr>
          <w:rFonts w:ascii="Arial" w:hAnsi="Arial" w:cs="Arial"/>
          <w:color w:val="000000" w:themeColor="text1"/>
          <w:sz w:val="24"/>
          <w:szCs w:val="24"/>
          <w:bdr w:val="none" w:sz="0" w:space="0" w:color="auto" w:frame="1"/>
        </w:rPr>
        <w:t>) e microplásticos (mic.m</w:t>
      </w:r>
      <w:r w:rsidR="00462066" w:rsidRPr="00B84D32">
        <w:rPr>
          <w:rFonts w:ascii="Arial" w:hAnsi="Arial" w:cs="Arial"/>
          <w:color w:val="000000" w:themeColor="text1"/>
          <w:sz w:val="24"/>
          <w:szCs w:val="24"/>
          <w:bdr w:val="none" w:sz="0" w:space="0" w:color="auto" w:frame="1"/>
          <w:vertAlign w:val="superscript"/>
        </w:rPr>
        <w:t>-3</w:t>
      </w:r>
      <w:r w:rsidR="00462066" w:rsidRPr="00B84D32">
        <w:rPr>
          <w:rFonts w:ascii="Arial" w:hAnsi="Arial" w:cs="Arial"/>
          <w:color w:val="000000" w:themeColor="text1"/>
          <w:sz w:val="24"/>
          <w:szCs w:val="24"/>
          <w:bdr w:val="none" w:sz="0" w:space="0" w:color="auto" w:frame="1"/>
        </w:rPr>
        <w:t>)</w:t>
      </w:r>
      <w:r w:rsidR="009E3F6B">
        <w:rPr>
          <w:rFonts w:ascii="Arial" w:hAnsi="Arial" w:cs="Arial"/>
          <w:color w:val="000000" w:themeColor="text1"/>
          <w:sz w:val="24"/>
          <w:szCs w:val="24"/>
          <w:bdr w:val="none" w:sz="0" w:space="0" w:color="auto" w:frame="1"/>
        </w:rPr>
        <w:t>.</w:t>
      </w:r>
    </w:p>
    <w:p w14:paraId="341F6C0C" w14:textId="5353EA03" w:rsidR="007E5E82" w:rsidRPr="00B84D32" w:rsidRDefault="007E5E82">
      <w:pPr>
        <w:pStyle w:val="Corpodetexto"/>
        <w:spacing w:before="1"/>
        <w:ind w:left="147" w:right="148"/>
        <w:jc w:val="center"/>
        <w:rPr>
          <w:rFonts w:ascii="Arial" w:hAnsi="Arial" w:cs="Arial"/>
        </w:rPr>
      </w:pPr>
    </w:p>
    <w:p w14:paraId="3480D9CF" w14:textId="77777777" w:rsidR="007E5E82" w:rsidRPr="00B84D32" w:rsidRDefault="000720EB" w:rsidP="00967124">
      <w:pPr>
        <w:pStyle w:val="Ttulo1"/>
        <w:ind w:left="0"/>
      </w:pPr>
      <w:r w:rsidRPr="00B84D32">
        <w:t>RESULTADOS</w:t>
      </w:r>
      <w:r w:rsidRPr="00B84D32">
        <w:rPr>
          <w:spacing w:val="-3"/>
        </w:rPr>
        <w:t xml:space="preserve"> </w:t>
      </w:r>
      <w:r w:rsidRPr="00B84D32">
        <w:t>E</w:t>
      </w:r>
      <w:r w:rsidRPr="00B84D32">
        <w:rPr>
          <w:spacing w:val="-1"/>
        </w:rPr>
        <w:t xml:space="preserve"> </w:t>
      </w:r>
      <w:r w:rsidRPr="00B84D32">
        <w:t>DISCUSSÃO</w:t>
      </w:r>
    </w:p>
    <w:p w14:paraId="028610C2" w14:textId="6E37D558" w:rsidR="00A42EA4" w:rsidRPr="00B84D32" w:rsidRDefault="00A42EA4" w:rsidP="00CA315F">
      <w:pPr>
        <w:pStyle w:val="Corpodetexto"/>
        <w:ind w:left="0" w:right="113" w:firstLine="567"/>
        <w:rPr>
          <w:rFonts w:ascii="Arial" w:hAnsi="Arial" w:cs="Arial"/>
        </w:rPr>
      </w:pPr>
      <w:r w:rsidRPr="00B84D32">
        <w:rPr>
          <w:rFonts w:ascii="Arial" w:hAnsi="Arial" w:cs="Arial"/>
        </w:rPr>
        <w:t>Os resultados evidenciam uma maior presença de microplásticos nos sistemas de tanques-rede em comparação aos raceways, particularmente durante o período chuvoso. Conforme indicado no Gráfico 1</w:t>
      </w:r>
      <w:r w:rsidR="00462066" w:rsidRPr="00B84D32">
        <w:rPr>
          <w:rFonts w:ascii="Arial" w:hAnsi="Arial" w:cs="Arial"/>
        </w:rPr>
        <w:t>,</w:t>
      </w:r>
      <w:r w:rsidRPr="00B84D32">
        <w:rPr>
          <w:rFonts w:ascii="Arial" w:hAnsi="Arial" w:cs="Arial"/>
        </w:rPr>
        <w:t xml:space="preserve"> a densidade média de microplásticos no sistema de tanques-rede no período chuvoso foi de 1</w:t>
      </w:r>
      <w:r w:rsidR="00462066" w:rsidRPr="00B84D32">
        <w:rPr>
          <w:rFonts w:ascii="Arial" w:hAnsi="Arial" w:cs="Arial"/>
        </w:rPr>
        <w:t>.</w:t>
      </w:r>
      <w:r w:rsidRPr="00B84D32">
        <w:rPr>
          <w:rFonts w:ascii="Arial" w:hAnsi="Arial" w:cs="Arial"/>
        </w:rPr>
        <w:t>803,33 mic.m</w:t>
      </w:r>
      <w:r w:rsidRPr="00B84D32">
        <w:rPr>
          <w:rFonts w:ascii="Arial" w:hAnsi="Arial" w:cs="Arial"/>
          <w:vertAlign w:val="superscript"/>
        </w:rPr>
        <w:t>-3</w:t>
      </w:r>
      <w:r w:rsidRPr="00B84D32">
        <w:rPr>
          <w:rFonts w:ascii="Arial" w:hAnsi="Arial" w:cs="Arial"/>
        </w:rPr>
        <w:t>, enquanto nos raceways foi de 1</w:t>
      </w:r>
      <w:r w:rsidR="00462066" w:rsidRPr="00B84D32">
        <w:rPr>
          <w:rFonts w:ascii="Arial" w:hAnsi="Arial" w:cs="Arial"/>
        </w:rPr>
        <w:t>.</w:t>
      </w:r>
      <w:r w:rsidRPr="00B84D32">
        <w:rPr>
          <w:rFonts w:ascii="Arial" w:hAnsi="Arial" w:cs="Arial"/>
        </w:rPr>
        <w:t>136,66 mic.m</w:t>
      </w:r>
      <w:r w:rsidRPr="00B84D32">
        <w:rPr>
          <w:rFonts w:ascii="Arial" w:hAnsi="Arial" w:cs="Arial"/>
          <w:vertAlign w:val="superscript"/>
        </w:rPr>
        <w:t>-3</w:t>
      </w:r>
      <w:r w:rsidRPr="00B84D32">
        <w:rPr>
          <w:rFonts w:ascii="Arial" w:hAnsi="Arial" w:cs="Arial"/>
        </w:rPr>
        <w:t>. No período de estiagem, os tanques-rede apresentaram uma densidade média de 400 mic.m</w:t>
      </w:r>
      <w:r w:rsidRPr="00B84D32">
        <w:rPr>
          <w:rFonts w:ascii="Arial" w:hAnsi="Arial" w:cs="Arial"/>
          <w:vertAlign w:val="superscript"/>
        </w:rPr>
        <w:t>-3</w:t>
      </w:r>
      <w:r w:rsidRPr="00B84D32">
        <w:rPr>
          <w:rFonts w:ascii="Arial" w:hAnsi="Arial" w:cs="Arial"/>
        </w:rPr>
        <w:t>, enquanto nos raceways foi de 290 mic.m</w:t>
      </w:r>
      <w:r w:rsidRPr="00B84D32">
        <w:rPr>
          <w:rFonts w:ascii="Arial" w:hAnsi="Arial" w:cs="Arial"/>
          <w:vertAlign w:val="superscript"/>
        </w:rPr>
        <w:t>-3</w:t>
      </w:r>
      <w:r w:rsidRPr="00B84D32">
        <w:rPr>
          <w:rFonts w:ascii="Arial" w:hAnsi="Arial" w:cs="Arial"/>
        </w:rPr>
        <w:t>.  Corroborando aos estudos de Thompson et al. (2004)</w:t>
      </w:r>
      <w:r w:rsidR="00462066" w:rsidRPr="00B84D32">
        <w:rPr>
          <w:rFonts w:ascii="Arial" w:hAnsi="Arial" w:cs="Arial"/>
        </w:rPr>
        <w:t>,</w:t>
      </w:r>
      <w:r w:rsidRPr="00B84D32">
        <w:rPr>
          <w:rFonts w:ascii="Arial" w:hAnsi="Arial" w:cs="Arial"/>
        </w:rPr>
        <w:t xml:space="preserve"> os quais afirmam que maior exposição dos tanques-rede às influências externas, como correntes e ventos, pode explicar o acúmulo mais acentuado de microplásticos nesse sistema.</w:t>
      </w:r>
    </w:p>
    <w:p w14:paraId="6C1ACEEA" w14:textId="77777777" w:rsidR="00CA315F" w:rsidRPr="00B84D32" w:rsidRDefault="00CA315F" w:rsidP="00CA315F">
      <w:pPr>
        <w:jc w:val="both"/>
        <w:rPr>
          <w:rFonts w:ascii="Arial" w:hAnsi="Arial" w:cs="Arial"/>
          <w:b/>
          <w:bCs/>
        </w:rPr>
      </w:pPr>
    </w:p>
    <w:p w14:paraId="2913050E" w14:textId="2E0BDB56" w:rsidR="00A42EA4" w:rsidRPr="00B84D32" w:rsidRDefault="00A42EA4" w:rsidP="00CA315F">
      <w:pPr>
        <w:jc w:val="both"/>
        <w:rPr>
          <w:rFonts w:ascii="Arial" w:hAnsi="Arial" w:cs="Arial"/>
        </w:rPr>
      </w:pPr>
      <w:r w:rsidRPr="00B84D32">
        <w:rPr>
          <w:rFonts w:ascii="Arial" w:hAnsi="Arial" w:cs="Arial"/>
          <w:b/>
          <w:bCs/>
        </w:rPr>
        <w:t xml:space="preserve">Gráfico 1. </w:t>
      </w:r>
      <w:r w:rsidRPr="00B84D32">
        <w:rPr>
          <w:rFonts w:ascii="Arial" w:hAnsi="Arial" w:cs="Arial"/>
        </w:rPr>
        <w:t xml:space="preserve">Densidade média de </w:t>
      </w:r>
      <w:r w:rsidR="00462066" w:rsidRPr="00B84D32">
        <w:rPr>
          <w:rFonts w:ascii="Arial" w:hAnsi="Arial" w:cs="Arial"/>
        </w:rPr>
        <w:t>m</w:t>
      </w:r>
      <w:r w:rsidRPr="00B84D32">
        <w:rPr>
          <w:rFonts w:ascii="Arial" w:hAnsi="Arial" w:cs="Arial"/>
        </w:rPr>
        <w:t>icroplásticos nos sistemas Taques-rede e Raceways nos períodos chuvoso e de estiagem</w:t>
      </w:r>
      <w:r w:rsidR="00CA315F" w:rsidRPr="00B84D32">
        <w:rPr>
          <w:rFonts w:ascii="Arial" w:hAnsi="Arial" w:cs="Arial"/>
        </w:rPr>
        <w:t>.</w:t>
      </w:r>
    </w:p>
    <w:p w14:paraId="4A69DCC8" w14:textId="05D48BB2" w:rsidR="00CA315F" w:rsidRPr="00B84D32" w:rsidRDefault="001C520F" w:rsidP="00CA315F">
      <w:pPr>
        <w:jc w:val="both"/>
        <w:rPr>
          <w:rFonts w:ascii="Arial" w:hAnsi="Arial" w:cs="Arial"/>
        </w:rPr>
      </w:pPr>
      <w:r w:rsidRPr="00B84D32">
        <w:rPr>
          <w:rFonts w:ascii="Arial" w:hAnsi="Arial" w:cs="Arial"/>
          <w:noProof/>
        </w:rPr>
        <w:drawing>
          <wp:anchor distT="0" distB="0" distL="114300" distR="114300" simplePos="0" relativeHeight="251658240" behindDoc="0" locked="0" layoutInCell="1" allowOverlap="1" wp14:anchorId="3F595149" wp14:editId="0D5F41EF">
            <wp:simplePos x="0" y="0"/>
            <wp:positionH relativeFrom="column">
              <wp:posOffset>1350010</wp:posOffset>
            </wp:positionH>
            <wp:positionV relativeFrom="paragraph">
              <wp:posOffset>29210</wp:posOffset>
            </wp:positionV>
            <wp:extent cx="2664000" cy="1281544"/>
            <wp:effectExtent l="0" t="0" r="3175" b="0"/>
            <wp:wrapSquare wrapText="bothSides"/>
            <wp:docPr id="153027828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278281" name="Imagem 153027828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64000" cy="1281544"/>
                    </a:xfrm>
                    <a:prstGeom prst="rect">
                      <a:avLst/>
                    </a:prstGeom>
                  </pic:spPr>
                </pic:pic>
              </a:graphicData>
            </a:graphic>
            <wp14:sizeRelH relativeFrom="margin">
              <wp14:pctWidth>0</wp14:pctWidth>
            </wp14:sizeRelH>
            <wp14:sizeRelV relativeFrom="margin">
              <wp14:pctHeight>0</wp14:pctHeight>
            </wp14:sizeRelV>
          </wp:anchor>
        </w:drawing>
      </w:r>
    </w:p>
    <w:p w14:paraId="101B8084" w14:textId="5F417270" w:rsidR="00CA315F" w:rsidRPr="00B84D32" w:rsidRDefault="00CA315F" w:rsidP="00CA315F">
      <w:pPr>
        <w:jc w:val="both"/>
        <w:rPr>
          <w:rFonts w:ascii="Arial" w:hAnsi="Arial" w:cs="Arial"/>
        </w:rPr>
      </w:pPr>
    </w:p>
    <w:p w14:paraId="3B37FD27" w14:textId="49584E30" w:rsidR="00CA315F" w:rsidRPr="00B84D32" w:rsidRDefault="00CA315F" w:rsidP="00CA315F">
      <w:pPr>
        <w:jc w:val="both"/>
        <w:rPr>
          <w:rFonts w:ascii="Arial" w:hAnsi="Arial" w:cs="Arial"/>
        </w:rPr>
      </w:pPr>
    </w:p>
    <w:p w14:paraId="4BA9D3F0" w14:textId="5F6C5FD8" w:rsidR="00CA315F" w:rsidRPr="00B84D32" w:rsidRDefault="00CA315F" w:rsidP="00CA315F">
      <w:pPr>
        <w:jc w:val="both"/>
        <w:rPr>
          <w:rFonts w:ascii="Arial" w:hAnsi="Arial" w:cs="Arial"/>
        </w:rPr>
      </w:pPr>
    </w:p>
    <w:p w14:paraId="70ED7636" w14:textId="78DF807A" w:rsidR="00CA315F" w:rsidRPr="00B84D32" w:rsidRDefault="00CA315F" w:rsidP="00CA315F">
      <w:pPr>
        <w:jc w:val="both"/>
        <w:rPr>
          <w:rFonts w:ascii="Arial" w:hAnsi="Arial" w:cs="Arial"/>
        </w:rPr>
      </w:pPr>
    </w:p>
    <w:p w14:paraId="17BE0BD1" w14:textId="5705C63D" w:rsidR="00CA315F" w:rsidRPr="00B84D32" w:rsidRDefault="00CA315F" w:rsidP="00CA315F">
      <w:pPr>
        <w:jc w:val="both"/>
        <w:rPr>
          <w:rFonts w:ascii="Arial" w:hAnsi="Arial" w:cs="Arial"/>
          <w:b/>
          <w:bCs/>
        </w:rPr>
      </w:pPr>
    </w:p>
    <w:p w14:paraId="22509B95" w14:textId="76FF4C48" w:rsidR="00CA315F" w:rsidRPr="00B84D32" w:rsidRDefault="00CA315F" w:rsidP="00202E72">
      <w:pPr>
        <w:jc w:val="both"/>
        <w:rPr>
          <w:rFonts w:ascii="Arial" w:hAnsi="Arial" w:cs="Arial"/>
          <w:sz w:val="24"/>
          <w:szCs w:val="24"/>
        </w:rPr>
      </w:pPr>
    </w:p>
    <w:p w14:paraId="462BF55E" w14:textId="77777777" w:rsidR="00FB25A0" w:rsidRDefault="00FB25A0" w:rsidP="009E3F6B">
      <w:pPr>
        <w:jc w:val="both"/>
        <w:rPr>
          <w:rFonts w:ascii="Arial" w:hAnsi="Arial" w:cs="Arial"/>
          <w:sz w:val="24"/>
          <w:szCs w:val="24"/>
        </w:rPr>
      </w:pPr>
    </w:p>
    <w:p w14:paraId="4502E151" w14:textId="148ADF45" w:rsidR="00CA315F" w:rsidRPr="00B84D32" w:rsidRDefault="00A42EA4" w:rsidP="00CA315F">
      <w:pPr>
        <w:ind w:firstLine="567"/>
        <w:jc w:val="both"/>
        <w:rPr>
          <w:rFonts w:ascii="Arial" w:hAnsi="Arial" w:cs="Arial"/>
          <w:sz w:val="24"/>
          <w:szCs w:val="24"/>
        </w:rPr>
      </w:pPr>
      <w:r w:rsidRPr="00B84D32">
        <w:rPr>
          <w:rFonts w:ascii="Arial" w:hAnsi="Arial" w:cs="Arial"/>
          <w:sz w:val="24"/>
          <w:szCs w:val="24"/>
        </w:rPr>
        <w:t xml:space="preserve">No tocante a densidade média de rotíferos, conforme mostrado no Gráfico 2, os resultados sugerem uma correlação </w:t>
      </w:r>
      <w:r w:rsidR="00462066" w:rsidRPr="00B84D32">
        <w:rPr>
          <w:rFonts w:ascii="Arial" w:hAnsi="Arial" w:cs="Arial"/>
          <w:sz w:val="24"/>
          <w:szCs w:val="24"/>
        </w:rPr>
        <w:t>inversa</w:t>
      </w:r>
      <w:r w:rsidRPr="00B84D32">
        <w:rPr>
          <w:rFonts w:ascii="Arial" w:hAnsi="Arial" w:cs="Arial"/>
          <w:sz w:val="24"/>
          <w:szCs w:val="24"/>
        </w:rPr>
        <w:t xml:space="preserve"> entre a presença de microplásticos e a abundância de rotíferos. No período chuvoso, a densidade média de rotíferos nos raceways foi de 579,16 org.m</w:t>
      </w:r>
      <w:r w:rsidRPr="00B84D32">
        <w:rPr>
          <w:rFonts w:ascii="Arial" w:hAnsi="Arial" w:cs="Arial"/>
          <w:sz w:val="24"/>
          <w:szCs w:val="24"/>
          <w:vertAlign w:val="superscript"/>
        </w:rPr>
        <w:t>-3</w:t>
      </w:r>
      <w:r w:rsidRPr="00B84D32">
        <w:rPr>
          <w:rFonts w:ascii="Arial" w:hAnsi="Arial" w:cs="Arial"/>
          <w:sz w:val="24"/>
          <w:szCs w:val="24"/>
        </w:rPr>
        <w:t>, superior aos 352,65 org.m</w:t>
      </w:r>
      <w:r w:rsidRPr="00B84D32">
        <w:rPr>
          <w:rFonts w:ascii="Arial" w:hAnsi="Arial" w:cs="Arial"/>
          <w:sz w:val="24"/>
          <w:szCs w:val="24"/>
          <w:vertAlign w:val="superscript"/>
        </w:rPr>
        <w:t>-3</w:t>
      </w:r>
      <w:r w:rsidRPr="00B84D32">
        <w:rPr>
          <w:rFonts w:ascii="Arial" w:hAnsi="Arial" w:cs="Arial"/>
          <w:sz w:val="24"/>
          <w:szCs w:val="24"/>
        </w:rPr>
        <w:t xml:space="preserve"> observados nos tanques-rede. No período de estiagem, a densidade média nos raceways foi de 544,44 org.m</w:t>
      </w:r>
      <w:r w:rsidRPr="00B84D32">
        <w:rPr>
          <w:rFonts w:ascii="Arial" w:hAnsi="Arial" w:cs="Arial"/>
          <w:sz w:val="24"/>
          <w:szCs w:val="24"/>
          <w:vertAlign w:val="superscript"/>
        </w:rPr>
        <w:t>-3</w:t>
      </w:r>
      <w:r w:rsidRPr="00B84D32">
        <w:rPr>
          <w:rFonts w:ascii="Arial" w:hAnsi="Arial" w:cs="Arial"/>
          <w:sz w:val="24"/>
          <w:szCs w:val="24"/>
        </w:rPr>
        <w:t>, enquanto nos tanques-rede foi de 326,38 org.m</w:t>
      </w:r>
      <w:r w:rsidRPr="00B84D32">
        <w:rPr>
          <w:rFonts w:ascii="Arial" w:hAnsi="Arial" w:cs="Arial"/>
          <w:sz w:val="24"/>
          <w:szCs w:val="24"/>
          <w:vertAlign w:val="superscript"/>
        </w:rPr>
        <w:t>-3</w:t>
      </w:r>
      <w:r w:rsidRPr="00B84D32">
        <w:rPr>
          <w:rFonts w:ascii="Arial" w:hAnsi="Arial" w:cs="Arial"/>
          <w:sz w:val="24"/>
          <w:szCs w:val="24"/>
        </w:rPr>
        <w:t>. Estes dados indicam que a menor concentração de microplásticos nos raceways favoreceu o desenvolvimento dos rotíferos, corroborando a literatura que afirma que microplásticos podem inibir a reprodução e sobrevivência de pequenos organismos aquáticos, incluindo rotíferos (A</w:t>
      </w:r>
      <w:r w:rsidR="009E3F6B">
        <w:rPr>
          <w:rFonts w:ascii="Arial" w:hAnsi="Arial" w:cs="Arial"/>
          <w:sz w:val="24"/>
          <w:szCs w:val="24"/>
        </w:rPr>
        <w:t>RAÚJO</w:t>
      </w:r>
      <w:r w:rsidR="00CA315F" w:rsidRPr="00B84D32">
        <w:rPr>
          <w:rFonts w:ascii="Arial" w:hAnsi="Arial" w:cs="Arial"/>
          <w:sz w:val="24"/>
          <w:szCs w:val="24"/>
        </w:rPr>
        <w:t xml:space="preserve"> et al., 2021; </w:t>
      </w:r>
      <w:r w:rsidRPr="00B84D32">
        <w:rPr>
          <w:rFonts w:ascii="Arial" w:hAnsi="Arial" w:cs="Arial"/>
          <w:sz w:val="24"/>
          <w:szCs w:val="24"/>
        </w:rPr>
        <w:t>F</w:t>
      </w:r>
      <w:r w:rsidR="009E3F6B">
        <w:rPr>
          <w:rFonts w:ascii="Arial" w:hAnsi="Arial" w:cs="Arial"/>
          <w:sz w:val="24"/>
          <w:szCs w:val="24"/>
        </w:rPr>
        <w:t>REITAS</w:t>
      </w:r>
      <w:r w:rsidR="00CA315F" w:rsidRPr="00B84D32">
        <w:rPr>
          <w:rFonts w:ascii="Arial" w:hAnsi="Arial" w:cs="Arial"/>
          <w:sz w:val="24"/>
          <w:szCs w:val="24"/>
        </w:rPr>
        <w:t xml:space="preserve"> et al., 2020</w:t>
      </w:r>
      <w:r w:rsidRPr="00B84D32">
        <w:rPr>
          <w:rFonts w:ascii="Arial" w:hAnsi="Arial" w:cs="Arial"/>
          <w:sz w:val="24"/>
          <w:szCs w:val="24"/>
        </w:rPr>
        <w:t xml:space="preserve">). </w:t>
      </w:r>
    </w:p>
    <w:p w14:paraId="6DE2785C" w14:textId="77CB9672" w:rsidR="00172E78" w:rsidRDefault="00172E78" w:rsidP="00CA315F">
      <w:pPr>
        <w:jc w:val="both"/>
        <w:rPr>
          <w:rFonts w:ascii="Arial" w:hAnsi="Arial" w:cs="Arial"/>
          <w:b/>
          <w:bCs/>
        </w:rPr>
      </w:pPr>
    </w:p>
    <w:p w14:paraId="175D409B" w14:textId="0DCCAB63" w:rsidR="00CA315F" w:rsidRDefault="00CA315F" w:rsidP="00172E78">
      <w:pPr>
        <w:jc w:val="both"/>
        <w:rPr>
          <w:rFonts w:ascii="Arial" w:hAnsi="Arial" w:cs="Arial"/>
          <w:szCs w:val="20"/>
        </w:rPr>
      </w:pPr>
      <w:r w:rsidRPr="00B84D32">
        <w:rPr>
          <w:rFonts w:ascii="Arial" w:hAnsi="Arial" w:cs="Arial"/>
          <w:b/>
          <w:bCs/>
        </w:rPr>
        <w:t>Gráfico 2.</w:t>
      </w:r>
      <w:r w:rsidRPr="00B84D32">
        <w:rPr>
          <w:rFonts w:ascii="Arial" w:hAnsi="Arial" w:cs="Arial"/>
          <w:b/>
          <w:bCs/>
          <w:sz w:val="20"/>
          <w:szCs w:val="20"/>
        </w:rPr>
        <w:t xml:space="preserve"> </w:t>
      </w:r>
      <w:r w:rsidRPr="00B84D32">
        <w:rPr>
          <w:rFonts w:ascii="Arial" w:hAnsi="Arial" w:cs="Arial"/>
          <w:szCs w:val="20"/>
        </w:rPr>
        <w:t xml:space="preserve">Densidade média de </w:t>
      </w:r>
      <w:r w:rsidR="00100029" w:rsidRPr="00B84D32">
        <w:rPr>
          <w:rFonts w:ascii="Arial" w:hAnsi="Arial" w:cs="Arial"/>
          <w:szCs w:val="20"/>
        </w:rPr>
        <w:t>rotíferos</w:t>
      </w:r>
      <w:r w:rsidRPr="00B84D32">
        <w:rPr>
          <w:rFonts w:ascii="Arial" w:hAnsi="Arial" w:cs="Arial"/>
          <w:szCs w:val="20"/>
        </w:rPr>
        <w:t xml:space="preserve"> nos sistemas Taques-rede e Raceways nos períodos chuvoso e de estiage</w:t>
      </w:r>
      <w:r w:rsidR="00172E78">
        <w:rPr>
          <w:rFonts w:ascii="Arial" w:hAnsi="Arial" w:cs="Arial"/>
          <w:szCs w:val="20"/>
        </w:rPr>
        <w:t>m.</w:t>
      </w:r>
    </w:p>
    <w:p w14:paraId="3DBD7F9B" w14:textId="0806F799" w:rsidR="00172E78" w:rsidRDefault="005C5663" w:rsidP="00172E78">
      <w:pPr>
        <w:jc w:val="both"/>
        <w:rPr>
          <w:rFonts w:ascii="Arial" w:hAnsi="Arial" w:cs="Arial"/>
          <w:szCs w:val="20"/>
        </w:rPr>
      </w:pPr>
      <w:r>
        <w:rPr>
          <w:rFonts w:ascii="Arial" w:hAnsi="Arial" w:cs="Arial"/>
          <w:noProof/>
          <w:szCs w:val="20"/>
        </w:rPr>
        <w:drawing>
          <wp:anchor distT="0" distB="0" distL="114300" distR="114300" simplePos="0" relativeHeight="251660288" behindDoc="0" locked="0" layoutInCell="1" allowOverlap="1" wp14:anchorId="36886185" wp14:editId="41CD4E22">
            <wp:simplePos x="0" y="0"/>
            <wp:positionH relativeFrom="column">
              <wp:posOffset>1454150</wp:posOffset>
            </wp:positionH>
            <wp:positionV relativeFrom="paragraph">
              <wp:posOffset>31420</wp:posOffset>
            </wp:positionV>
            <wp:extent cx="2616200" cy="1197610"/>
            <wp:effectExtent l="0" t="0" r="0" b="2540"/>
            <wp:wrapSquare wrapText="bothSides"/>
            <wp:docPr id="19675862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6200" cy="1197610"/>
                    </a:xfrm>
                    <a:prstGeom prst="rect">
                      <a:avLst/>
                    </a:prstGeom>
                    <a:noFill/>
                  </pic:spPr>
                </pic:pic>
              </a:graphicData>
            </a:graphic>
            <wp14:sizeRelH relativeFrom="margin">
              <wp14:pctWidth>0</wp14:pctWidth>
            </wp14:sizeRelH>
            <wp14:sizeRelV relativeFrom="margin">
              <wp14:pctHeight>0</wp14:pctHeight>
            </wp14:sizeRelV>
          </wp:anchor>
        </w:drawing>
      </w:r>
    </w:p>
    <w:p w14:paraId="71729857" w14:textId="55A7236D" w:rsidR="00172E78" w:rsidRDefault="00172E78" w:rsidP="00172E78">
      <w:pPr>
        <w:jc w:val="both"/>
        <w:rPr>
          <w:rFonts w:ascii="Arial" w:hAnsi="Arial" w:cs="Arial"/>
          <w:szCs w:val="20"/>
        </w:rPr>
      </w:pPr>
    </w:p>
    <w:p w14:paraId="632056DD" w14:textId="5BF900EA" w:rsidR="00172E78" w:rsidRDefault="00172E78" w:rsidP="00172E78">
      <w:pPr>
        <w:jc w:val="both"/>
        <w:rPr>
          <w:rFonts w:ascii="Arial" w:hAnsi="Arial" w:cs="Arial"/>
          <w:szCs w:val="20"/>
        </w:rPr>
      </w:pPr>
    </w:p>
    <w:p w14:paraId="2C760FCA" w14:textId="41ABE467" w:rsidR="00172E78" w:rsidRDefault="00172E78" w:rsidP="00172E78">
      <w:pPr>
        <w:jc w:val="both"/>
        <w:rPr>
          <w:rFonts w:ascii="Arial" w:hAnsi="Arial" w:cs="Arial"/>
          <w:szCs w:val="20"/>
        </w:rPr>
      </w:pPr>
    </w:p>
    <w:p w14:paraId="0C5F6D4D" w14:textId="77777777" w:rsidR="009E3F6B" w:rsidRDefault="009E3F6B" w:rsidP="00172E78">
      <w:pPr>
        <w:jc w:val="both"/>
        <w:rPr>
          <w:rFonts w:ascii="Arial" w:hAnsi="Arial" w:cs="Arial"/>
          <w:szCs w:val="20"/>
        </w:rPr>
      </w:pPr>
    </w:p>
    <w:p w14:paraId="1FD42C46" w14:textId="77777777" w:rsidR="00172E78" w:rsidRDefault="00172E78" w:rsidP="00172E78">
      <w:pPr>
        <w:jc w:val="both"/>
        <w:rPr>
          <w:rFonts w:ascii="Arial" w:hAnsi="Arial" w:cs="Arial"/>
          <w:szCs w:val="20"/>
        </w:rPr>
      </w:pPr>
    </w:p>
    <w:p w14:paraId="5C77D34D" w14:textId="05B57543" w:rsidR="00172E78" w:rsidRDefault="00172E78" w:rsidP="00172E78">
      <w:pPr>
        <w:jc w:val="both"/>
        <w:rPr>
          <w:rFonts w:ascii="Arial" w:hAnsi="Arial" w:cs="Arial"/>
          <w:szCs w:val="20"/>
        </w:rPr>
      </w:pPr>
    </w:p>
    <w:p w14:paraId="12A09C31" w14:textId="669BE078" w:rsidR="00172E78" w:rsidRDefault="00172E78" w:rsidP="00172E78">
      <w:pPr>
        <w:jc w:val="both"/>
        <w:rPr>
          <w:rFonts w:ascii="Arial" w:hAnsi="Arial" w:cs="Arial"/>
          <w:szCs w:val="20"/>
        </w:rPr>
      </w:pPr>
    </w:p>
    <w:p w14:paraId="0DBA2536" w14:textId="57E756F5" w:rsidR="00172E78" w:rsidRPr="00B84D32" w:rsidRDefault="00172E78" w:rsidP="001F3892">
      <w:pPr>
        <w:ind w:firstLine="567"/>
        <w:jc w:val="both"/>
        <w:rPr>
          <w:rFonts w:ascii="Arial" w:hAnsi="Arial" w:cs="Arial"/>
          <w:sz w:val="24"/>
          <w:szCs w:val="24"/>
        </w:rPr>
      </w:pPr>
      <w:r w:rsidRPr="00B84D32">
        <w:rPr>
          <w:rFonts w:ascii="Arial" w:hAnsi="Arial" w:cs="Arial"/>
          <w:sz w:val="24"/>
          <w:szCs w:val="24"/>
        </w:rPr>
        <w:t xml:space="preserve">Assim, pelo fato do sistema de raceways ter o controle do fluxo de água e menor contato com o ambiente externo, apresentou menores níveis de poluição por microplásticos, além de favorecer a sobrevivência e proliferação de rotíferos. Isso está de acordo com o estudo de Wang et al. (2019), que indica que ambientes </w:t>
      </w:r>
      <w:r w:rsidRPr="00B84D32">
        <w:rPr>
          <w:rFonts w:ascii="Arial" w:hAnsi="Arial" w:cs="Arial"/>
          <w:sz w:val="24"/>
          <w:szCs w:val="24"/>
        </w:rPr>
        <w:lastRenderedPageBreak/>
        <w:t>com maior fluxo hídrico tendem a dispersar rapidamente poluentes, reduzindo seus impactos na biota aquática.</w:t>
      </w:r>
    </w:p>
    <w:p w14:paraId="39324D2D" w14:textId="77777777" w:rsidR="00172E78" w:rsidRPr="00B84D32" w:rsidRDefault="00172E78" w:rsidP="00172E78">
      <w:pPr>
        <w:ind w:firstLine="567"/>
        <w:jc w:val="both"/>
        <w:rPr>
          <w:rFonts w:ascii="Arial" w:hAnsi="Arial" w:cs="Arial"/>
          <w:sz w:val="24"/>
          <w:szCs w:val="24"/>
        </w:rPr>
      </w:pPr>
      <w:r w:rsidRPr="00B84D32">
        <w:rPr>
          <w:rFonts w:ascii="Arial" w:hAnsi="Arial" w:cs="Arial"/>
          <w:sz w:val="24"/>
          <w:szCs w:val="24"/>
        </w:rPr>
        <w:t>Por outro lado, os tanques-rede, por estarem expostos a fontes externas de poluição, como correntes e detritos suspensos, acumulam maior quantidade de microplásticos, afetando negativamente a fauna aquática, em especial os rotíferos. A exposição dos organismos a partículas plásticas pode resultar em ingestão acidental, bloqueio do trato digestivo e efeitos tóxicos devido à liberação de substâncias químicas, conforme discutido por Cózar et al. (2017) e Silva et al. (2020).</w:t>
      </w:r>
    </w:p>
    <w:p w14:paraId="59C798E7" w14:textId="74F67EF4" w:rsidR="00172E78" w:rsidRPr="00B84D32" w:rsidRDefault="00172E78" w:rsidP="00172E78">
      <w:pPr>
        <w:ind w:firstLine="567"/>
        <w:jc w:val="both"/>
        <w:rPr>
          <w:rFonts w:ascii="Arial" w:hAnsi="Arial" w:cs="Arial"/>
          <w:sz w:val="24"/>
          <w:szCs w:val="24"/>
        </w:rPr>
      </w:pPr>
      <w:r w:rsidRPr="00B84D32">
        <w:rPr>
          <w:rFonts w:ascii="Arial" w:hAnsi="Arial" w:cs="Arial"/>
          <w:sz w:val="24"/>
          <w:szCs w:val="24"/>
        </w:rPr>
        <w:t xml:space="preserve">Logo, ficou evidente que o sistema de tanques-rede polui mais que o raceways, em termos de microplásticos e que </w:t>
      </w:r>
      <w:r w:rsidR="009E3F6B">
        <w:rPr>
          <w:rFonts w:ascii="Arial" w:hAnsi="Arial" w:cs="Arial"/>
          <w:sz w:val="24"/>
          <w:szCs w:val="24"/>
        </w:rPr>
        <w:t>esses</w:t>
      </w:r>
      <w:r w:rsidRPr="00B84D32">
        <w:rPr>
          <w:rFonts w:ascii="Arial" w:hAnsi="Arial" w:cs="Arial"/>
          <w:sz w:val="24"/>
          <w:szCs w:val="24"/>
        </w:rPr>
        <w:t xml:space="preserve"> afetam negativamente a biodiversidade, impactando a sobrevivência dos rotíferos. </w:t>
      </w:r>
    </w:p>
    <w:p w14:paraId="5941C2CA" w14:textId="77777777" w:rsidR="00172E78" w:rsidRPr="00B84D32" w:rsidRDefault="00172E78" w:rsidP="00172E78">
      <w:pPr>
        <w:pStyle w:val="Corpodetexto"/>
        <w:spacing w:before="1"/>
        <w:ind w:left="2453"/>
        <w:jc w:val="left"/>
        <w:rPr>
          <w:rFonts w:ascii="Arial" w:hAnsi="Arial" w:cs="Arial"/>
        </w:rPr>
      </w:pPr>
    </w:p>
    <w:p w14:paraId="4ADA964D" w14:textId="77777777" w:rsidR="00172E78" w:rsidRPr="00B84D32" w:rsidRDefault="00172E78" w:rsidP="00925C52">
      <w:pPr>
        <w:pStyle w:val="Ttulo1"/>
        <w:ind w:left="0"/>
      </w:pPr>
      <w:r w:rsidRPr="00B84D32">
        <w:t>CONCLUSÕES</w:t>
      </w:r>
    </w:p>
    <w:p w14:paraId="3EC4D66C" w14:textId="77777777" w:rsidR="00172E78" w:rsidRPr="009E3F6B" w:rsidRDefault="00172E78" w:rsidP="00172E78">
      <w:pPr>
        <w:ind w:firstLine="567"/>
        <w:jc w:val="both"/>
        <w:rPr>
          <w:rFonts w:ascii="Arial" w:hAnsi="Arial" w:cs="Arial"/>
          <w:sz w:val="24"/>
          <w:szCs w:val="24"/>
        </w:rPr>
      </w:pPr>
      <w:r w:rsidRPr="009E3F6B">
        <w:rPr>
          <w:rFonts w:ascii="Arial" w:hAnsi="Arial" w:cs="Arial"/>
          <w:sz w:val="24"/>
          <w:szCs w:val="24"/>
        </w:rPr>
        <w:t>O estudo demonstrou que o sistema de tanques-rede contribui significativamente mais para a poluição por microplásticos nos reservatórios do Rio São Francisco, especialmente durante o período chuvoso, quando os níveis de microplásticos foram mais elevados. Em contrapartida, os raceways apresentaram menor acúmulo de microplásticos, o que resultou em melhores condições para o desenvolvimento de rotíferos.</w:t>
      </w:r>
    </w:p>
    <w:p w14:paraId="2062CDE5" w14:textId="77777777" w:rsidR="00172E78" w:rsidRPr="009E3F6B" w:rsidRDefault="00172E78" w:rsidP="009E3F6B">
      <w:pPr>
        <w:ind w:firstLine="567"/>
        <w:jc w:val="both"/>
        <w:rPr>
          <w:rFonts w:ascii="Arial" w:hAnsi="Arial" w:cs="Arial"/>
          <w:sz w:val="24"/>
          <w:szCs w:val="24"/>
        </w:rPr>
      </w:pPr>
      <w:r w:rsidRPr="009E3F6B">
        <w:rPr>
          <w:rFonts w:ascii="Arial" w:hAnsi="Arial" w:cs="Arial"/>
          <w:sz w:val="24"/>
          <w:szCs w:val="24"/>
        </w:rPr>
        <w:t>Esses resultados reforçam a necessidade de estratégias de manejo sustentável na aquicultura, visando a mitigação dos impactos ambientais, especialmente no que se refere à redução da poluição por plásticos, pois os impactos que estes podem causar em toda a cadeia trófica a curto médio e longo prazo, são desconhecidos. É recomendável que os sistemas de cultivo considerem práticas mais eficientes no controle de resíduos e proteção das espécies aquáticas.</w:t>
      </w:r>
    </w:p>
    <w:p w14:paraId="098189CF" w14:textId="77777777" w:rsidR="00172E78" w:rsidRPr="00B84D32" w:rsidRDefault="00172E78" w:rsidP="00172E78">
      <w:pPr>
        <w:pStyle w:val="Corpodetexto"/>
        <w:ind w:left="3079"/>
        <w:rPr>
          <w:rFonts w:ascii="Arial" w:hAnsi="Arial" w:cs="Arial"/>
        </w:rPr>
      </w:pPr>
    </w:p>
    <w:p w14:paraId="499085D8" w14:textId="77777777" w:rsidR="00172E78" w:rsidRPr="00B84D32" w:rsidRDefault="00172E78" w:rsidP="00925C52">
      <w:pPr>
        <w:pStyle w:val="Ttulo1"/>
        <w:ind w:left="0"/>
      </w:pPr>
      <w:r w:rsidRPr="00B84D32">
        <w:t>AGRADECIMENTOS</w:t>
      </w:r>
    </w:p>
    <w:p w14:paraId="486B796C" w14:textId="5B163B20" w:rsidR="00172E78" w:rsidRPr="00B84D32" w:rsidRDefault="00172E78" w:rsidP="001571C3">
      <w:pPr>
        <w:ind w:firstLine="567"/>
        <w:jc w:val="both"/>
        <w:rPr>
          <w:rFonts w:ascii="Arial" w:hAnsi="Arial" w:cs="Arial"/>
          <w:szCs w:val="20"/>
        </w:rPr>
      </w:pPr>
      <w:r w:rsidRPr="00B84D32">
        <w:rPr>
          <w:rFonts w:ascii="Arial" w:hAnsi="Arial" w:cs="Arial"/>
          <w:spacing w:val="-1"/>
        </w:rPr>
        <w:t xml:space="preserve">Agradeço a Deus pelo dom da vida. A minha família e amigos. </w:t>
      </w:r>
      <w:r w:rsidRPr="00B84D32">
        <w:rPr>
          <w:rFonts w:ascii="Arial" w:hAnsi="Arial" w:cs="Arial"/>
          <w:szCs w:val="20"/>
        </w:rPr>
        <w:t>Ao CNPq - Conselho Nacional de Desenvolvimento Científico e Tecnológico (Bolsa PIBIC).</w:t>
      </w:r>
      <w:r w:rsidRPr="00B84D32">
        <w:rPr>
          <w:rFonts w:ascii="Arial" w:hAnsi="Arial" w:cs="Arial"/>
          <w:spacing w:val="-1"/>
        </w:rPr>
        <w:t xml:space="preserve"> A minha orientadora, Tâmara de Almeida</w:t>
      </w:r>
      <w:r w:rsidR="009E3F6B">
        <w:rPr>
          <w:rFonts w:ascii="Arial" w:hAnsi="Arial" w:cs="Arial"/>
          <w:spacing w:val="-1"/>
        </w:rPr>
        <w:t xml:space="preserve"> e Silva,</w:t>
      </w:r>
      <w:r w:rsidRPr="00B84D32">
        <w:rPr>
          <w:rFonts w:ascii="Arial" w:hAnsi="Arial" w:cs="Arial"/>
          <w:spacing w:val="-1"/>
        </w:rPr>
        <w:t xml:space="preserve"> pela oportunidade como pesquisadora. Agradeço a Aliston, ao Sr. Azevedo, ao Sr. Virgílio pelo apoio e </w:t>
      </w:r>
      <w:r w:rsidRPr="00B84D32">
        <w:rPr>
          <w:rFonts w:ascii="Arial" w:hAnsi="Arial" w:cs="Arial"/>
          <w:szCs w:val="20"/>
        </w:rPr>
        <w:t xml:space="preserve">a UNEB – </w:t>
      </w:r>
      <w:r w:rsidRPr="00B84D32">
        <w:rPr>
          <w:rFonts w:ascii="Arial" w:hAnsi="Arial" w:cs="Arial"/>
          <w:i/>
          <w:iCs/>
          <w:szCs w:val="20"/>
        </w:rPr>
        <w:t xml:space="preserve">Campus </w:t>
      </w:r>
      <w:r w:rsidRPr="00B84D32">
        <w:rPr>
          <w:rFonts w:ascii="Arial" w:hAnsi="Arial" w:cs="Arial"/>
          <w:szCs w:val="20"/>
        </w:rPr>
        <w:t>VIII – Paulo Afonso – BA.</w:t>
      </w:r>
    </w:p>
    <w:p w14:paraId="5E1E08C9" w14:textId="77777777" w:rsidR="00172E78" w:rsidRPr="00B84D32" w:rsidRDefault="00172E78" w:rsidP="00172E78">
      <w:pPr>
        <w:pStyle w:val="Corpodetexto"/>
        <w:ind w:left="0"/>
        <w:rPr>
          <w:rFonts w:ascii="Arial" w:hAnsi="Arial" w:cs="Arial"/>
        </w:rPr>
      </w:pPr>
    </w:p>
    <w:p w14:paraId="4143FE15" w14:textId="77777777" w:rsidR="00172E78" w:rsidRPr="00B84D32" w:rsidRDefault="00172E78" w:rsidP="00925C52">
      <w:pPr>
        <w:pStyle w:val="Ttulo1"/>
        <w:ind w:left="0"/>
      </w:pPr>
      <w:r w:rsidRPr="00B84D32">
        <w:t>REFERÊNCIAS</w:t>
      </w:r>
    </w:p>
    <w:p w14:paraId="6F029D63" w14:textId="77777777" w:rsidR="00CA4E2D" w:rsidRPr="00B84D32" w:rsidRDefault="00CA4E2D" w:rsidP="001571C3">
      <w:pPr>
        <w:ind w:firstLine="567"/>
        <w:jc w:val="both"/>
        <w:rPr>
          <w:rFonts w:ascii="Arial" w:hAnsi="Arial" w:cs="Arial"/>
        </w:rPr>
      </w:pPr>
      <w:r w:rsidRPr="00B84D32">
        <w:rPr>
          <w:rFonts w:ascii="Arial" w:hAnsi="Arial" w:cs="Arial"/>
        </w:rPr>
        <w:t xml:space="preserve">ARAÚJO, M. P. et al. Impacts of microplastics on aquatic ecosystems: effects on zooplankton. </w:t>
      </w:r>
      <w:r w:rsidRPr="00925C52">
        <w:rPr>
          <w:rFonts w:ascii="Arial" w:hAnsi="Arial" w:cs="Arial"/>
          <w:b/>
          <w:bCs/>
        </w:rPr>
        <w:t>Aquatic Toxicology</w:t>
      </w:r>
      <w:r w:rsidRPr="00B84D32">
        <w:rPr>
          <w:rFonts w:ascii="Arial" w:hAnsi="Arial" w:cs="Arial"/>
        </w:rPr>
        <w:t>, v. 235, p. 105806, 2021.</w:t>
      </w:r>
    </w:p>
    <w:p w14:paraId="525CD38D" w14:textId="77777777" w:rsidR="00CA4E2D" w:rsidRPr="00B84D32" w:rsidRDefault="00CA4E2D" w:rsidP="001571C3">
      <w:pPr>
        <w:ind w:firstLine="567"/>
        <w:jc w:val="both"/>
        <w:rPr>
          <w:rFonts w:ascii="Arial" w:hAnsi="Arial" w:cs="Arial"/>
        </w:rPr>
      </w:pPr>
      <w:r w:rsidRPr="00B84D32">
        <w:rPr>
          <w:rFonts w:ascii="Arial" w:hAnsi="Arial" w:cs="Arial"/>
        </w:rPr>
        <w:t xml:space="preserve">BRAGA, F. M.; GONÇALVES, R. M.; SILVA, F. M. Produção de tilápias em sistemas raceway. </w:t>
      </w:r>
      <w:r w:rsidRPr="00B84D32">
        <w:rPr>
          <w:rFonts w:ascii="Arial" w:hAnsi="Arial" w:cs="Arial"/>
          <w:b/>
          <w:bCs/>
        </w:rPr>
        <w:t>Aquicultura Brasil</w:t>
      </w:r>
      <w:r w:rsidRPr="00B84D32">
        <w:rPr>
          <w:rFonts w:ascii="Arial" w:hAnsi="Arial" w:cs="Arial"/>
        </w:rPr>
        <w:t>, v. 23, n. 4, p. 15-18, 2017.</w:t>
      </w:r>
    </w:p>
    <w:p w14:paraId="4E2CBA57" w14:textId="77777777" w:rsidR="00CA4E2D" w:rsidRPr="00B84D32" w:rsidRDefault="00CA4E2D" w:rsidP="001571C3">
      <w:pPr>
        <w:ind w:firstLine="567"/>
        <w:jc w:val="both"/>
        <w:rPr>
          <w:rFonts w:ascii="Arial" w:hAnsi="Arial" w:cs="Arial"/>
        </w:rPr>
      </w:pPr>
      <w:r w:rsidRPr="00B84D32">
        <w:rPr>
          <w:rFonts w:ascii="Arial" w:hAnsi="Arial" w:cs="Arial"/>
        </w:rPr>
        <w:t xml:space="preserve">CÓZAR, A. et al. The Arctic Ocean as a dead end for floating plastics in the North Atlantic branch of the Thermohaline Circulation. </w:t>
      </w:r>
      <w:r w:rsidRPr="00B84D32">
        <w:rPr>
          <w:rFonts w:ascii="Arial" w:hAnsi="Arial" w:cs="Arial"/>
          <w:b/>
          <w:bCs/>
        </w:rPr>
        <w:t>Science Advances</w:t>
      </w:r>
      <w:r w:rsidRPr="00B84D32">
        <w:rPr>
          <w:rFonts w:ascii="Arial" w:hAnsi="Arial" w:cs="Arial"/>
        </w:rPr>
        <w:t>, v. 3, n. 4, p. e1600582, 2017.</w:t>
      </w:r>
    </w:p>
    <w:p w14:paraId="24F56796" w14:textId="77777777" w:rsidR="00CA4E2D" w:rsidRPr="009E3F6B" w:rsidRDefault="00CA4E2D" w:rsidP="001571C3">
      <w:pPr>
        <w:ind w:firstLine="567"/>
      </w:pPr>
      <w:r>
        <w:t xml:space="preserve">FREITAS, F. L. et al. Microplastics as vectors for contaminants: a review on their interaction with chemicals in aquatic environments. </w:t>
      </w:r>
      <w:r w:rsidRPr="00FB1ACD">
        <w:rPr>
          <w:b/>
          <w:bCs/>
        </w:rPr>
        <w:t>Journal of Hazardous Materials</w:t>
      </w:r>
      <w:r>
        <w:t>, v. 387, p. 121720, 2020.</w:t>
      </w:r>
    </w:p>
    <w:p w14:paraId="7593A002" w14:textId="77777777" w:rsidR="00CA4E2D" w:rsidRPr="00B84D32" w:rsidRDefault="00CA4E2D" w:rsidP="001571C3">
      <w:pPr>
        <w:ind w:firstLine="567"/>
        <w:jc w:val="both"/>
        <w:rPr>
          <w:rFonts w:ascii="Arial" w:hAnsi="Arial" w:cs="Arial"/>
        </w:rPr>
      </w:pPr>
      <w:r w:rsidRPr="00B84D32">
        <w:rPr>
          <w:rFonts w:ascii="Arial" w:hAnsi="Arial" w:cs="Arial"/>
        </w:rPr>
        <w:t xml:space="preserve">SAMPAIO, F. G.; CAVERO, B. A. S.; PEREIRA-FILHO, M. A produção de tilápia no Brasil: histórico, desafios e perspectivas. </w:t>
      </w:r>
      <w:r w:rsidRPr="00B84D32">
        <w:rPr>
          <w:rFonts w:ascii="Arial" w:hAnsi="Arial" w:cs="Arial"/>
          <w:b/>
          <w:bCs/>
        </w:rPr>
        <w:t>Panorama da Aquicultura</w:t>
      </w:r>
      <w:r w:rsidRPr="00B84D32">
        <w:rPr>
          <w:rFonts w:ascii="Arial" w:hAnsi="Arial" w:cs="Arial"/>
        </w:rPr>
        <w:t>, v. 31, n. 186, p. 40-45, 2021.</w:t>
      </w:r>
    </w:p>
    <w:p w14:paraId="3B6E679C" w14:textId="77777777" w:rsidR="00CA4E2D" w:rsidRDefault="00CA4E2D" w:rsidP="001571C3">
      <w:pPr>
        <w:ind w:firstLine="567"/>
        <w:jc w:val="both"/>
        <w:rPr>
          <w:rFonts w:ascii="Arial" w:hAnsi="Arial" w:cs="Arial"/>
        </w:rPr>
      </w:pPr>
      <w:r w:rsidRPr="00B84D32">
        <w:rPr>
          <w:rFonts w:ascii="Arial" w:hAnsi="Arial" w:cs="Arial"/>
        </w:rPr>
        <w:t xml:space="preserve">SILVA, L. A. et al. Microplastic pollution in aquatic environments: impacts on biodiversity. </w:t>
      </w:r>
      <w:r w:rsidRPr="00B84D32">
        <w:rPr>
          <w:rFonts w:ascii="Arial" w:hAnsi="Arial" w:cs="Arial"/>
          <w:b/>
          <w:bCs/>
        </w:rPr>
        <w:t>Marine Pollution Bulletin</w:t>
      </w:r>
      <w:r w:rsidRPr="00B84D32">
        <w:rPr>
          <w:rFonts w:ascii="Arial" w:hAnsi="Arial" w:cs="Arial"/>
        </w:rPr>
        <w:t>, v. 157, p. 111335, 2020</w:t>
      </w:r>
      <w:r>
        <w:rPr>
          <w:rFonts w:ascii="Arial" w:hAnsi="Arial" w:cs="Arial"/>
        </w:rPr>
        <w:t>.</w:t>
      </w:r>
    </w:p>
    <w:p w14:paraId="1589A151" w14:textId="77777777" w:rsidR="00CA4E2D" w:rsidRDefault="00CA4E2D" w:rsidP="001571C3">
      <w:pPr>
        <w:ind w:firstLine="567"/>
      </w:pPr>
      <w:r>
        <w:t xml:space="preserve">THOMPSON, R. C. et al. Lost at sea: where is all the plastic? </w:t>
      </w:r>
      <w:r w:rsidRPr="00FB1ACD">
        <w:rPr>
          <w:b/>
          <w:bCs/>
        </w:rPr>
        <w:t>Science</w:t>
      </w:r>
      <w:r>
        <w:t>, v. 304, n. 5672, p. 838, 2004.</w:t>
      </w:r>
    </w:p>
    <w:p w14:paraId="5BFE6B81" w14:textId="77777777" w:rsidR="00CA4E2D" w:rsidRDefault="00CA4E2D" w:rsidP="001571C3">
      <w:pPr>
        <w:ind w:firstLine="567"/>
      </w:pPr>
      <w:r>
        <w:t xml:space="preserve">WANG, J. et al. The behaviors of microplastics in the marine environment. </w:t>
      </w:r>
      <w:r w:rsidRPr="00FB1ACD">
        <w:rPr>
          <w:b/>
          <w:bCs/>
        </w:rPr>
        <w:t>Marine Pollution Bulletin</w:t>
      </w:r>
      <w:r>
        <w:t>, v. 142, p. 1-12, 2019.</w:t>
      </w:r>
    </w:p>
    <w:sectPr w:rsidR="00CA4E2D">
      <w:headerReference w:type="default" r:id="rId9"/>
      <w:pgSz w:w="11910" w:h="16840"/>
      <w:pgMar w:top="2360" w:right="1580" w:bottom="280" w:left="1580"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C20DD" w14:textId="77777777" w:rsidR="008B497B" w:rsidRDefault="008B497B">
      <w:r>
        <w:separator/>
      </w:r>
    </w:p>
  </w:endnote>
  <w:endnote w:type="continuationSeparator" w:id="0">
    <w:p w14:paraId="249D56E8" w14:textId="77777777" w:rsidR="008B497B" w:rsidRDefault="008B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31BC2" w14:textId="77777777" w:rsidR="008B497B" w:rsidRDefault="008B497B">
      <w:r>
        <w:separator/>
      </w:r>
    </w:p>
  </w:footnote>
  <w:footnote w:type="continuationSeparator" w:id="0">
    <w:p w14:paraId="7B23BFC5" w14:textId="77777777" w:rsidR="008B497B" w:rsidRDefault="008B4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EB6FE" w14:textId="77777777" w:rsidR="007E5E82" w:rsidRDefault="000720EB">
    <w:pPr>
      <w:pStyle w:val="Corpodetexto"/>
      <w:spacing w:line="14" w:lineRule="auto"/>
      <w:ind w:left="0"/>
      <w:jc w:val="left"/>
      <w:rPr>
        <w:sz w:val="20"/>
      </w:rPr>
    </w:pPr>
    <w:r>
      <w:rPr>
        <w:noProof/>
      </w:rPr>
      <w:drawing>
        <wp:anchor distT="0" distB="0" distL="0" distR="0" simplePos="0" relativeHeight="251658240" behindDoc="1" locked="0" layoutInCell="1" allowOverlap="1" wp14:anchorId="537947B6" wp14:editId="041E2754">
          <wp:simplePos x="0" y="0"/>
          <wp:positionH relativeFrom="page">
            <wp:posOffset>95250</wp:posOffset>
          </wp:positionH>
          <wp:positionV relativeFrom="page">
            <wp:posOffset>95250</wp:posOffset>
          </wp:positionV>
          <wp:extent cx="7379970" cy="1295400"/>
          <wp:effectExtent l="0" t="0" r="0" b="0"/>
          <wp:wrapNone/>
          <wp:docPr id="5583462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7389258" cy="129703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9D4FC9"/>
    <w:multiLevelType w:val="hybridMultilevel"/>
    <w:tmpl w:val="4864A8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93543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82"/>
    <w:rsid w:val="00042754"/>
    <w:rsid w:val="00047095"/>
    <w:rsid w:val="000720EB"/>
    <w:rsid w:val="000764B8"/>
    <w:rsid w:val="00100029"/>
    <w:rsid w:val="00101F39"/>
    <w:rsid w:val="001571C3"/>
    <w:rsid w:val="001717ED"/>
    <w:rsid w:val="00172E78"/>
    <w:rsid w:val="00186C75"/>
    <w:rsid w:val="001C520F"/>
    <w:rsid w:val="001D7510"/>
    <w:rsid w:val="001E7C9B"/>
    <w:rsid w:val="001F3892"/>
    <w:rsid w:val="00202E72"/>
    <w:rsid w:val="00232C3D"/>
    <w:rsid w:val="00323A42"/>
    <w:rsid w:val="00341872"/>
    <w:rsid w:val="00346E42"/>
    <w:rsid w:val="00357025"/>
    <w:rsid w:val="003B3091"/>
    <w:rsid w:val="003E5F0E"/>
    <w:rsid w:val="003F30B4"/>
    <w:rsid w:val="00462066"/>
    <w:rsid w:val="00463D41"/>
    <w:rsid w:val="0050791D"/>
    <w:rsid w:val="00552781"/>
    <w:rsid w:val="005C5663"/>
    <w:rsid w:val="00617CBB"/>
    <w:rsid w:val="00651EB8"/>
    <w:rsid w:val="006C706A"/>
    <w:rsid w:val="00710820"/>
    <w:rsid w:val="0074574C"/>
    <w:rsid w:val="0077757E"/>
    <w:rsid w:val="007A4AF2"/>
    <w:rsid w:val="007E5E82"/>
    <w:rsid w:val="007F0881"/>
    <w:rsid w:val="00861FB0"/>
    <w:rsid w:val="00870E3A"/>
    <w:rsid w:val="00884FA4"/>
    <w:rsid w:val="00894982"/>
    <w:rsid w:val="008A7B7C"/>
    <w:rsid w:val="008B497B"/>
    <w:rsid w:val="008D55F1"/>
    <w:rsid w:val="00925C52"/>
    <w:rsid w:val="00951C29"/>
    <w:rsid w:val="00967124"/>
    <w:rsid w:val="009E3F6B"/>
    <w:rsid w:val="00A15B4D"/>
    <w:rsid w:val="00A42EA4"/>
    <w:rsid w:val="00A72F94"/>
    <w:rsid w:val="00B84D32"/>
    <w:rsid w:val="00B84EFA"/>
    <w:rsid w:val="00B87A8C"/>
    <w:rsid w:val="00BE3854"/>
    <w:rsid w:val="00C936DB"/>
    <w:rsid w:val="00CA315F"/>
    <w:rsid w:val="00CA4BD8"/>
    <w:rsid w:val="00CA4E2D"/>
    <w:rsid w:val="00D65D08"/>
    <w:rsid w:val="00D744D2"/>
    <w:rsid w:val="00E270E4"/>
    <w:rsid w:val="00E84254"/>
    <w:rsid w:val="00EA6A57"/>
    <w:rsid w:val="00ED2FE6"/>
    <w:rsid w:val="00F64F61"/>
    <w:rsid w:val="00F652F2"/>
    <w:rsid w:val="00FA7D48"/>
    <w:rsid w:val="00FB1ACD"/>
    <w:rsid w:val="00FB25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E5366"/>
  <w15:docId w15:val="{F0EB6847-6BD6-496F-9137-620CC94C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122"/>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2"/>
      <w:jc w:val="both"/>
    </w:pPr>
    <w:rPr>
      <w:sz w:val="24"/>
      <w:szCs w:val="24"/>
    </w:rPr>
  </w:style>
  <w:style w:type="paragraph" w:styleId="Ttulo">
    <w:name w:val="Title"/>
    <w:basedOn w:val="Normal"/>
    <w:uiPriority w:val="10"/>
    <w:qFormat/>
    <w:pPr>
      <w:spacing w:before="92"/>
      <w:ind w:left="148" w:right="148"/>
      <w:jc w:val="center"/>
    </w:pPr>
    <w:rPr>
      <w:rFonts w:ascii="Arial" w:eastAsia="Arial" w:hAnsi="Arial" w:cs="Arial"/>
      <w:b/>
      <w:b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pPr>
      <w:spacing w:line="232" w:lineRule="exact"/>
      <w:ind w:left="249" w:right="249"/>
      <w:jc w:val="center"/>
    </w:pPr>
    <w:rPr>
      <w:rFonts w:ascii="Arial" w:eastAsia="Arial" w:hAnsi="Arial" w:cs="Arial"/>
    </w:rPr>
  </w:style>
  <w:style w:type="paragraph" w:styleId="Cabealho">
    <w:name w:val="header"/>
    <w:basedOn w:val="Normal"/>
    <w:link w:val="CabealhoChar"/>
    <w:uiPriority w:val="99"/>
    <w:unhideWhenUsed/>
    <w:rsid w:val="00323A42"/>
    <w:pPr>
      <w:tabs>
        <w:tab w:val="center" w:pos="4252"/>
        <w:tab w:val="right" w:pos="8504"/>
      </w:tabs>
    </w:pPr>
  </w:style>
  <w:style w:type="character" w:customStyle="1" w:styleId="CabealhoChar">
    <w:name w:val="Cabeçalho Char"/>
    <w:basedOn w:val="Fontepargpadro"/>
    <w:link w:val="Cabealho"/>
    <w:uiPriority w:val="99"/>
    <w:rsid w:val="00323A42"/>
    <w:rPr>
      <w:rFonts w:ascii="Arial MT" w:eastAsia="Arial MT" w:hAnsi="Arial MT" w:cs="Arial MT"/>
      <w:lang w:val="pt-PT"/>
    </w:rPr>
  </w:style>
  <w:style w:type="paragraph" w:styleId="Rodap">
    <w:name w:val="footer"/>
    <w:basedOn w:val="Normal"/>
    <w:link w:val="RodapChar"/>
    <w:uiPriority w:val="99"/>
    <w:unhideWhenUsed/>
    <w:rsid w:val="00323A42"/>
    <w:pPr>
      <w:tabs>
        <w:tab w:val="center" w:pos="4252"/>
        <w:tab w:val="right" w:pos="8504"/>
      </w:tabs>
    </w:pPr>
  </w:style>
  <w:style w:type="character" w:customStyle="1" w:styleId="RodapChar">
    <w:name w:val="Rodapé Char"/>
    <w:basedOn w:val="Fontepargpadro"/>
    <w:link w:val="Rodap"/>
    <w:uiPriority w:val="99"/>
    <w:rsid w:val="00323A42"/>
    <w:rPr>
      <w:rFonts w:ascii="Arial MT" w:eastAsia="Arial MT" w:hAnsi="Arial MT" w:cs="Arial MT"/>
      <w:lang w:val="pt-PT"/>
    </w:rPr>
  </w:style>
  <w:style w:type="character" w:styleId="Hyperlink">
    <w:name w:val="Hyperlink"/>
    <w:basedOn w:val="Fontepargpadro"/>
    <w:uiPriority w:val="99"/>
    <w:unhideWhenUsed/>
    <w:rsid w:val="003E5F0E"/>
    <w:rPr>
      <w:color w:val="0000FF" w:themeColor="hyperlink"/>
      <w:u w:val="single"/>
    </w:rPr>
  </w:style>
  <w:style w:type="character" w:styleId="MenoPendente">
    <w:name w:val="Unresolved Mention"/>
    <w:basedOn w:val="Fontepargpadro"/>
    <w:uiPriority w:val="99"/>
    <w:semiHidden/>
    <w:unhideWhenUsed/>
    <w:rsid w:val="003E5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1913</Words>
  <Characters>10335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Filomena Almeida</dc:creator>
  <cp:lastModifiedBy>Jaqueline Marinho</cp:lastModifiedBy>
  <cp:revision>2</cp:revision>
  <dcterms:created xsi:type="dcterms:W3CDTF">2024-09-26T02:33:00Z</dcterms:created>
  <dcterms:modified xsi:type="dcterms:W3CDTF">2024-09-26T02:33:00Z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2019</vt:lpwstr>
  </property>
  <property fmtid="{D5CDD505-2E9C-101B-9397-08002B2CF9AE}" pid="4" name="LastSaved">
    <vt:filetime>2024-06-10T00:00:00Z</vt:filetime>
  </property>
</Properties>
</file>