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5EA4" w14:textId="62AB9657" w:rsidR="00534CB2" w:rsidRPr="006D2A8C" w:rsidRDefault="00646C9C" w:rsidP="00646C9C">
      <w:pPr>
        <w:pStyle w:val="Ttulo2"/>
        <w:shd w:val="clear" w:color="auto" w:fill="FFFFFF"/>
        <w:spacing w:before="0" w:after="300" w:line="240" w:lineRule="auto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FD0E26">
        <w:rPr>
          <w:rFonts w:ascii="Arial" w:hAnsi="Arial" w:cs="Arial"/>
          <w:color w:val="auto"/>
          <w:sz w:val="24"/>
          <w:szCs w:val="24"/>
        </w:rPr>
        <w:t xml:space="preserve">NOVAS ABORDAGENS </w:t>
      </w:r>
      <w:r w:rsidR="006D2A8C" w:rsidRPr="00FD0E26">
        <w:rPr>
          <w:rFonts w:ascii="Arial" w:hAnsi="Arial" w:cs="Arial"/>
          <w:color w:val="auto"/>
          <w:sz w:val="24"/>
          <w:szCs w:val="24"/>
        </w:rPr>
        <w:t xml:space="preserve">NA BUSCA DE VACINAS TERAPÊUTICAS </w:t>
      </w:r>
      <w:r w:rsidR="00FD0E26" w:rsidRPr="00FD0E26">
        <w:rPr>
          <w:rFonts w:ascii="Arial" w:hAnsi="Arial" w:cs="Arial"/>
          <w:color w:val="auto"/>
          <w:sz w:val="24"/>
          <w:szCs w:val="24"/>
        </w:rPr>
        <w:t>PARA DOENÇAS ASSOCIADAS AO H</w:t>
      </w:r>
      <w:r w:rsidR="006D2A8C" w:rsidRPr="00FD0E26">
        <w:rPr>
          <w:rFonts w:ascii="Arial" w:hAnsi="Arial" w:cs="Arial"/>
          <w:color w:val="auto"/>
          <w:sz w:val="24"/>
          <w:szCs w:val="24"/>
        </w:rPr>
        <w:t>PV</w:t>
      </w:r>
      <w:r w:rsidR="00FD0E26" w:rsidRPr="00FD0E26">
        <w:rPr>
          <w:rFonts w:ascii="Arial" w:hAnsi="Arial" w:cs="Arial"/>
          <w:color w:val="auto"/>
          <w:sz w:val="24"/>
          <w:szCs w:val="24"/>
        </w:rPr>
        <w:t xml:space="preserve">: </w:t>
      </w:r>
      <w:r w:rsidR="00386405" w:rsidRPr="00E64823">
        <w:rPr>
          <w:rFonts w:ascii="Arial" w:hAnsi="Arial" w:cs="Arial"/>
          <w:color w:val="auto"/>
          <w:sz w:val="24"/>
          <w:szCs w:val="24"/>
        </w:rPr>
        <w:t>CENÁRIO ATUAL E PERSPECTIVAS FUTURAS</w:t>
      </w:r>
      <w:r w:rsidR="0038640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</w:p>
    <w:p w14:paraId="0AD3EF8B" w14:textId="1C3017F0" w:rsidR="00534CB2" w:rsidRPr="00E64823" w:rsidRDefault="0053217D" w:rsidP="00EA7FBE">
      <w:pPr>
        <w:spacing w:after="160" w:line="240" w:lineRule="auto"/>
        <w:rPr>
          <w:rFonts w:eastAsia="Calibri" w:cs="Arial"/>
        </w:rPr>
      </w:pPr>
      <w:r w:rsidRPr="0053217D">
        <w:rPr>
          <w:rFonts w:eastAsia="Calibri" w:cs="Arial"/>
          <w:b/>
          <w:bCs/>
          <w:u w:val="single"/>
        </w:rPr>
        <w:t>NATHÁLIA CORREIA ROMEIRO BORGES</w:t>
      </w:r>
      <w:r w:rsidRPr="0053217D">
        <w:rPr>
          <w:rFonts w:eastAsia="Calibri" w:cs="Arial"/>
          <w:b/>
          <w:bCs/>
          <w:u w:val="single"/>
          <w:vertAlign w:val="superscript"/>
        </w:rPr>
        <w:t>1</w:t>
      </w:r>
      <w:r w:rsidRPr="00EA7FBE">
        <w:rPr>
          <w:rFonts w:eastAsia="Calibri" w:cs="Arial"/>
        </w:rPr>
        <w:t>;</w:t>
      </w:r>
      <w:r>
        <w:rPr>
          <w:rFonts w:eastAsia="Calibri" w:cs="Arial"/>
          <w:vertAlign w:val="superscript"/>
        </w:rPr>
        <w:t xml:space="preserve"> </w:t>
      </w:r>
      <w:r w:rsidR="00E64823">
        <w:rPr>
          <w:rFonts w:eastAsia="Calibri" w:cs="Arial"/>
        </w:rPr>
        <w:t>KAMILLY GRAZIELY LINS ARAÚJO</w:t>
      </w:r>
      <w:r w:rsidR="00E64823">
        <w:rPr>
          <w:rFonts w:eastAsia="Calibri" w:cs="Arial"/>
          <w:vertAlign w:val="superscript"/>
        </w:rPr>
        <w:t>1</w:t>
      </w:r>
      <w:r>
        <w:rPr>
          <w:rFonts w:eastAsia="Calibri" w:cs="Arial"/>
        </w:rPr>
        <w:t>;</w:t>
      </w:r>
      <w:r w:rsidR="00E64823">
        <w:rPr>
          <w:rFonts w:eastAsia="Calibri" w:cs="Arial"/>
        </w:rPr>
        <w:t xml:space="preserve"> </w:t>
      </w:r>
      <w:r w:rsidR="00E64823" w:rsidRPr="00E64823">
        <w:rPr>
          <w:rFonts w:eastAsia="Calibri" w:cs="Arial"/>
        </w:rPr>
        <w:t>LÍVIA MARIA SILVA FARIAS</w:t>
      </w:r>
      <w:r w:rsidR="00E64823">
        <w:rPr>
          <w:rFonts w:eastAsia="Calibri" w:cs="Arial"/>
          <w:vertAlign w:val="superscript"/>
        </w:rPr>
        <w:t>1</w:t>
      </w:r>
      <w:r>
        <w:rPr>
          <w:rFonts w:eastAsia="Calibri" w:cs="Arial"/>
        </w:rPr>
        <w:t>;</w:t>
      </w:r>
      <w:r w:rsidR="00E64823">
        <w:rPr>
          <w:rFonts w:eastAsia="Calibri" w:cs="Arial"/>
          <w:vertAlign w:val="superscript"/>
        </w:rPr>
        <w:t xml:space="preserve"> </w:t>
      </w:r>
      <w:r w:rsidR="00E64823">
        <w:rPr>
          <w:rFonts w:eastAsia="Calibri" w:cs="Arial"/>
        </w:rPr>
        <w:t>, RAPHAELA FRANCINO FERREIRA SANTOS</w:t>
      </w:r>
      <w:r w:rsidR="00E64823">
        <w:rPr>
          <w:rFonts w:eastAsia="Calibri" w:cs="Arial"/>
          <w:vertAlign w:val="superscript"/>
        </w:rPr>
        <w:t>1</w:t>
      </w:r>
      <w:r>
        <w:rPr>
          <w:rFonts w:eastAsia="Calibri" w:cs="Arial"/>
        </w:rPr>
        <w:t>;</w:t>
      </w:r>
      <w:r w:rsidR="00534CB2" w:rsidRPr="00E64823">
        <w:rPr>
          <w:rFonts w:eastAsia="Calibri" w:cs="Arial"/>
        </w:rPr>
        <w:t xml:space="preserve"> </w:t>
      </w:r>
      <w:r w:rsidR="00646C9C" w:rsidRPr="00E64823">
        <w:rPr>
          <w:rFonts w:eastAsia="Calibri" w:cs="Arial"/>
        </w:rPr>
        <w:t>THIAGO JOSÉ MATOS ROCHA</w:t>
      </w:r>
      <w:r w:rsidR="00E64823">
        <w:rPr>
          <w:rFonts w:eastAsia="Calibri" w:cs="Arial"/>
          <w:vertAlign w:val="superscript"/>
        </w:rPr>
        <w:t>1</w:t>
      </w:r>
      <w:r w:rsidR="00EA7FBE">
        <w:rPr>
          <w:rFonts w:eastAsia="Calibri" w:cs="Arial"/>
          <w:vertAlign w:val="superscript"/>
        </w:rPr>
        <w:t>-2</w:t>
      </w:r>
    </w:p>
    <w:p w14:paraId="48F08DA2" w14:textId="3E60A1E8" w:rsidR="00534CB2" w:rsidRPr="00EA7FBE" w:rsidRDefault="00534CB2" w:rsidP="50192890">
      <w:pPr>
        <w:spacing w:line="240" w:lineRule="auto"/>
        <w:rPr>
          <w:rFonts w:eastAsia="Calibri" w:cs="Arial"/>
        </w:rPr>
      </w:pPr>
      <w:r w:rsidRPr="50192890">
        <w:rPr>
          <w:rFonts w:eastAsia="Calibri" w:cs="Arial"/>
          <w:vertAlign w:val="superscript"/>
        </w:rPr>
        <w:t xml:space="preserve">1 </w:t>
      </w:r>
      <w:r w:rsidR="00E64823" w:rsidRPr="00386405">
        <w:rPr>
          <w:rFonts w:eastAsia="Calibri" w:cs="Arial"/>
        </w:rPr>
        <w:t>Centro Universitário CESMAC</w:t>
      </w:r>
      <w:r w:rsidR="00EA7FBE">
        <w:rPr>
          <w:rFonts w:eastAsia="Calibri" w:cs="Arial"/>
        </w:rPr>
        <w:t xml:space="preserve">; </w:t>
      </w:r>
      <w:r w:rsidR="00EA7FBE" w:rsidRPr="00EA7FBE">
        <w:rPr>
          <w:rFonts w:eastAsia="Calibri" w:cs="Arial"/>
          <w:vertAlign w:val="superscript"/>
        </w:rPr>
        <w:t>2</w:t>
      </w:r>
      <w:r w:rsidR="00EA7FBE" w:rsidRPr="00EA7FBE">
        <w:rPr>
          <w:rFonts w:eastAsia="Calibri" w:cs="Arial"/>
        </w:rPr>
        <w:t>Universidade Estadual de Ciências da Saúde de Alagoas</w:t>
      </w:r>
    </w:p>
    <w:p w14:paraId="597BFFDF" w14:textId="7E1A7D84" w:rsidR="00534CB2" w:rsidRPr="00534CB2" w:rsidRDefault="00534CB2" w:rsidP="50192890">
      <w:pPr>
        <w:spacing w:line="240" w:lineRule="auto"/>
        <w:rPr>
          <w:rFonts w:eastAsia="Calibri" w:cs="Arial"/>
          <w:sz w:val="20"/>
          <w:szCs w:val="20"/>
        </w:rPr>
      </w:pPr>
      <w:r w:rsidRPr="50192890">
        <w:rPr>
          <w:rFonts w:eastAsia="Calibri" w:cs="Arial"/>
          <w:sz w:val="20"/>
          <w:szCs w:val="20"/>
        </w:rPr>
        <w:t>*</w:t>
      </w:r>
      <w:r w:rsidR="6A842BA2" w:rsidRPr="50192890">
        <w:rPr>
          <w:rFonts w:eastAsia="Calibri" w:cs="Arial"/>
          <w:sz w:val="20"/>
          <w:szCs w:val="20"/>
        </w:rPr>
        <w:t>Email do primeiro autor</w:t>
      </w:r>
      <w:r w:rsidR="00E64823">
        <w:rPr>
          <w:rFonts w:eastAsia="Calibri" w:cs="Arial"/>
          <w:sz w:val="20"/>
          <w:szCs w:val="20"/>
        </w:rPr>
        <w:t>: correianathalia31@gmail.com</w:t>
      </w:r>
      <w:r w:rsidR="005E2B5F">
        <w:rPr>
          <w:rFonts w:eastAsia="Calibri" w:cs="Arial"/>
          <w:sz w:val="20"/>
          <w:szCs w:val="20"/>
        </w:rPr>
        <w:t xml:space="preserve">; </w:t>
      </w:r>
      <w:r w:rsidR="6A842BA2" w:rsidRPr="50192890">
        <w:rPr>
          <w:rFonts w:eastAsia="Calibri" w:cs="Arial"/>
          <w:sz w:val="20"/>
          <w:szCs w:val="20"/>
        </w:rPr>
        <w:t>*</w:t>
      </w:r>
      <w:r w:rsidRPr="50192890">
        <w:rPr>
          <w:rFonts w:eastAsia="Calibri" w:cs="Arial"/>
          <w:sz w:val="20"/>
          <w:szCs w:val="20"/>
        </w:rPr>
        <w:t>E-mail: do orientador:</w:t>
      </w:r>
      <w:r w:rsidR="00646C9C">
        <w:rPr>
          <w:rFonts w:eastAsia="Calibri" w:cs="Arial"/>
          <w:sz w:val="20"/>
          <w:szCs w:val="20"/>
        </w:rPr>
        <w:t xml:space="preserve"> tmatosrocha@cesmac.edu.br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01C81DCB" w14:textId="140B0C62" w:rsidR="00534CB2" w:rsidRPr="0004722E" w:rsidRDefault="00534CB2" w:rsidP="00534CB2">
      <w:pPr>
        <w:spacing w:after="160" w:line="240" w:lineRule="auto"/>
        <w:rPr>
          <w:rFonts w:eastAsia="Calibri" w:cs="Arial"/>
          <w:lang w:eastAsia="en-US"/>
        </w:rPr>
      </w:pPr>
      <w:r w:rsidRPr="0004722E">
        <w:rPr>
          <w:rFonts w:eastAsia="Calibri" w:cs="Arial"/>
          <w:b/>
          <w:bCs/>
          <w:u w:val="single"/>
        </w:rPr>
        <w:t>Introdução:</w:t>
      </w:r>
      <w:r w:rsidRPr="0004722E">
        <w:rPr>
          <w:rFonts w:eastAsia="Calibri" w:cs="Arial"/>
        </w:rPr>
        <w:t xml:space="preserve"> </w:t>
      </w:r>
      <w:r w:rsidR="0004722E" w:rsidRPr="0004722E">
        <w:rPr>
          <w:rFonts w:eastAsia="Calibri" w:cs="Arial"/>
        </w:rPr>
        <w:t>O papilomavírus humano é um vírus de DNA dupla fita não envelopado responsável pelo desenvolvimento de tumores benignos e malignos de pele e de mucosas, sendo o principal causador de câncer do colo do útero, carcinoma de escamosas da orofaringe, ânus, reto, pênis, vagina e vulva. Dessa forma, nos últimos anos, um esforço considerável tem sido feito para controlar as doenças induzidas pelo HPV usando abordagens profiláticas ou terapêuticas.</w:t>
      </w:r>
      <w:r w:rsidRPr="0004722E">
        <w:rPr>
          <w:rFonts w:eastAsia="Calibri" w:cs="Arial"/>
        </w:rPr>
        <w:t xml:space="preserve"> </w:t>
      </w:r>
      <w:r w:rsidRPr="0004722E">
        <w:rPr>
          <w:rFonts w:eastAsia="Calibri" w:cs="Arial"/>
          <w:b/>
          <w:bCs/>
          <w:u w:val="single"/>
        </w:rPr>
        <w:t>Objetivos:</w:t>
      </w:r>
      <w:r w:rsidRPr="0004722E">
        <w:rPr>
          <w:rFonts w:eastAsia="Calibri" w:cs="Arial"/>
          <w:b/>
          <w:bCs/>
        </w:rPr>
        <w:t xml:space="preserve"> </w:t>
      </w:r>
      <w:r w:rsidR="0004722E" w:rsidRPr="0004722E">
        <w:rPr>
          <w:rFonts w:cs="Arial"/>
          <w:color w:val="000000"/>
        </w:rPr>
        <w:t>A</w:t>
      </w:r>
      <w:r w:rsidR="00EA7FBE">
        <w:rPr>
          <w:rFonts w:cs="Arial"/>
          <w:color w:val="000000"/>
        </w:rPr>
        <w:t>presentar</w:t>
      </w:r>
      <w:r w:rsidR="0004722E" w:rsidRPr="0004722E">
        <w:rPr>
          <w:rFonts w:cs="Arial"/>
          <w:color w:val="000000"/>
        </w:rPr>
        <w:t xml:space="preserve"> perspectivas futuras para as modalidades de vacinas terapêuticas contra o HPV.</w:t>
      </w:r>
      <w:r w:rsidRPr="0004722E">
        <w:rPr>
          <w:rFonts w:eastAsia="Calibri" w:cs="Arial"/>
        </w:rPr>
        <w:t xml:space="preserve"> </w:t>
      </w:r>
      <w:r w:rsidRPr="0004722E">
        <w:rPr>
          <w:rFonts w:eastAsia="Calibri" w:cs="Arial"/>
          <w:b/>
          <w:bCs/>
          <w:u w:val="single"/>
        </w:rPr>
        <w:t>Métodos:</w:t>
      </w:r>
      <w:r w:rsidRPr="0004722E">
        <w:rPr>
          <w:rFonts w:eastAsia="Calibri" w:cs="Arial"/>
        </w:rPr>
        <w:t xml:space="preserve"> </w:t>
      </w:r>
      <w:r w:rsidR="0004722E" w:rsidRPr="0004722E">
        <w:rPr>
          <w:rFonts w:cs="Arial"/>
          <w:color w:val="000000"/>
        </w:rPr>
        <w:t xml:space="preserve">Foi realizada uma revisão de literatura nas bases de dados </w:t>
      </w:r>
      <w:proofErr w:type="spellStart"/>
      <w:r w:rsidR="0004722E" w:rsidRPr="0004722E">
        <w:rPr>
          <w:rFonts w:cs="Arial"/>
          <w:color w:val="000000"/>
        </w:rPr>
        <w:t>PubMed</w:t>
      </w:r>
      <w:proofErr w:type="spellEnd"/>
      <w:r w:rsidR="0004722E" w:rsidRPr="0004722E">
        <w:rPr>
          <w:rFonts w:cs="Arial"/>
          <w:color w:val="000000"/>
        </w:rPr>
        <w:t xml:space="preserve"> (Medline), </w:t>
      </w:r>
      <w:proofErr w:type="spellStart"/>
      <w:r w:rsidR="0004722E" w:rsidRPr="0004722E">
        <w:rPr>
          <w:rFonts w:cs="Arial"/>
          <w:color w:val="000000"/>
        </w:rPr>
        <w:t>Lilacs</w:t>
      </w:r>
      <w:proofErr w:type="spellEnd"/>
      <w:r w:rsidR="0004722E" w:rsidRPr="0004722E">
        <w:rPr>
          <w:rFonts w:cs="Arial"/>
          <w:color w:val="000000"/>
        </w:rPr>
        <w:t xml:space="preserve"> e </w:t>
      </w:r>
      <w:proofErr w:type="spellStart"/>
      <w:r w:rsidR="0004722E" w:rsidRPr="0004722E">
        <w:rPr>
          <w:rFonts w:cs="Arial"/>
          <w:color w:val="000000"/>
        </w:rPr>
        <w:t>Scielo</w:t>
      </w:r>
      <w:proofErr w:type="spellEnd"/>
      <w:r w:rsidR="0004722E" w:rsidRPr="0004722E">
        <w:rPr>
          <w:rFonts w:cs="Arial"/>
          <w:color w:val="000000"/>
        </w:rPr>
        <w:t xml:space="preserve"> com a estratégia de busca “HPV AND </w:t>
      </w:r>
      <w:proofErr w:type="spellStart"/>
      <w:r w:rsidR="0004722E" w:rsidRPr="0004722E">
        <w:rPr>
          <w:rFonts w:cs="Arial"/>
          <w:color w:val="000000"/>
        </w:rPr>
        <w:t>vaccine</w:t>
      </w:r>
      <w:proofErr w:type="spellEnd"/>
      <w:r w:rsidR="0004722E" w:rsidRPr="0004722E">
        <w:rPr>
          <w:rFonts w:cs="Arial"/>
          <w:color w:val="000000"/>
        </w:rPr>
        <w:t xml:space="preserve"> AND </w:t>
      </w:r>
      <w:proofErr w:type="spellStart"/>
      <w:r w:rsidR="0004722E" w:rsidRPr="0004722E">
        <w:rPr>
          <w:rFonts w:cs="Arial"/>
          <w:color w:val="000000"/>
        </w:rPr>
        <w:t>therapeutic</w:t>
      </w:r>
      <w:proofErr w:type="spellEnd"/>
      <w:r w:rsidR="0004722E" w:rsidRPr="0004722E">
        <w:rPr>
          <w:rFonts w:cs="Arial"/>
          <w:color w:val="000000"/>
        </w:rPr>
        <w:t>” e com o filtro de temporalidade para 2018 e 2022. Os estudos foram selecionados de acordo com título, resumo e leitura completa, sendo incluídos os que continham as expressões “HPV” ou “Papilomavírus Humano” e “vacinas” no título. Já as publicações que abordaram sobre prevenção e conscientização sobre o HPV ou apenas sobre as vacinas profiláticas foram retiradas desta revisão.</w:t>
      </w:r>
      <w:r w:rsidR="005545B5">
        <w:rPr>
          <w:rFonts w:cs="Arial"/>
          <w:color w:val="000000"/>
        </w:rPr>
        <w:t xml:space="preserve"> </w:t>
      </w:r>
      <w:r w:rsidRPr="0004722E">
        <w:rPr>
          <w:rFonts w:eastAsia="Calibri" w:cs="Arial"/>
          <w:b/>
          <w:bCs/>
          <w:u w:val="single"/>
        </w:rPr>
        <w:t>Resultados:</w:t>
      </w:r>
      <w:r w:rsidRPr="0004722E">
        <w:rPr>
          <w:rFonts w:eastAsia="Calibri" w:cs="Arial"/>
        </w:rPr>
        <w:t xml:space="preserve"> </w:t>
      </w:r>
      <w:r w:rsidR="0004722E" w:rsidRPr="0004722E">
        <w:rPr>
          <w:rFonts w:cs="Arial"/>
          <w:color w:val="000000"/>
        </w:rPr>
        <w:t>Dos 366 artigos encontrados, 317 foram excluídos pelo título. Dos 49 que restaram, 1</w:t>
      </w:r>
      <w:r w:rsidR="00ED4691">
        <w:rPr>
          <w:rFonts w:cs="Arial"/>
          <w:color w:val="000000"/>
        </w:rPr>
        <w:t>5</w:t>
      </w:r>
      <w:r w:rsidR="0004722E" w:rsidRPr="0004722E">
        <w:rPr>
          <w:rFonts w:cs="Arial"/>
          <w:color w:val="000000"/>
        </w:rPr>
        <w:t xml:space="preserve"> foram eliminados pela leitura do resumo e cinco foram removidos pela leitura completa do artigo, logo, </w:t>
      </w:r>
      <w:r w:rsidR="00ED4691">
        <w:rPr>
          <w:rFonts w:cs="Arial"/>
          <w:color w:val="000000"/>
        </w:rPr>
        <w:t>29</w:t>
      </w:r>
      <w:r w:rsidR="0004722E" w:rsidRPr="0004722E">
        <w:rPr>
          <w:rFonts w:cs="Arial"/>
          <w:color w:val="000000"/>
        </w:rPr>
        <w:t xml:space="preserve"> foram selecionados para o presente </w:t>
      </w:r>
      <w:r w:rsidR="0004722E" w:rsidRPr="0004722E">
        <w:rPr>
          <w:rFonts w:cs="Arial"/>
          <w:color w:val="000000"/>
        </w:rPr>
        <w:lastRenderedPageBreak/>
        <w:t xml:space="preserve">resumo. Foi evidenciado que a maioria das vacinas terapêuticas contra o HPV tem como alvo as duas principais </w:t>
      </w:r>
      <w:proofErr w:type="spellStart"/>
      <w:r w:rsidR="0004722E" w:rsidRPr="0004722E">
        <w:rPr>
          <w:rFonts w:cs="Arial"/>
          <w:color w:val="000000"/>
        </w:rPr>
        <w:t>oncoproteínas</w:t>
      </w:r>
      <w:proofErr w:type="spellEnd"/>
      <w:r w:rsidR="0004722E" w:rsidRPr="0004722E">
        <w:rPr>
          <w:rFonts w:cs="Arial"/>
          <w:color w:val="000000"/>
        </w:rPr>
        <w:t xml:space="preserve">: E6 e E7.  As principais estratégias em desenvolvimento para terapias vacinais contra as malignidades causadas pelo HPV incluem o uso de vetores (bactérias e vírus), peptídeos/proteínas, e de ferramentas de edição de genoma. Por enquanto, todas as modalidades se encontram em fase de pesquisa. Vacinas como a MVA E2 e a VGX-3100 atingiram a fase III de estudos, mas ainda necessitam de aprimoramentos. </w:t>
      </w:r>
      <w:r w:rsidRPr="0004722E">
        <w:rPr>
          <w:rFonts w:eastAsia="Calibri" w:cs="Arial"/>
          <w:b/>
          <w:bCs/>
          <w:u w:val="single"/>
        </w:rPr>
        <w:t>Conclusões:</w:t>
      </w:r>
      <w:r w:rsidRPr="0004722E">
        <w:rPr>
          <w:rFonts w:eastAsia="Calibri" w:cs="Arial"/>
        </w:rPr>
        <w:t xml:space="preserve"> </w:t>
      </w:r>
      <w:r w:rsidR="0004722E" w:rsidRPr="0004722E">
        <w:rPr>
          <w:rFonts w:cs="Arial"/>
          <w:color w:val="000000"/>
        </w:rPr>
        <w:t>A perspectiva para o cenário das vacinas terapêuticas contra o HPV é que, em breve, elas estarão disponíveis no mercado, pois se apresentam seguras e eficazes nos principais estudos realizados até o momento. Uma vez no mercado, o preço elevado e a consequente baixa acessibilidade são esperados, resultados do inevitável alto custo de produção.</w:t>
      </w:r>
    </w:p>
    <w:p w14:paraId="2EFF805A" w14:textId="354FC241" w:rsidR="00534CB2" w:rsidRPr="00EA7FBE" w:rsidRDefault="00534CB2" w:rsidP="0004722E">
      <w:pPr>
        <w:pStyle w:val="NormalWeb"/>
        <w:spacing w:before="240" w:beforeAutospacing="0" w:after="160" w:afterAutospacing="0"/>
        <w:rPr>
          <w:rFonts w:ascii="Arial" w:hAnsi="Arial" w:cs="Arial"/>
        </w:rPr>
      </w:pPr>
      <w:r w:rsidRPr="00EA7FBE">
        <w:rPr>
          <w:rFonts w:ascii="Arial" w:eastAsia="Calibri" w:hAnsi="Arial" w:cs="Arial"/>
          <w:b/>
          <w:bCs/>
        </w:rPr>
        <w:t xml:space="preserve">Palavras-chave: </w:t>
      </w:r>
      <w:r w:rsidR="0004722E" w:rsidRPr="00EA7FBE">
        <w:rPr>
          <w:rFonts w:ascii="Arial" w:hAnsi="Arial" w:cs="Arial"/>
          <w:color w:val="000000"/>
        </w:rPr>
        <w:t>Papilomavírus Humano. Vacinas. Tecnologias em saúde</w:t>
      </w:r>
    </w:p>
    <w:p w14:paraId="3C061787" w14:textId="3E3648EE" w:rsidR="00191423" w:rsidRPr="00F2333F" w:rsidRDefault="00D7675A" w:rsidP="005E2B5F">
      <w:pPr>
        <w:spacing w:line="240" w:lineRule="auto"/>
        <w:jc w:val="left"/>
        <w:rPr>
          <w:rFonts w:cs="Arial"/>
          <w:b/>
          <w:bCs/>
        </w:rPr>
      </w:pPr>
      <w:r w:rsidRPr="00E12960">
        <w:rPr>
          <w:rFonts w:cs="Arial"/>
        </w:rPr>
        <w:br w:type="page"/>
      </w:r>
      <w:r w:rsidR="00191423" w:rsidRPr="419BEB8E">
        <w:rPr>
          <w:rFonts w:cs="Arial"/>
          <w:b/>
          <w:bCs/>
        </w:rPr>
        <w:lastRenderedPageBreak/>
        <w:t>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3B7738F4" w14:textId="66D50A17" w:rsidR="00191423" w:rsidRPr="00EA7FBE" w:rsidRDefault="006F0A8C" w:rsidP="001B2C78">
      <w:pPr>
        <w:spacing w:line="240" w:lineRule="auto"/>
        <w:jc w:val="left"/>
        <w:rPr>
          <w:rFonts w:cs="Arial"/>
          <w:shd w:val="clear" w:color="auto" w:fill="FFFFFF"/>
        </w:rPr>
      </w:pPr>
      <w:r w:rsidRPr="00EA7FBE">
        <w:rPr>
          <w:rFonts w:cs="Arial"/>
          <w:shd w:val="clear" w:color="auto" w:fill="FFFFFF"/>
          <w:lang w:val="en-GB"/>
        </w:rPr>
        <w:t xml:space="preserve">AKHATOVA, </w:t>
      </w:r>
      <w:proofErr w:type="spellStart"/>
      <w:r w:rsidRPr="00EA7FBE">
        <w:rPr>
          <w:rFonts w:cs="Arial"/>
          <w:shd w:val="clear" w:color="auto" w:fill="FFFFFF"/>
          <w:lang w:val="en-GB"/>
        </w:rPr>
        <w:t>Ayazhan</w:t>
      </w:r>
      <w:proofErr w:type="spellEnd"/>
      <w:r w:rsidRPr="00EA7FBE">
        <w:rPr>
          <w:rFonts w:cs="Arial"/>
          <w:shd w:val="clear" w:color="auto" w:fill="FFFFFF"/>
          <w:lang w:val="en-GB"/>
        </w:rPr>
        <w:t xml:space="preserve"> et al. The Efficacy of Therapeutic DNA Vaccines Expressing the Human Papillomavirus E6 and E7 Oncoproteins for Treatment of Cervical Cancer: Systematic Review. </w:t>
      </w:r>
      <w:proofErr w:type="spellStart"/>
      <w:r w:rsidRPr="00EA7FBE">
        <w:rPr>
          <w:rFonts w:cs="Arial"/>
          <w:b/>
          <w:bCs/>
          <w:shd w:val="clear" w:color="auto" w:fill="FFFFFF"/>
        </w:rPr>
        <w:t>Vaccines</w:t>
      </w:r>
      <w:proofErr w:type="spellEnd"/>
      <w:r w:rsidRPr="00EA7FBE">
        <w:rPr>
          <w:rFonts w:cs="Arial"/>
          <w:shd w:val="clear" w:color="auto" w:fill="FFFFFF"/>
        </w:rPr>
        <w:t>, v. 10, n. 1, p. 53, 2021.</w:t>
      </w:r>
    </w:p>
    <w:p w14:paraId="15F11396" w14:textId="77777777" w:rsidR="00EA7FBE" w:rsidRPr="00EA7FBE" w:rsidRDefault="00EA7FBE" w:rsidP="001B2C78">
      <w:pPr>
        <w:spacing w:line="240" w:lineRule="auto"/>
        <w:jc w:val="left"/>
        <w:rPr>
          <w:rFonts w:cs="Arial"/>
          <w:shd w:val="clear" w:color="auto" w:fill="FFFFFF"/>
        </w:rPr>
      </w:pPr>
    </w:p>
    <w:p w14:paraId="53AC50EB" w14:textId="5C89254D" w:rsidR="006F0A8C" w:rsidRPr="00EA7FBE" w:rsidRDefault="006F0A8C" w:rsidP="001B2C78">
      <w:pPr>
        <w:spacing w:line="240" w:lineRule="auto"/>
        <w:jc w:val="left"/>
        <w:rPr>
          <w:rFonts w:cs="Arial"/>
          <w:shd w:val="clear" w:color="auto" w:fill="FFFFFF"/>
          <w:lang w:val="en-GB"/>
        </w:rPr>
      </w:pPr>
      <w:r w:rsidRPr="00EA7FBE">
        <w:rPr>
          <w:rFonts w:cs="Arial"/>
          <w:shd w:val="clear" w:color="auto" w:fill="FFFFFF"/>
          <w:lang w:val="en-GB"/>
        </w:rPr>
        <w:t xml:space="preserve">BOILESEN, </w:t>
      </w:r>
      <w:proofErr w:type="spellStart"/>
      <w:r w:rsidRPr="00EA7FBE">
        <w:rPr>
          <w:rFonts w:cs="Arial"/>
          <w:shd w:val="clear" w:color="auto" w:fill="FFFFFF"/>
          <w:lang w:val="en-GB"/>
        </w:rPr>
        <w:t>Ditte</w:t>
      </w:r>
      <w:proofErr w:type="spellEnd"/>
      <w:r w:rsidRPr="00EA7FBE">
        <w:rPr>
          <w:rFonts w:cs="Arial"/>
          <w:shd w:val="clear" w:color="auto" w:fill="FFFFFF"/>
          <w:lang w:val="en-GB"/>
        </w:rPr>
        <w:t xml:space="preserve"> </w:t>
      </w:r>
      <w:proofErr w:type="spellStart"/>
      <w:r w:rsidRPr="00EA7FBE">
        <w:rPr>
          <w:rFonts w:cs="Arial"/>
          <w:shd w:val="clear" w:color="auto" w:fill="FFFFFF"/>
          <w:lang w:val="en-GB"/>
        </w:rPr>
        <w:t>Rahbæk</w:t>
      </w:r>
      <w:proofErr w:type="spellEnd"/>
      <w:r w:rsidRPr="00EA7FBE">
        <w:rPr>
          <w:rFonts w:cs="Arial"/>
          <w:shd w:val="clear" w:color="auto" w:fill="FFFFFF"/>
          <w:lang w:val="en-GB"/>
        </w:rPr>
        <w:t xml:space="preserve">; NIELSEN, Karen </w:t>
      </w:r>
      <w:proofErr w:type="spellStart"/>
      <w:r w:rsidRPr="00EA7FBE">
        <w:rPr>
          <w:rFonts w:cs="Arial"/>
          <w:shd w:val="clear" w:color="auto" w:fill="FFFFFF"/>
          <w:lang w:val="en-GB"/>
        </w:rPr>
        <w:t>Nørgaard</w:t>
      </w:r>
      <w:proofErr w:type="spellEnd"/>
      <w:r w:rsidRPr="00EA7FBE">
        <w:rPr>
          <w:rFonts w:cs="Arial"/>
          <w:shd w:val="clear" w:color="auto" w:fill="FFFFFF"/>
          <w:lang w:val="en-GB"/>
        </w:rPr>
        <w:t xml:space="preserve">; HOLST, Peter Johannes. Novel Antigenic Targets of HPV Therapeutic Vaccines. </w:t>
      </w:r>
      <w:r w:rsidRPr="00EA7FBE">
        <w:rPr>
          <w:rFonts w:cs="Arial"/>
          <w:b/>
          <w:bCs/>
          <w:lang w:val="en-GB"/>
        </w:rPr>
        <w:t>Vaccines</w:t>
      </w:r>
      <w:r w:rsidRPr="00EA7FBE">
        <w:rPr>
          <w:rFonts w:cs="Arial"/>
          <w:shd w:val="clear" w:color="auto" w:fill="FFFFFF"/>
          <w:lang w:val="en-GB"/>
        </w:rPr>
        <w:t>, v. 9, n. 11, p. 1262, 2021.</w:t>
      </w:r>
    </w:p>
    <w:p w14:paraId="1468E393" w14:textId="77777777" w:rsidR="00EA7FBE" w:rsidRPr="00EA7FBE" w:rsidRDefault="00EA7FBE" w:rsidP="001B2C78">
      <w:pPr>
        <w:spacing w:line="240" w:lineRule="auto"/>
        <w:jc w:val="left"/>
        <w:rPr>
          <w:rFonts w:cs="Arial"/>
          <w:shd w:val="clear" w:color="auto" w:fill="FFFFFF"/>
          <w:lang w:val="en-GB"/>
        </w:rPr>
      </w:pPr>
    </w:p>
    <w:p w14:paraId="2413EA61" w14:textId="16EF47C3" w:rsidR="006F0A8C" w:rsidRPr="00EA7FBE" w:rsidRDefault="006F0A8C" w:rsidP="001B2C78">
      <w:pPr>
        <w:spacing w:line="240" w:lineRule="auto"/>
        <w:jc w:val="left"/>
        <w:rPr>
          <w:rFonts w:cs="Arial"/>
        </w:rPr>
      </w:pPr>
      <w:r w:rsidRPr="00EA7FBE">
        <w:rPr>
          <w:rFonts w:cs="Arial"/>
          <w:lang w:val="en-GB"/>
        </w:rPr>
        <w:t xml:space="preserve">BRYAN, Stacey et al. HPV vaccine in the treatment of usual type vulval and vaginal intraepithelial neoplasia: a systematic review. </w:t>
      </w:r>
      <w:r w:rsidRPr="00EA7FBE">
        <w:rPr>
          <w:rFonts w:cs="Arial"/>
          <w:b/>
          <w:bCs/>
        </w:rPr>
        <w:t xml:space="preserve">BMC </w:t>
      </w:r>
      <w:proofErr w:type="spellStart"/>
      <w:r w:rsidRPr="00EA7FBE">
        <w:rPr>
          <w:rFonts w:cs="Arial"/>
          <w:b/>
          <w:bCs/>
        </w:rPr>
        <w:t>women's</w:t>
      </w:r>
      <w:proofErr w:type="spellEnd"/>
      <w:r w:rsidRPr="00EA7FBE">
        <w:rPr>
          <w:rFonts w:cs="Arial"/>
          <w:b/>
          <w:bCs/>
        </w:rPr>
        <w:t xml:space="preserve"> </w:t>
      </w:r>
      <w:proofErr w:type="spellStart"/>
      <w:r w:rsidRPr="00EA7FBE">
        <w:rPr>
          <w:rFonts w:cs="Arial"/>
          <w:b/>
          <w:bCs/>
        </w:rPr>
        <w:t>health</w:t>
      </w:r>
      <w:proofErr w:type="spellEnd"/>
      <w:r w:rsidRPr="00EA7FBE">
        <w:rPr>
          <w:rFonts w:cs="Arial"/>
        </w:rPr>
        <w:t>, v. 19, n. 1, p. 1-6, 2019.</w:t>
      </w:r>
    </w:p>
    <w:p w14:paraId="74A0B0A5" w14:textId="77777777" w:rsidR="00EA7FBE" w:rsidRPr="00EA7FBE" w:rsidRDefault="00EA7FBE" w:rsidP="001B2C78">
      <w:pPr>
        <w:spacing w:line="240" w:lineRule="auto"/>
        <w:jc w:val="left"/>
        <w:rPr>
          <w:rFonts w:cs="Arial"/>
        </w:rPr>
      </w:pPr>
    </w:p>
    <w:p w14:paraId="6BFD31C7" w14:textId="74F69091" w:rsidR="006F0A8C" w:rsidRPr="00EA7FBE" w:rsidRDefault="006F0A8C" w:rsidP="001B2C78">
      <w:pPr>
        <w:spacing w:line="240" w:lineRule="auto"/>
        <w:jc w:val="left"/>
        <w:rPr>
          <w:rFonts w:cs="Arial"/>
        </w:rPr>
      </w:pPr>
      <w:r w:rsidRPr="00EA7FBE">
        <w:rPr>
          <w:rFonts w:cs="Arial"/>
          <w:lang w:val="en-GB"/>
        </w:rPr>
        <w:t xml:space="preserve">CAI, Shan et al. Effectiveness and Safety of Therapeutic Vaccines for Precancerous Cervical Lesions: A Systematic Review and Meta-Analysis. </w:t>
      </w:r>
      <w:proofErr w:type="spellStart"/>
      <w:r w:rsidRPr="00EA7FBE">
        <w:rPr>
          <w:rFonts w:cs="Arial"/>
          <w:b/>
          <w:bCs/>
        </w:rPr>
        <w:t>Frontiers</w:t>
      </w:r>
      <w:proofErr w:type="spellEnd"/>
      <w:r w:rsidRPr="00EA7FBE">
        <w:rPr>
          <w:rFonts w:cs="Arial"/>
          <w:b/>
          <w:bCs/>
        </w:rPr>
        <w:t xml:space="preserve"> in </w:t>
      </w:r>
      <w:proofErr w:type="spellStart"/>
      <w:r w:rsidRPr="00EA7FBE">
        <w:rPr>
          <w:rFonts w:cs="Arial"/>
          <w:b/>
          <w:bCs/>
        </w:rPr>
        <w:t>oncology</w:t>
      </w:r>
      <w:proofErr w:type="spellEnd"/>
      <w:r w:rsidRPr="00EA7FBE">
        <w:rPr>
          <w:rFonts w:cs="Arial"/>
          <w:b/>
          <w:bCs/>
        </w:rPr>
        <w:t>,</w:t>
      </w:r>
      <w:r w:rsidRPr="00EA7FBE">
        <w:rPr>
          <w:rFonts w:cs="Arial"/>
        </w:rPr>
        <w:t xml:space="preserve"> v. 12, 2022.</w:t>
      </w:r>
    </w:p>
    <w:p w14:paraId="32150BDA" w14:textId="77777777" w:rsidR="00EA7FBE" w:rsidRPr="00EA7FBE" w:rsidRDefault="00EA7FBE" w:rsidP="001B2C78">
      <w:pPr>
        <w:spacing w:line="240" w:lineRule="auto"/>
        <w:jc w:val="left"/>
        <w:rPr>
          <w:rFonts w:cs="Arial"/>
        </w:rPr>
      </w:pPr>
    </w:p>
    <w:p w14:paraId="47A519F4" w14:textId="53A59B9B" w:rsidR="006F0A8C" w:rsidRPr="00EA7FBE" w:rsidRDefault="006F0A8C" w:rsidP="001B2C78">
      <w:pPr>
        <w:spacing w:line="240" w:lineRule="auto"/>
        <w:jc w:val="left"/>
        <w:rPr>
          <w:rFonts w:cs="Arial"/>
          <w:shd w:val="clear" w:color="auto" w:fill="FFFFFF"/>
        </w:rPr>
      </w:pPr>
      <w:r w:rsidRPr="00EA7FBE">
        <w:rPr>
          <w:rFonts w:cs="Arial"/>
          <w:shd w:val="clear" w:color="auto" w:fill="FFFFFF"/>
        </w:rPr>
        <w:t xml:space="preserve">CASTRO-EGUILUZ, </w:t>
      </w:r>
      <w:proofErr w:type="spellStart"/>
      <w:r w:rsidRPr="00EA7FBE">
        <w:rPr>
          <w:rFonts w:cs="Arial"/>
          <w:shd w:val="clear" w:color="auto" w:fill="FFFFFF"/>
        </w:rPr>
        <w:t>Denisse</w:t>
      </w:r>
      <w:proofErr w:type="spellEnd"/>
      <w:r w:rsidRPr="00EA7FBE">
        <w:rPr>
          <w:rFonts w:cs="Arial"/>
          <w:shd w:val="clear" w:color="auto" w:fill="FFFFFF"/>
        </w:rPr>
        <w:t xml:space="preserve"> et al. </w:t>
      </w:r>
      <w:r w:rsidRPr="00EA7FBE">
        <w:rPr>
          <w:rFonts w:cs="Arial"/>
          <w:shd w:val="clear" w:color="auto" w:fill="FFFFFF"/>
          <w:lang w:val="en-GB"/>
        </w:rPr>
        <w:t xml:space="preserve">Therapeutic use of human papillomavirus vaccines in cervical lesions. </w:t>
      </w:r>
      <w:r w:rsidRPr="00EA7FBE">
        <w:rPr>
          <w:rFonts w:cs="Arial"/>
          <w:b/>
          <w:bCs/>
          <w:shd w:val="clear" w:color="auto" w:fill="FFFFFF"/>
        </w:rPr>
        <w:t xml:space="preserve">Revista de </w:t>
      </w:r>
      <w:proofErr w:type="spellStart"/>
      <w:r w:rsidRPr="00EA7FBE">
        <w:rPr>
          <w:rFonts w:cs="Arial"/>
          <w:b/>
          <w:bCs/>
          <w:shd w:val="clear" w:color="auto" w:fill="FFFFFF"/>
        </w:rPr>
        <w:t>investigación</w:t>
      </w:r>
      <w:proofErr w:type="spellEnd"/>
      <w:r w:rsidRPr="00EA7FBE">
        <w:rPr>
          <w:rFonts w:cs="Arial"/>
          <w:b/>
          <w:bCs/>
          <w:shd w:val="clear" w:color="auto" w:fill="FFFFFF"/>
        </w:rPr>
        <w:t xml:space="preserve"> clínica</w:t>
      </w:r>
      <w:r w:rsidRPr="00EA7FBE">
        <w:rPr>
          <w:rFonts w:cs="Arial"/>
          <w:shd w:val="clear" w:color="auto" w:fill="FFFFFF"/>
        </w:rPr>
        <w:t>, v. 72, n. 4, p. 239-249, 2020.</w:t>
      </w:r>
    </w:p>
    <w:p w14:paraId="134F7848" w14:textId="77777777" w:rsidR="00EA7FBE" w:rsidRPr="00EA7FBE" w:rsidRDefault="00EA7FBE" w:rsidP="001B2C78">
      <w:pPr>
        <w:spacing w:line="240" w:lineRule="auto"/>
        <w:jc w:val="left"/>
        <w:rPr>
          <w:rFonts w:cs="Arial"/>
          <w:shd w:val="clear" w:color="auto" w:fill="FFFFFF"/>
        </w:rPr>
      </w:pPr>
    </w:p>
    <w:p w14:paraId="34875C5A" w14:textId="6AC61601" w:rsidR="006F0A8C" w:rsidRPr="00EA7FBE" w:rsidRDefault="006F0A8C" w:rsidP="001B2C78">
      <w:pPr>
        <w:spacing w:line="240" w:lineRule="auto"/>
        <w:jc w:val="left"/>
        <w:rPr>
          <w:rFonts w:cs="Arial"/>
          <w:lang w:val="en-GB"/>
        </w:rPr>
      </w:pPr>
      <w:r w:rsidRPr="00EA7FBE">
        <w:rPr>
          <w:rFonts w:cs="Arial"/>
          <w:lang w:val="en-GB"/>
        </w:rPr>
        <w:t xml:space="preserve">CHABEDA, </w:t>
      </w:r>
      <w:proofErr w:type="spellStart"/>
      <w:r w:rsidRPr="00EA7FBE">
        <w:rPr>
          <w:rFonts w:cs="Arial"/>
          <w:lang w:val="en-GB"/>
        </w:rPr>
        <w:t>Aleyo</w:t>
      </w:r>
      <w:proofErr w:type="spellEnd"/>
      <w:r w:rsidRPr="00EA7FBE">
        <w:rPr>
          <w:rFonts w:cs="Arial"/>
          <w:lang w:val="en-GB"/>
        </w:rPr>
        <w:t xml:space="preserve"> et al. Therapeutic vaccines for high-risk HPV-associated diseases. </w:t>
      </w:r>
      <w:r w:rsidRPr="00EA7FBE">
        <w:rPr>
          <w:rFonts w:cs="Arial"/>
          <w:b/>
          <w:bCs/>
          <w:lang w:val="en-GB"/>
        </w:rPr>
        <w:t>Papillomavirus</w:t>
      </w:r>
      <w:r w:rsidRPr="00EA7FBE">
        <w:rPr>
          <w:rFonts w:cs="Arial"/>
          <w:lang w:val="en-GB"/>
        </w:rPr>
        <w:t xml:space="preserve"> </w:t>
      </w:r>
      <w:r w:rsidRPr="00EA7FBE">
        <w:rPr>
          <w:rFonts w:cs="Arial"/>
          <w:b/>
          <w:bCs/>
          <w:lang w:val="en-GB"/>
        </w:rPr>
        <w:t>research</w:t>
      </w:r>
      <w:r w:rsidRPr="00EA7FBE">
        <w:rPr>
          <w:rFonts w:cs="Arial"/>
          <w:lang w:val="en-GB"/>
        </w:rPr>
        <w:t>, v. 5, p. 46-58, 2018.</w:t>
      </w:r>
    </w:p>
    <w:p w14:paraId="4C4718E0" w14:textId="77777777" w:rsidR="00EA7FBE" w:rsidRPr="00EA7FBE" w:rsidRDefault="00EA7FBE" w:rsidP="001B2C78">
      <w:pPr>
        <w:spacing w:line="240" w:lineRule="auto"/>
        <w:jc w:val="left"/>
        <w:rPr>
          <w:rFonts w:cs="Arial"/>
          <w:lang w:val="en-GB"/>
        </w:rPr>
      </w:pPr>
    </w:p>
    <w:p w14:paraId="54077C74" w14:textId="5E923499" w:rsidR="00EE5EAF" w:rsidRPr="00EA7FBE" w:rsidRDefault="00EE5EAF" w:rsidP="001B2C78">
      <w:pPr>
        <w:spacing w:line="240" w:lineRule="auto"/>
        <w:jc w:val="left"/>
        <w:rPr>
          <w:rFonts w:cs="Arial"/>
        </w:rPr>
      </w:pPr>
      <w:r w:rsidRPr="00EA7FBE">
        <w:rPr>
          <w:rFonts w:cs="Arial"/>
          <w:lang w:val="en-GB"/>
        </w:rPr>
        <w:t xml:space="preserve">DADAR, Maryam et al. Advances in designing and developing vaccines, drugs and therapeutic approaches to counter human papilloma virus. </w:t>
      </w:r>
      <w:proofErr w:type="spellStart"/>
      <w:r w:rsidRPr="00EA7FBE">
        <w:rPr>
          <w:rFonts w:cs="Arial"/>
          <w:b/>
          <w:bCs/>
        </w:rPr>
        <w:t>Frontiers</w:t>
      </w:r>
      <w:proofErr w:type="spellEnd"/>
      <w:r w:rsidRPr="00EA7FBE">
        <w:rPr>
          <w:rFonts w:cs="Arial"/>
          <w:b/>
          <w:bCs/>
        </w:rPr>
        <w:t xml:space="preserve"> in </w:t>
      </w:r>
      <w:proofErr w:type="spellStart"/>
      <w:r w:rsidRPr="00EA7FBE">
        <w:rPr>
          <w:rFonts w:cs="Arial"/>
          <w:b/>
          <w:bCs/>
        </w:rPr>
        <w:t>immunology</w:t>
      </w:r>
      <w:proofErr w:type="spellEnd"/>
      <w:r w:rsidRPr="00EA7FBE">
        <w:rPr>
          <w:rFonts w:cs="Arial"/>
        </w:rPr>
        <w:t>, v. 9, p. 2478, 2018.</w:t>
      </w:r>
    </w:p>
    <w:p w14:paraId="29F8A8A6" w14:textId="77777777" w:rsidR="00EA7FBE" w:rsidRPr="00EA7FBE" w:rsidRDefault="00EA7FBE" w:rsidP="001B2C78">
      <w:pPr>
        <w:spacing w:line="240" w:lineRule="auto"/>
        <w:jc w:val="left"/>
        <w:rPr>
          <w:rFonts w:cs="Arial"/>
        </w:rPr>
      </w:pPr>
    </w:p>
    <w:p w14:paraId="41233DCE" w14:textId="708F1862" w:rsidR="00EE5EAF" w:rsidRPr="00EA7FBE" w:rsidRDefault="00EE5EAF" w:rsidP="001B2C78">
      <w:pPr>
        <w:spacing w:line="240" w:lineRule="auto"/>
        <w:jc w:val="left"/>
        <w:rPr>
          <w:rFonts w:cs="Arial"/>
        </w:rPr>
      </w:pPr>
      <w:r w:rsidRPr="00EA7FBE">
        <w:rPr>
          <w:rFonts w:cs="Arial"/>
        </w:rPr>
        <w:t xml:space="preserve">DE SOUSA, Luana Guimaraes et al. </w:t>
      </w:r>
      <w:r w:rsidRPr="00EA7FBE">
        <w:rPr>
          <w:rFonts w:cs="Arial"/>
          <w:lang w:val="en-GB"/>
        </w:rPr>
        <w:t xml:space="preserve">ISA101 and nivolumab for HPV-16+ cancer: updated clinical efficacy and immune correlates of response. </w:t>
      </w:r>
      <w:r w:rsidRPr="00EA7FBE">
        <w:rPr>
          <w:rFonts w:cs="Arial"/>
          <w:b/>
          <w:bCs/>
        </w:rPr>
        <w:t xml:space="preserve">Journal for </w:t>
      </w:r>
      <w:proofErr w:type="spellStart"/>
      <w:r w:rsidRPr="00EA7FBE">
        <w:rPr>
          <w:rFonts w:cs="Arial"/>
          <w:b/>
          <w:bCs/>
        </w:rPr>
        <w:t>immunotherapy</w:t>
      </w:r>
      <w:proofErr w:type="spellEnd"/>
      <w:r w:rsidRPr="00EA7FBE">
        <w:rPr>
          <w:rFonts w:cs="Arial"/>
          <w:b/>
          <w:bCs/>
        </w:rPr>
        <w:t xml:space="preserve"> </w:t>
      </w:r>
      <w:proofErr w:type="spellStart"/>
      <w:r w:rsidRPr="00EA7FBE">
        <w:rPr>
          <w:rFonts w:cs="Arial"/>
          <w:b/>
          <w:bCs/>
        </w:rPr>
        <w:t>of</w:t>
      </w:r>
      <w:proofErr w:type="spellEnd"/>
      <w:r w:rsidRPr="00EA7FBE">
        <w:rPr>
          <w:rFonts w:cs="Arial"/>
          <w:b/>
          <w:bCs/>
        </w:rPr>
        <w:t xml:space="preserve"> </w:t>
      </w:r>
      <w:proofErr w:type="spellStart"/>
      <w:r w:rsidRPr="00EA7FBE">
        <w:rPr>
          <w:rFonts w:cs="Arial"/>
          <w:b/>
          <w:bCs/>
        </w:rPr>
        <w:t>cancer</w:t>
      </w:r>
      <w:proofErr w:type="spellEnd"/>
      <w:r w:rsidRPr="00EA7FBE">
        <w:rPr>
          <w:rFonts w:cs="Arial"/>
        </w:rPr>
        <w:t>, v. 10, n. 2, p. e004232, 2022.</w:t>
      </w:r>
    </w:p>
    <w:p w14:paraId="3CA750F4" w14:textId="436AC4B1" w:rsidR="00EE5EAF" w:rsidRPr="00EA7FBE" w:rsidRDefault="00EE5EAF" w:rsidP="001B2C78">
      <w:pPr>
        <w:spacing w:line="240" w:lineRule="auto"/>
        <w:jc w:val="left"/>
        <w:rPr>
          <w:rFonts w:cs="Arial"/>
          <w:lang w:val="en-GB"/>
        </w:rPr>
      </w:pPr>
      <w:r w:rsidRPr="00EA7FBE">
        <w:rPr>
          <w:rFonts w:cs="Arial"/>
        </w:rPr>
        <w:lastRenderedPageBreak/>
        <w:t xml:space="preserve">DI BONITO, Paola et al. </w:t>
      </w:r>
      <w:r w:rsidRPr="00EA7FBE">
        <w:rPr>
          <w:rFonts w:cs="Arial"/>
          <w:lang w:val="en-GB"/>
        </w:rPr>
        <w:t xml:space="preserve">Anti-cancer vaccine for HPV-associated neoplasms: focus on a therapeutic HPV vaccine based on a novel </w:t>
      </w:r>
      <w:proofErr w:type="spellStart"/>
      <w:r w:rsidRPr="00EA7FBE">
        <w:rPr>
          <w:rFonts w:cs="Arial"/>
          <w:lang w:val="en-GB"/>
        </w:rPr>
        <w:t>tumor</w:t>
      </w:r>
      <w:proofErr w:type="spellEnd"/>
      <w:r w:rsidRPr="00EA7FBE">
        <w:rPr>
          <w:rFonts w:cs="Arial"/>
          <w:lang w:val="en-GB"/>
        </w:rPr>
        <w:t xml:space="preserve"> antigen delivery method using endogenously engineered exosomes. </w:t>
      </w:r>
      <w:r w:rsidRPr="00EA7FBE">
        <w:rPr>
          <w:rFonts w:cs="Arial"/>
          <w:b/>
          <w:bCs/>
          <w:lang w:val="en-GB"/>
        </w:rPr>
        <w:t>Cancers</w:t>
      </w:r>
      <w:r w:rsidRPr="00EA7FBE">
        <w:rPr>
          <w:rFonts w:cs="Arial"/>
          <w:lang w:val="en-GB"/>
        </w:rPr>
        <w:t>, v. 11, n. 2, p. 138, 2019.</w:t>
      </w:r>
    </w:p>
    <w:p w14:paraId="720892B7" w14:textId="77777777" w:rsidR="00EA7FBE" w:rsidRPr="00EA7FBE" w:rsidRDefault="00EA7FBE" w:rsidP="001B2C78">
      <w:pPr>
        <w:spacing w:line="240" w:lineRule="auto"/>
        <w:jc w:val="left"/>
        <w:rPr>
          <w:rFonts w:cs="Arial"/>
          <w:lang w:val="en-GB"/>
        </w:rPr>
      </w:pPr>
    </w:p>
    <w:p w14:paraId="5CEE2FA8" w14:textId="4DF15D35" w:rsidR="00EE5EAF" w:rsidRPr="00EA7FBE" w:rsidRDefault="00EE5EAF" w:rsidP="001B2C78">
      <w:pPr>
        <w:spacing w:line="240" w:lineRule="auto"/>
        <w:jc w:val="left"/>
        <w:rPr>
          <w:rFonts w:cs="Arial"/>
          <w:shd w:val="clear" w:color="auto" w:fill="FFFFFF"/>
        </w:rPr>
      </w:pPr>
      <w:r w:rsidRPr="00EA7FBE">
        <w:rPr>
          <w:rFonts w:cs="Arial"/>
          <w:shd w:val="clear" w:color="auto" w:fill="FFFFFF"/>
          <w:lang w:val="en-GB"/>
        </w:rPr>
        <w:t xml:space="preserve">ESKANDARI, Nahid et al. An Update on Human Papilloma Virus (HPV) Vaccines: History, Types, Protection, and Efficacy. </w:t>
      </w:r>
      <w:proofErr w:type="spellStart"/>
      <w:r w:rsidRPr="00EA7FBE">
        <w:rPr>
          <w:rFonts w:cs="Arial"/>
          <w:b/>
          <w:bCs/>
        </w:rPr>
        <w:t>Frontiers</w:t>
      </w:r>
      <w:proofErr w:type="spellEnd"/>
      <w:r w:rsidRPr="00EA7FBE">
        <w:rPr>
          <w:rFonts w:cs="Arial"/>
          <w:b/>
          <w:bCs/>
        </w:rPr>
        <w:t xml:space="preserve"> in </w:t>
      </w:r>
      <w:proofErr w:type="spellStart"/>
      <w:r w:rsidRPr="00EA7FBE">
        <w:rPr>
          <w:rFonts w:cs="Arial"/>
          <w:b/>
          <w:bCs/>
        </w:rPr>
        <w:t>Immunology</w:t>
      </w:r>
      <w:proofErr w:type="spellEnd"/>
      <w:r w:rsidRPr="00EA7FBE">
        <w:rPr>
          <w:rFonts w:cs="Arial"/>
          <w:shd w:val="clear" w:color="auto" w:fill="FFFFFF"/>
        </w:rPr>
        <w:t>, p. 6036, 2021.</w:t>
      </w:r>
    </w:p>
    <w:p w14:paraId="3F91954B" w14:textId="77777777" w:rsidR="00EA7FBE" w:rsidRPr="00EA7FBE" w:rsidRDefault="00EA7FBE" w:rsidP="001B2C78">
      <w:pPr>
        <w:spacing w:line="240" w:lineRule="auto"/>
        <w:jc w:val="left"/>
        <w:rPr>
          <w:rFonts w:cs="Arial"/>
          <w:shd w:val="clear" w:color="auto" w:fill="FFFFFF"/>
        </w:rPr>
      </w:pPr>
    </w:p>
    <w:p w14:paraId="68207639" w14:textId="70EF51DB" w:rsidR="00A13B9D" w:rsidRPr="00EA7FBE" w:rsidRDefault="00EE5EAF" w:rsidP="005D4E13">
      <w:pPr>
        <w:pStyle w:val="NormalWeb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  <w:lang w:val="en-GB"/>
        </w:rPr>
      </w:pPr>
      <w:r w:rsidRPr="00EA7FBE">
        <w:rPr>
          <w:rFonts w:ascii="Arial" w:hAnsi="Arial" w:cs="Arial"/>
        </w:rPr>
        <w:t xml:space="preserve">GARBUGLIA, Anna Rosa et al. O Uso de Vacinas Terapêuticas e Profiláticas na Terapia da Doença do Papilomavírus. </w:t>
      </w:r>
      <w:r w:rsidRPr="00EA7FBE">
        <w:rPr>
          <w:rFonts w:ascii="Arial" w:hAnsi="Arial" w:cs="Arial"/>
          <w:b/>
          <w:bCs/>
          <w:shd w:val="clear" w:color="auto" w:fill="FFFFFF"/>
          <w:lang w:val="en-GB"/>
        </w:rPr>
        <w:t>Frontiers in immunology</w:t>
      </w:r>
      <w:r w:rsidRPr="00EA7FBE">
        <w:rPr>
          <w:rFonts w:ascii="Arial" w:hAnsi="Arial" w:cs="Arial"/>
          <w:shd w:val="clear" w:color="auto" w:fill="FFFFFF"/>
          <w:lang w:val="en-GB"/>
        </w:rPr>
        <w:t>, vol. 11, p. 188, 2020.</w:t>
      </w:r>
    </w:p>
    <w:p w14:paraId="13C629F9" w14:textId="77777777" w:rsidR="00EA7FBE" w:rsidRPr="00EA7FBE" w:rsidRDefault="00EA7FBE" w:rsidP="005D4E13">
      <w:pPr>
        <w:pStyle w:val="NormalWeb"/>
        <w:spacing w:before="0" w:beforeAutospacing="0" w:after="0" w:afterAutospacing="0"/>
        <w:jc w:val="both"/>
        <w:rPr>
          <w:lang w:val="en-GB"/>
        </w:rPr>
      </w:pPr>
    </w:p>
    <w:p w14:paraId="04A0F5BB" w14:textId="3444E350" w:rsidR="00EE5EAF" w:rsidRPr="00EA7FBE" w:rsidRDefault="00EE5EAF" w:rsidP="001B2C78">
      <w:pPr>
        <w:spacing w:line="240" w:lineRule="auto"/>
        <w:jc w:val="left"/>
        <w:rPr>
          <w:rFonts w:cs="Arial"/>
          <w:lang w:val="en-GB"/>
        </w:rPr>
      </w:pPr>
      <w:r w:rsidRPr="00EA7FBE">
        <w:rPr>
          <w:rFonts w:cs="Arial"/>
          <w:lang w:val="en-GB"/>
        </w:rPr>
        <w:t xml:space="preserve">GARCÍA-QUIROZ, Janine et al. The Interaction of Human Papillomavirus Infection and Prostaglandin E2 </w:t>
      </w:r>
      <w:proofErr w:type="spellStart"/>
      <w:r w:rsidRPr="00EA7FBE">
        <w:rPr>
          <w:rFonts w:cs="Arial"/>
          <w:lang w:val="en-GB"/>
        </w:rPr>
        <w:t>Signaling</w:t>
      </w:r>
      <w:proofErr w:type="spellEnd"/>
      <w:r w:rsidRPr="00EA7FBE">
        <w:rPr>
          <w:rFonts w:cs="Arial"/>
          <w:lang w:val="en-GB"/>
        </w:rPr>
        <w:t xml:space="preserve"> in Carcinogenesis: A Focus on Cervical Cancer Therapeutics. </w:t>
      </w:r>
      <w:r w:rsidRPr="00EA7FBE">
        <w:rPr>
          <w:rFonts w:cs="Arial"/>
          <w:b/>
          <w:bCs/>
          <w:lang w:val="en-GB"/>
        </w:rPr>
        <w:t>Cells</w:t>
      </w:r>
      <w:r w:rsidRPr="00EA7FBE">
        <w:rPr>
          <w:rFonts w:cs="Arial"/>
          <w:lang w:val="en-GB"/>
        </w:rPr>
        <w:t>, vol. 11, n 19, p. 2528, 15 ago. 2022.</w:t>
      </w:r>
    </w:p>
    <w:p w14:paraId="51D15432" w14:textId="77777777" w:rsidR="00EA7FBE" w:rsidRPr="00EA7FBE" w:rsidRDefault="00EA7FBE" w:rsidP="001B2C78">
      <w:pPr>
        <w:spacing w:line="240" w:lineRule="auto"/>
        <w:jc w:val="left"/>
        <w:rPr>
          <w:rFonts w:cs="Arial"/>
          <w:lang w:val="en-GB"/>
        </w:rPr>
      </w:pPr>
    </w:p>
    <w:p w14:paraId="45346513" w14:textId="6697DDB9" w:rsidR="00EE5EAF" w:rsidRPr="00EA7FBE" w:rsidRDefault="00EE5EAF" w:rsidP="001B2C78">
      <w:pPr>
        <w:spacing w:line="240" w:lineRule="auto"/>
        <w:jc w:val="left"/>
        <w:rPr>
          <w:rFonts w:cs="Arial"/>
          <w:lang w:val="en-GB"/>
        </w:rPr>
      </w:pPr>
      <w:r w:rsidRPr="00EA7FBE">
        <w:rPr>
          <w:rFonts w:cs="Arial"/>
          <w:lang w:val="en-GB"/>
        </w:rPr>
        <w:t xml:space="preserve">GARDELLA, Barbara et al. New Perspectives in Therapeutic Vaccines for HPV: A Critical Review. </w:t>
      </w:r>
      <w:proofErr w:type="spellStart"/>
      <w:r w:rsidRPr="00EA7FBE">
        <w:rPr>
          <w:rFonts w:cs="Arial"/>
          <w:b/>
          <w:bCs/>
          <w:lang w:val="en-GB"/>
        </w:rPr>
        <w:t>Medicina</w:t>
      </w:r>
      <w:proofErr w:type="spellEnd"/>
      <w:r w:rsidRPr="00EA7FBE">
        <w:rPr>
          <w:rFonts w:cs="Arial"/>
          <w:lang w:val="en-GB"/>
        </w:rPr>
        <w:t>, v. 58, n. 7, p. 860, 2022.</w:t>
      </w:r>
    </w:p>
    <w:p w14:paraId="6B22010F" w14:textId="77777777" w:rsidR="00EA7FBE" w:rsidRPr="00EA7FBE" w:rsidRDefault="00EA7FBE" w:rsidP="001B2C78">
      <w:pPr>
        <w:spacing w:line="240" w:lineRule="auto"/>
        <w:jc w:val="left"/>
        <w:rPr>
          <w:rFonts w:cs="Arial"/>
          <w:lang w:val="en-GB"/>
        </w:rPr>
      </w:pPr>
    </w:p>
    <w:p w14:paraId="75A7315F" w14:textId="128F8A26" w:rsidR="00EE5EAF" w:rsidRPr="00EA7FBE" w:rsidRDefault="00EE5EAF" w:rsidP="00EE5EA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EA7FBE">
        <w:rPr>
          <w:rFonts w:ascii="Arial" w:hAnsi="Arial" w:cs="Arial"/>
        </w:rPr>
        <w:t xml:space="preserve">GOMES, Diana </w:t>
      </w:r>
      <w:r w:rsidRPr="00EA7FBE">
        <w:rPr>
          <w:rFonts w:ascii="Arial" w:hAnsi="Arial" w:cs="Arial"/>
          <w:i/>
          <w:iCs/>
        </w:rPr>
        <w:t>et al</w:t>
      </w:r>
      <w:r w:rsidRPr="00EA7FBE">
        <w:rPr>
          <w:rFonts w:ascii="Arial" w:hAnsi="Arial" w:cs="Arial"/>
        </w:rPr>
        <w:t xml:space="preserve">. Abordagens in </w:t>
      </w:r>
      <w:proofErr w:type="spellStart"/>
      <w:r w:rsidRPr="00EA7FBE">
        <w:rPr>
          <w:rFonts w:ascii="Arial" w:hAnsi="Arial" w:cs="Arial"/>
        </w:rPr>
        <w:t>silico</w:t>
      </w:r>
      <w:proofErr w:type="spellEnd"/>
      <w:r w:rsidRPr="00EA7FBE">
        <w:rPr>
          <w:rFonts w:ascii="Arial" w:hAnsi="Arial" w:cs="Arial"/>
        </w:rPr>
        <w:t xml:space="preserve">: uma maneira de revelar novos medicamentos terapêuticos para o tratamento do câncer do colo do útero. </w:t>
      </w:r>
      <w:r w:rsidRPr="00EA7FBE">
        <w:rPr>
          <w:rFonts w:ascii="Arial" w:hAnsi="Arial" w:cs="Arial"/>
          <w:b/>
          <w:bCs/>
        </w:rPr>
        <w:t>Farmacêutica (Basileia)</w:t>
      </w:r>
      <w:r w:rsidRPr="00EA7FBE">
        <w:rPr>
          <w:rFonts w:ascii="Arial" w:hAnsi="Arial" w:cs="Arial"/>
        </w:rPr>
        <w:t>, vol. 14, n. 8, p. 741, 29 jul. 2021.</w:t>
      </w:r>
    </w:p>
    <w:p w14:paraId="27B38449" w14:textId="77777777" w:rsidR="00EA7FBE" w:rsidRPr="00EA7FBE" w:rsidRDefault="00EA7FBE" w:rsidP="00EE5EAF">
      <w:pPr>
        <w:pStyle w:val="NormalWeb"/>
        <w:spacing w:before="0" w:beforeAutospacing="0" w:after="0" w:afterAutospacing="0"/>
        <w:jc w:val="both"/>
      </w:pPr>
    </w:p>
    <w:p w14:paraId="7901283A" w14:textId="40499153" w:rsidR="00EE5EAF" w:rsidRPr="00EA7FBE" w:rsidRDefault="00EE5EAF" w:rsidP="001B2C78">
      <w:pPr>
        <w:spacing w:line="240" w:lineRule="auto"/>
        <w:jc w:val="left"/>
        <w:rPr>
          <w:rFonts w:cs="Arial"/>
          <w:shd w:val="clear" w:color="auto" w:fill="FFFFFF"/>
        </w:rPr>
      </w:pPr>
      <w:r w:rsidRPr="00EA7FBE">
        <w:rPr>
          <w:rFonts w:cs="Arial"/>
          <w:shd w:val="clear" w:color="auto" w:fill="FFFFFF"/>
        </w:rPr>
        <w:t xml:space="preserve">GONÇALVES, Caroline Amélia </w:t>
      </w:r>
      <w:r w:rsidRPr="00EA7FBE">
        <w:rPr>
          <w:rFonts w:cs="Arial"/>
          <w:i/>
          <w:iCs/>
          <w:shd w:val="clear" w:color="auto" w:fill="FFFFFF"/>
        </w:rPr>
        <w:t>et al</w:t>
      </w:r>
      <w:r w:rsidRPr="00EA7FBE">
        <w:rPr>
          <w:rFonts w:cs="Arial"/>
          <w:shd w:val="clear" w:color="auto" w:fill="FFFFFF"/>
        </w:rPr>
        <w:t xml:space="preserve">. </w:t>
      </w:r>
      <w:r w:rsidRPr="00EA7FBE">
        <w:rPr>
          <w:rFonts w:cs="Arial"/>
          <w:shd w:val="clear" w:color="auto" w:fill="FFFFFF"/>
          <w:lang w:val="en-GB"/>
        </w:rPr>
        <w:t xml:space="preserve">Safety, efficacy and immunogenicity of therapeutic vaccines in the treatment of patients with high-grade cervical intraepithelial neoplasia associated with human papillomavirus: a systematic review protocol. </w:t>
      </w:r>
      <w:r w:rsidRPr="00EA7FBE">
        <w:rPr>
          <w:rFonts w:cs="Arial"/>
          <w:b/>
          <w:bCs/>
          <w:shd w:val="clear" w:color="auto" w:fill="FFFFFF"/>
        </w:rPr>
        <w:t>BJM Open</w:t>
      </w:r>
      <w:r w:rsidRPr="00EA7FBE">
        <w:rPr>
          <w:rFonts w:cs="Arial"/>
          <w:shd w:val="clear" w:color="auto" w:fill="FFFFFF"/>
        </w:rPr>
        <w:t>, [</w:t>
      </w:r>
      <w:r w:rsidRPr="00EA7FBE">
        <w:rPr>
          <w:rFonts w:cs="Arial"/>
          <w:i/>
          <w:iCs/>
          <w:shd w:val="clear" w:color="auto" w:fill="FFFFFF"/>
        </w:rPr>
        <w:t>s. l.</w:t>
      </w:r>
      <w:r w:rsidRPr="00EA7FBE">
        <w:rPr>
          <w:rFonts w:cs="Arial"/>
          <w:shd w:val="clear" w:color="auto" w:fill="FFFFFF"/>
        </w:rPr>
        <w:t>], 2019</w:t>
      </w:r>
      <w:r w:rsidR="00EA7FBE" w:rsidRPr="00EA7FBE">
        <w:rPr>
          <w:rFonts w:cs="Arial"/>
          <w:shd w:val="clear" w:color="auto" w:fill="FFFFFF"/>
        </w:rPr>
        <w:t>.</w:t>
      </w:r>
    </w:p>
    <w:p w14:paraId="286160C8" w14:textId="3ACA97E5" w:rsidR="00EA7FBE" w:rsidRDefault="00EA7FBE" w:rsidP="001B2C78">
      <w:pPr>
        <w:spacing w:line="240" w:lineRule="auto"/>
        <w:jc w:val="left"/>
        <w:rPr>
          <w:rFonts w:cs="Arial"/>
          <w:color w:val="000000"/>
          <w:shd w:val="clear" w:color="auto" w:fill="FFFFFF"/>
        </w:rPr>
      </w:pPr>
    </w:p>
    <w:p w14:paraId="093211B9" w14:textId="77777777" w:rsidR="00EA7FBE" w:rsidRPr="00506AF3" w:rsidRDefault="00EA7FBE" w:rsidP="001B2C78">
      <w:pPr>
        <w:spacing w:line="240" w:lineRule="auto"/>
        <w:jc w:val="left"/>
        <w:rPr>
          <w:rFonts w:cs="Arial"/>
          <w:color w:val="000000"/>
          <w:shd w:val="clear" w:color="auto" w:fill="FFFFFF"/>
        </w:rPr>
      </w:pPr>
    </w:p>
    <w:p w14:paraId="280EC517" w14:textId="576FB819" w:rsidR="00EE5EAF" w:rsidRPr="00EA7FBE" w:rsidRDefault="00EE5EAF" w:rsidP="001B2C78">
      <w:pPr>
        <w:spacing w:line="240" w:lineRule="auto"/>
        <w:jc w:val="left"/>
        <w:rPr>
          <w:rFonts w:cs="Arial"/>
        </w:rPr>
      </w:pPr>
      <w:r w:rsidRPr="00EA7FBE">
        <w:rPr>
          <w:rFonts w:cs="Arial"/>
          <w:lang w:val="en-GB"/>
        </w:rPr>
        <w:lastRenderedPageBreak/>
        <w:t xml:space="preserve">HARPER, Diane M. et al. The efficacy and safety of </w:t>
      </w:r>
      <w:proofErr w:type="spellStart"/>
      <w:r w:rsidRPr="00EA7FBE">
        <w:rPr>
          <w:rFonts w:cs="Arial"/>
          <w:lang w:val="en-GB"/>
        </w:rPr>
        <w:t>Tipapkinogen</w:t>
      </w:r>
      <w:proofErr w:type="spellEnd"/>
      <w:r w:rsidRPr="00EA7FBE">
        <w:rPr>
          <w:rFonts w:cs="Arial"/>
          <w:lang w:val="en-GB"/>
        </w:rPr>
        <w:t xml:space="preserve"> </w:t>
      </w:r>
      <w:proofErr w:type="spellStart"/>
      <w:r w:rsidRPr="00EA7FBE">
        <w:rPr>
          <w:rFonts w:cs="Arial"/>
          <w:lang w:val="en-GB"/>
        </w:rPr>
        <w:t>Sovacivec</w:t>
      </w:r>
      <w:proofErr w:type="spellEnd"/>
      <w:r w:rsidRPr="00EA7FBE">
        <w:rPr>
          <w:rFonts w:cs="Arial"/>
          <w:lang w:val="en-GB"/>
        </w:rPr>
        <w:t xml:space="preserve"> therapeutic HPV vaccine in cervical intraepithelial neoplasia grades 2 and 3: Randomized controlled phase II trial with 2.5 years of follow-up. </w:t>
      </w:r>
      <w:proofErr w:type="spellStart"/>
      <w:r w:rsidRPr="00EA7FBE">
        <w:rPr>
          <w:rFonts w:cs="Arial"/>
          <w:b/>
          <w:bCs/>
        </w:rPr>
        <w:t>Gynecologic</w:t>
      </w:r>
      <w:proofErr w:type="spellEnd"/>
      <w:r w:rsidRPr="00EA7FBE">
        <w:rPr>
          <w:rFonts w:cs="Arial"/>
          <w:b/>
          <w:bCs/>
        </w:rPr>
        <w:t xml:space="preserve"> </w:t>
      </w:r>
      <w:proofErr w:type="spellStart"/>
      <w:r w:rsidRPr="00EA7FBE">
        <w:rPr>
          <w:rFonts w:cs="Arial"/>
          <w:b/>
          <w:bCs/>
        </w:rPr>
        <w:t>Oncology</w:t>
      </w:r>
      <w:proofErr w:type="spellEnd"/>
      <w:r w:rsidRPr="00EA7FBE">
        <w:rPr>
          <w:rFonts w:cs="Arial"/>
        </w:rPr>
        <w:t>, v. 153, n. 3, p. 521-529, 2019.</w:t>
      </w:r>
    </w:p>
    <w:p w14:paraId="73F67963" w14:textId="77777777" w:rsidR="00EA7FBE" w:rsidRPr="00EA7FBE" w:rsidRDefault="00EA7FBE" w:rsidP="001B2C78">
      <w:pPr>
        <w:spacing w:line="240" w:lineRule="auto"/>
        <w:jc w:val="left"/>
        <w:rPr>
          <w:rFonts w:cs="Arial"/>
        </w:rPr>
      </w:pPr>
    </w:p>
    <w:p w14:paraId="6DD4630A" w14:textId="2DC666C3" w:rsidR="00EE5EAF" w:rsidRPr="00EA7FBE" w:rsidRDefault="00C5017E" w:rsidP="001B2C78">
      <w:pPr>
        <w:spacing w:line="240" w:lineRule="auto"/>
        <w:jc w:val="left"/>
        <w:rPr>
          <w:rFonts w:cs="Arial"/>
          <w:lang w:val="en-GB"/>
        </w:rPr>
      </w:pPr>
      <w:r w:rsidRPr="00EA7FBE">
        <w:rPr>
          <w:rFonts w:cs="Arial"/>
          <w:lang w:val="en-GB"/>
        </w:rPr>
        <w:t xml:space="preserve">HASAN, Yasmin et al. A Phase 1 trial assessing the safety and tolerability of a therapeutic DNA vaccination against HPV16 and HPV18 E6/E7 oncogenes after chemoradiation for cervical cancer. </w:t>
      </w:r>
      <w:r w:rsidRPr="00EA7FBE">
        <w:rPr>
          <w:rFonts w:cs="Arial"/>
          <w:b/>
          <w:bCs/>
          <w:lang w:val="en-GB"/>
        </w:rPr>
        <w:t>International Journal of Radiation Oncology Biology Physics</w:t>
      </w:r>
      <w:r w:rsidRPr="00EA7FBE">
        <w:rPr>
          <w:rFonts w:cs="Arial"/>
          <w:lang w:val="en-GB"/>
        </w:rPr>
        <w:t>, v. 107, n. 3, p. 487-498, 2020.</w:t>
      </w:r>
    </w:p>
    <w:p w14:paraId="5CDA2FE4" w14:textId="77777777" w:rsidR="00EA7FBE" w:rsidRPr="00EA7FBE" w:rsidRDefault="00EA7FBE" w:rsidP="001B2C78">
      <w:pPr>
        <w:spacing w:line="240" w:lineRule="auto"/>
        <w:jc w:val="left"/>
        <w:rPr>
          <w:rFonts w:cs="Arial"/>
          <w:lang w:val="en-GB"/>
        </w:rPr>
      </w:pPr>
    </w:p>
    <w:p w14:paraId="5FF5C77A" w14:textId="396C16FE" w:rsidR="00C5017E" w:rsidRPr="00EA7FBE" w:rsidRDefault="00C5017E" w:rsidP="001B2C78">
      <w:pPr>
        <w:spacing w:line="240" w:lineRule="auto"/>
        <w:jc w:val="left"/>
        <w:rPr>
          <w:rFonts w:cs="Arial"/>
          <w:lang w:val="en-GB"/>
        </w:rPr>
      </w:pPr>
      <w:r w:rsidRPr="00EA7FBE">
        <w:rPr>
          <w:rFonts w:cs="Arial"/>
          <w:lang w:val="en-GB"/>
        </w:rPr>
        <w:t xml:space="preserve">KOMDEUR, </w:t>
      </w:r>
      <w:proofErr w:type="spellStart"/>
      <w:r w:rsidRPr="00EA7FBE">
        <w:rPr>
          <w:rFonts w:cs="Arial"/>
          <w:lang w:val="en-GB"/>
        </w:rPr>
        <w:t>Fenne</w:t>
      </w:r>
      <w:proofErr w:type="spellEnd"/>
      <w:r w:rsidRPr="00EA7FBE">
        <w:rPr>
          <w:rFonts w:cs="Arial"/>
          <w:lang w:val="en-GB"/>
        </w:rPr>
        <w:t xml:space="preserve"> L. et al. First-in-human phase I clinical trial of an SFV-based RNA replicon cancer vaccine against HPV-induced cancers. </w:t>
      </w:r>
      <w:r w:rsidRPr="00EA7FBE">
        <w:rPr>
          <w:rFonts w:cs="Arial"/>
          <w:b/>
          <w:bCs/>
          <w:lang w:val="en-GB"/>
        </w:rPr>
        <w:t>Molecular Therapy</w:t>
      </w:r>
      <w:r w:rsidRPr="00EA7FBE">
        <w:rPr>
          <w:rFonts w:cs="Arial"/>
          <w:lang w:val="en-GB"/>
        </w:rPr>
        <w:t>, v. 29, n. 2, p. 611-625, 2021.</w:t>
      </w:r>
    </w:p>
    <w:p w14:paraId="02BAEDF6" w14:textId="77777777" w:rsidR="00EA7FBE" w:rsidRPr="00EA7FBE" w:rsidRDefault="00EA7FBE" w:rsidP="001B2C78">
      <w:pPr>
        <w:spacing w:line="240" w:lineRule="auto"/>
        <w:jc w:val="left"/>
        <w:rPr>
          <w:rFonts w:cs="Arial"/>
          <w:lang w:val="en-GB"/>
        </w:rPr>
      </w:pPr>
    </w:p>
    <w:p w14:paraId="71219ADD" w14:textId="5847A81E" w:rsidR="00C5017E" w:rsidRPr="00EA7FBE" w:rsidRDefault="00C5017E" w:rsidP="001B2C78">
      <w:pPr>
        <w:spacing w:line="240" w:lineRule="auto"/>
        <w:jc w:val="left"/>
        <w:rPr>
          <w:rFonts w:cs="Arial"/>
          <w:shd w:val="clear" w:color="auto" w:fill="FFFFFF"/>
        </w:rPr>
      </w:pPr>
      <w:r w:rsidRPr="00EA7FBE">
        <w:rPr>
          <w:rFonts w:cs="Arial"/>
          <w:shd w:val="clear" w:color="auto" w:fill="FFFFFF"/>
          <w:lang w:val="en-GB"/>
        </w:rPr>
        <w:t xml:space="preserve">MASSARELLI, Erminia et al. Combining immune checkpoint blockade and </w:t>
      </w:r>
      <w:proofErr w:type="spellStart"/>
      <w:r w:rsidRPr="00EA7FBE">
        <w:rPr>
          <w:rFonts w:cs="Arial"/>
          <w:shd w:val="clear" w:color="auto" w:fill="FFFFFF"/>
          <w:lang w:val="en-GB"/>
        </w:rPr>
        <w:t>tumor</w:t>
      </w:r>
      <w:proofErr w:type="spellEnd"/>
      <w:r w:rsidRPr="00EA7FBE">
        <w:rPr>
          <w:rFonts w:cs="Arial"/>
          <w:shd w:val="clear" w:color="auto" w:fill="FFFFFF"/>
          <w:lang w:val="en-GB"/>
        </w:rPr>
        <w:t xml:space="preserve">-specific vaccine for patients with incurable human papillomavirus 16–related cancer: a phase 2 clinical trial. </w:t>
      </w:r>
      <w:r w:rsidRPr="00EA7FBE">
        <w:rPr>
          <w:rFonts w:cs="Arial"/>
          <w:b/>
          <w:bCs/>
        </w:rPr>
        <w:t xml:space="preserve">JAMA </w:t>
      </w:r>
      <w:proofErr w:type="spellStart"/>
      <w:r w:rsidRPr="00EA7FBE">
        <w:rPr>
          <w:rFonts w:cs="Arial"/>
          <w:b/>
          <w:bCs/>
        </w:rPr>
        <w:t>oncology</w:t>
      </w:r>
      <w:proofErr w:type="spellEnd"/>
      <w:r w:rsidRPr="00EA7FBE">
        <w:rPr>
          <w:rFonts w:cs="Arial"/>
          <w:shd w:val="clear" w:color="auto" w:fill="FFFFFF"/>
        </w:rPr>
        <w:t>, v. 5, n. 1, p. 67-73, 2019.</w:t>
      </w:r>
    </w:p>
    <w:p w14:paraId="5009781E" w14:textId="77777777" w:rsidR="00EA7FBE" w:rsidRPr="00EA7FBE" w:rsidRDefault="00EA7FBE" w:rsidP="001B2C78">
      <w:pPr>
        <w:spacing w:line="240" w:lineRule="auto"/>
        <w:jc w:val="left"/>
        <w:rPr>
          <w:rFonts w:cs="Arial"/>
          <w:shd w:val="clear" w:color="auto" w:fill="FFFFFF"/>
        </w:rPr>
      </w:pPr>
    </w:p>
    <w:p w14:paraId="5C4976B6" w14:textId="1651F2FD" w:rsidR="00A13B9D" w:rsidRPr="00EA7FBE" w:rsidRDefault="00C5017E" w:rsidP="005D4E13">
      <w:pPr>
        <w:spacing w:line="240" w:lineRule="auto"/>
        <w:jc w:val="left"/>
        <w:rPr>
          <w:rFonts w:cs="Arial"/>
          <w:shd w:val="clear" w:color="auto" w:fill="FFFFFF"/>
        </w:rPr>
      </w:pPr>
      <w:r w:rsidRPr="00EA7FBE">
        <w:rPr>
          <w:rFonts w:cs="Arial"/>
          <w:shd w:val="clear" w:color="auto" w:fill="FFFFFF"/>
          <w:lang w:val="en-GB"/>
        </w:rPr>
        <w:t xml:space="preserve">MO, </w:t>
      </w:r>
      <w:proofErr w:type="spellStart"/>
      <w:r w:rsidRPr="00EA7FBE">
        <w:rPr>
          <w:rFonts w:cs="Arial"/>
          <w:shd w:val="clear" w:color="auto" w:fill="FFFFFF"/>
          <w:lang w:val="en-GB"/>
        </w:rPr>
        <w:t>Yicheng</w:t>
      </w:r>
      <w:proofErr w:type="spellEnd"/>
      <w:r w:rsidRPr="00EA7FBE">
        <w:rPr>
          <w:rFonts w:cs="Arial"/>
          <w:shd w:val="clear" w:color="auto" w:fill="FFFFFF"/>
          <w:lang w:val="en-GB"/>
        </w:rPr>
        <w:t xml:space="preserve"> et al. Prophylactic and Therapeutic HPV Vaccines: Current Scenario and Perspectives. </w:t>
      </w:r>
      <w:proofErr w:type="spellStart"/>
      <w:r w:rsidRPr="00EA7FBE">
        <w:rPr>
          <w:rFonts w:cs="Arial"/>
          <w:b/>
          <w:bCs/>
        </w:rPr>
        <w:t>Frontiers</w:t>
      </w:r>
      <w:proofErr w:type="spellEnd"/>
      <w:r w:rsidRPr="00EA7FBE">
        <w:rPr>
          <w:rFonts w:cs="Arial"/>
          <w:b/>
          <w:bCs/>
        </w:rPr>
        <w:t xml:space="preserve"> in </w:t>
      </w:r>
      <w:proofErr w:type="spellStart"/>
      <w:r w:rsidRPr="00EA7FBE">
        <w:rPr>
          <w:rFonts w:cs="Arial"/>
          <w:b/>
          <w:bCs/>
        </w:rPr>
        <w:t>Cellular</w:t>
      </w:r>
      <w:proofErr w:type="spellEnd"/>
      <w:r w:rsidRPr="00EA7FBE">
        <w:rPr>
          <w:rFonts w:cs="Arial"/>
          <w:b/>
          <w:bCs/>
        </w:rPr>
        <w:t xml:space="preserve"> and </w:t>
      </w:r>
      <w:proofErr w:type="spellStart"/>
      <w:r w:rsidRPr="00EA7FBE">
        <w:rPr>
          <w:rFonts w:cs="Arial"/>
          <w:b/>
          <w:bCs/>
        </w:rPr>
        <w:t>Infection</w:t>
      </w:r>
      <w:proofErr w:type="spellEnd"/>
      <w:r w:rsidRPr="00EA7FBE">
        <w:rPr>
          <w:rFonts w:cs="Arial"/>
          <w:b/>
          <w:bCs/>
        </w:rPr>
        <w:t xml:space="preserve"> </w:t>
      </w:r>
      <w:proofErr w:type="spellStart"/>
      <w:r w:rsidRPr="00EA7FBE">
        <w:rPr>
          <w:rFonts w:cs="Arial"/>
          <w:b/>
          <w:bCs/>
        </w:rPr>
        <w:t>Microbiology</w:t>
      </w:r>
      <w:proofErr w:type="spellEnd"/>
      <w:r w:rsidRPr="00EA7FBE">
        <w:rPr>
          <w:rFonts w:cs="Arial"/>
          <w:shd w:val="clear" w:color="auto" w:fill="FFFFFF"/>
        </w:rPr>
        <w:t>, p. 901, 2022.</w:t>
      </w:r>
    </w:p>
    <w:p w14:paraId="60E39073" w14:textId="77777777" w:rsidR="00EA7FBE" w:rsidRPr="00EA7FBE" w:rsidRDefault="00EA7FBE" w:rsidP="005D4E13">
      <w:pPr>
        <w:spacing w:line="240" w:lineRule="auto"/>
        <w:jc w:val="left"/>
        <w:rPr>
          <w:rFonts w:cs="Arial"/>
          <w:sz w:val="22"/>
          <w:szCs w:val="22"/>
          <w:lang w:val="en-GB"/>
        </w:rPr>
      </w:pPr>
    </w:p>
    <w:p w14:paraId="6D2F0E5F" w14:textId="152982FE" w:rsidR="00C5017E" w:rsidRPr="00EA7FBE" w:rsidRDefault="00C5017E" w:rsidP="00C5017E">
      <w:pPr>
        <w:pStyle w:val="NormalWeb"/>
        <w:spacing w:before="0" w:beforeAutospacing="0" w:after="0" w:afterAutospacing="0"/>
        <w:rPr>
          <w:rFonts w:ascii="Arial" w:hAnsi="Arial" w:cs="Arial"/>
          <w:lang w:val="en-GB"/>
        </w:rPr>
      </w:pPr>
      <w:r w:rsidRPr="00EA7FBE">
        <w:rPr>
          <w:rFonts w:ascii="Arial" w:hAnsi="Arial" w:cs="Arial"/>
          <w:lang w:val="en-GB"/>
        </w:rPr>
        <w:t xml:space="preserve">MORAND, Grégoire B. et al. Therapeutic Vaccines for HPV-Associated Oropharyngeal and Cervical Cancer: The Next De-Intensification Strategy?. </w:t>
      </w:r>
      <w:r w:rsidRPr="00EA7FBE">
        <w:rPr>
          <w:rFonts w:ascii="Arial" w:hAnsi="Arial" w:cs="Arial"/>
          <w:b/>
          <w:bCs/>
          <w:lang w:val="en-GB"/>
        </w:rPr>
        <w:t>International Journal of Molecular Sciences</w:t>
      </w:r>
      <w:r w:rsidRPr="00EA7FBE">
        <w:rPr>
          <w:rFonts w:ascii="Arial" w:hAnsi="Arial" w:cs="Arial"/>
          <w:lang w:val="en-GB"/>
        </w:rPr>
        <w:t>, v. 23, n. 15, p. 8395, 2022.</w:t>
      </w:r>
    </w:p>
    <w:p w14:paraId="7492FD5F" w14:textId="77777777" w:rsidR="00EA7FBE" w:rsidRPr="00EA7FBE" w:rsidRDefault="00EA7FBE" w:rsidP="00C5017E">
      <w:pPr>
        <w:pStyle w:val="NormalWeb"/>
        <w:spacing w:before="0" w:beforeAutospacing="0" w:after="0" w:afterAutospacing="0"/>
        <w:rPr>
          <w:rFonts w:ascii="Arial" w:hAnsi="Arial" w:cs="Arial"/>
          <w:lang w:val="en-GB"/>
        </w:rPr>
      </w:pPr>
    </w:p>
    <w:p w14:paraId="59089EB4" w14:textId="460F2112" w:rsidR="00C5017E" w:rsidRPr="00EA7FBE" w:rsidRDefault="00C5017E" w:rsidP="00C5017E">
      <w:pPr>
        <w:pStyle w:val="NormalWeb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  <w:lang w:val="en-GB"/>
        </w:rPr>
      </w:pPr>
      <w:r w:rsidRPr="00EA7FBE">
        <w:rPr>
          <w:rFonts w:ascii="Arial" w:hAnsi="Arial" w:cs="Arial"/>
        </w:rPr>
        <w:t xml:space="preserve">ORBEGOSO, Cecilia </w:t>
      </w:r>
      <w:r w:rsidRPr="00EA7FBE">
        <w:rPr>
          <w:rFonts w:ascii="Arial" w:hAnsi="Arial" w:cs="Arial"/>
          <w:i/>
          <w:iCs/>
        </w:rPr>
        <w:t>et al</w:t>
      </w:r>
      <w:r w:rsidRPr="00EA7FBE">
        <w:rPr>
          <w:rFonts w:ascii="Arial" w:hAnsi="Arial" w:cs="Arial"/>
        </w:rPr>
        <w:t xml:space="preserve">. O status atual da imunoterapia para o câncer do colo do útero. </w:t>
      </w:r>
      <w:r w:rsidRPr="00EA7FBE">
        <w:rPr>
          <w:rFonts w:ascii="Arial" w:hAnsi="Arial" w:cs="Arial"/>
          <w:b/>
          <w:bCs/>
          <w:shd w:val="clear" w:color="auto" w:fill="FFFFFF"/>
          <w:lang w:val="en-GB"/>
        </w:rPr>
        <w:t xml:space="preserve">Reports of practical oncology and radiotherapy: Journal of </w:t>
      </w:r>
      <w:proofErr w:type="spellStart"/>
      <w:r w:rsidRPr="00EA7FBE">
        <w:rPr>
          <w:rFonts w:ascii="Arial" w:hAnsi="Arial" w:cs="Arial"/>
          <w:b/>
          <w:bCs/>
          <w:shd w:val="clear" w:color="auto" w:fill="FFFFFF"/>
          <w:lang w:val="en-GB"/>
        </w:rPr>
        <w:t>Greatpoland</w:t>
      </w:r>
      <w:proofErr w:type="spellEnd"/>
      <w:r w:rsidRPr="00EA7FBE">
        <w:rPr>
          <w:rFonts w:ascii="Arial" w:hAnsi="Arial" w:cs="Arial"/>
          <w:b/>
          <w:bCs/>
          <w:shd w:val="clear" w:color="auto" w:fill="FFFFFF"/>
          <w:lang w:val="en-GB"/>
        </w:rPr>
        <w:t xml:space="preserve"> Cancer </w:t>
      </w:r>
      <w:proofErr w:type="spellStart"/>
      <w:r w:rsidRPr="00EA7FBE">
        <w:rPr>
          <w:rFonts w:ascii="Arial" w:hAnsi="Arial" w:cs="Arial"/>
          <w:b/>
          <w:bCs/>
          <w:shd w:val="clear" w:color="auto" w:fill="FFFFFF"/>
          <w:lang w:val="en-GB"/>
        </w:rPr>
        <w:t>Center</w:t>
      </w:r>
      <w:proofErr w:type="spellEnd"/>
      <w:r w:rsidRPr="00EA7FBE">
        <w:rPr>
          <w:rFonts w:ascii="Arial" w:hAnsi="Arial" w:cs="Arial"/>
          <w:b/>
          <w:bCs/>
          <w:shd w:val="clear" w:color="auto" w:fill="FFFFFF"/>
          <w:lang w:val="en-GB"/>
        </w:rPr>
        <w:t xml:space="preserve"> in </w:t>
      </w:r>
      <w:r w:rsidRPr="00EA7FBE">
        <w:rPr>
          <w:rFonts w:ascii="Arial" w:hAnsi="Arial" w:cs="Arial"/>
          <w:b/>
          <w:bCs/>
          <w:shd w:val="clear" w:color="auto" w:fill="FFFFFF"/>
          <w:lang w:val="en-GB"/>
        </w:rPr>
        <w:lastRenderedPageBreak/>
        <w:t>Poznan and Polish Society of Radiation Oncology</w:t>
      </w:r>
      <w:r w:rsidRPr="00EA7FBE">
        <w:rPr>
          <w:rFonts w:ascii="Arial" w:hAnsi="Arial" w:cs="Arial"/>
          <w:shd w:val="clear" w:color="auto" w:fill="FFFFFF"/>
          <w:lang w:val="en-GB"/>
        </w:rPr>
        <w:t xml:space="preserve">, vol. 23, n. 6, p. 580-588, 18 </w:t>
      </w:r>
      <w:proofErr w:type="spellStart"/>
      <w:r w:rsidRPr="00EA7FBE">
        <w:rPr>
          <w:rFonts w:ascii="Arial" w:hAnsi="Arial" w:cs="Arial"/>
          <w:shd w:val="clear" w:color="auto" w:fill="FFFFFF"/>
          <w:lang w:val="en-GB"/>
        </w:rPr>
        <w:t>maio</w:t>
      </w:r>
      <w:proofErr w:type="spellEnd"/>
      <w:r w:rsidRPr="00EA7FBE">
        <w:rPr>
          <w:rFonts w:ascii="Arial" w:hAnsi="Arial" w:cs="Arial"/>
          <w:shd w:val="clear" w:color="auto" w:fill="FFFFFF"/>
          <w:lang w:val="en-GB"/>
        </w:rPr>
        <w:t xml:space="preserve"> 2018.</w:t>
      </w:r>
    </w:p>
    <w:p w14:paraId="4D74773F" w14:textId="77777777" w:rsidR="00EA7FBE" w:rsidRPr="00EA7FBE" w:rsidRDefault="00EA7FBE" w:rsidP="00C5017E">
      <w:pPr>
        <w:pStyle w:val="NormalWeb"/>
        <w:spacing w:before="0" w:beforeAutospacing="0" w:after="0" w:afterAutospacing="0"/>
        <w:jc w:val="both"/>
        <w:rPr>
          <w:lang w:val="en-GB"/>
        </w:rPr>
      </w:pPr>
    </w:p>
    <w:p w14:paraId="5BC20FB9" w14:textId="080F7F36" w:rsidR="00C5017E" w:rsidRPr="00EA7FBE" w:rsidRDefault="00C5017E" w:rsidP="00C5017E">
      <w:pPr>
        <w:pStyle w:val="NormalWeb"/>
        <w:spacing w:before="0" w:beforeAutospacing="0" w:after="0" w:afterAutospacing="0"/>
        <w:rPr>
          <w:rFonts w:ascii="Arial" w:hAnsi="Arial" w:cs="Arial"/>
          <w:shd w:val="clear" w:color="auto" w:fill="FFFFFF"/>
          <w:lang w:val="en-GB"/>
        </w:rPr>
      </w:pPr>
      <w:r w:rsidRPr="00EA7FBE">
        <w:rPr>
          <w:rFonts w:ascii="Arial" w:hAnsi="Arial" w:cs="Arial"/>
          <w:shd w:val="clear" w:color="auto" w:fill="FFFFFF"/>
          <w:lang w:val="en-GB"/>
        </w:rPr>
        <w:t xml:space="preserve">POURHOSSEIN, Behzad et al. Evaluation of therapeutic potency of human papillomavirus-16 E7 DNA vaccine alone and with interleukin-18 as a genetic adjuvant. </w:t>
      </w:r>
      <w:r w:rsidRPr="00EA7FBE">
        <w:rPr>
          <w:rFonts w:ascii="Arial" w:hAnsi="Arial" w:cs="Arial"/>
          <w:b/>
          <w:bCs/>
          <w:lang w:val="en-GB"/>
        </w:rPr>
        <w:t>Scientia Medica</w:t>
      </w:r>
      <w:r w:rsidRPr="00EA7FBE">
        <w:rPr>
          <w:rFonts w:ascii="Arial" w:hAnsi="Arial" w:cs="Arial"/>
          <w:shd w:val="clear" w:color="auto" w:fill="FFFFFF"/>
          <w:lang w:val="en-GB"/>
        </w:rPr>
        <w:t>, v. 28, n. 3, p. 3, 2018.</w:t>
      </w:r>
    </w:p>
    <w:p w14:paraId="558FED7E" w14:textId="77777777" w:rsidR="00EA7FBE" w:rsidRPr="00EA7FBE" w:rsidRDefault="00EA7FBE" w:rsidP="00C5017E">
      <w:pPr>
        <w:pStyle w:val="NormalWeb"/>
        <w:spacing w:before="0" w:beforeAutospacing="0" w:after="0" w:afterAutospacing="0"/>
        <w:rPr>
          <w:lang w:val="en-GB"/>
        </w:rPr>
      </w:pPr>
    </w:p>
    <w:p w14:paraId="163F901C" w14:textId="0D96E16E" w:rsidR="00C5017E" w:rsidRPr="00EA7FBE" w:rsidRDefault="00C5017E" w:rsidP="00C5017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EA7FBE">
        <w:rPr>
          <w:rFonts w:ascii="Arial" w:hAnsi="Arial" w:cs="Arial"/>
          <w:lang w:val="en-GB"/>
        </w:rPr>
        <w:t xml:space="preserve">RAVILLA, Rahul et al. Cervical Microbiome and Response to a Human Papillomavirus Therapeutic Vaccine for Treating High-Grade Cervical Squamous Intraepithelial Lesion. </w:t>
      </w:r>
      <w:proofErr w:type="spellStart"/>
      <w:r w:rsidRPr="00EA7FBE">
        <w:rPr>
          <w:rFonts w:ascii="Arial" w:hAnsi="Arial" w:cs="Arial"/>
          <w:b/>
          <w:bCs/>
        </w:rPr>
        <w:t>Integrative</w:t>
      </w:r>
      <w:proofErr w:type="spellEnd"/>
      <w:r w:rsidRPr="00EA7FBE">
        <w:rPr>
          <w:rFonts w:ascii="Arial" w:hAnsi="Arial" w:cs="Arial"/>
          <w:b/>
          <w:bCs/>
        </w:rPr>
        <w:t xml:space="preserve"> </w:t>
      </w:r>
      <w:proofErr w:type="spellStart"/>
      <w:r w:rsidRPr="00EA7FBE">
        <w:rPr>
          <w:rFonts w:ascii="Arial" w:hAnsi="Arial" w:cs="Arial"/>
          <w:b/>
          <w:bCs/>
        </w:rPr>
        <w:t>cancer</w:t>
      </w:r>
      <w:proofErr w:type="spellEnd"/>
      <w:r w:rsidRPr="00EA7FBE">
        <w:rPr>
          <w:rFonts w:ascii="Arial" w:hAnsi="Arial" w:cs="Arial"/>
          <w:b/>
          <w:bCs/>
        </w:rPr>
        <w:t xml:space="preserve"> </w:t>
      </w:r>
      <w:proofErr w:type="spellStart"/>
      <w:r w:rsidRPr="00EA7FBE">
        <w:rPr>
          <w:rFonts w:ascii="Arial" w:hAnsi="Arial" w:cs="Arial"/>
          <w:b/>
          <w:bCs/>
        </w:rPr>
        <w:t>therapies</w:t>
      </w:r>
      <w:proofErr w:type="spellEnd"/>
      <w:r w:rsidRPr="00EA7FBE">
        <w:rPr>
          <w:rFonts w:ascii="Arial" w:hAnsi="Arial" w:cs="Arial"/>
        </w:rPr>
        <w:t>, v. 18, p. 1534735419893063, 2019.</w:t>
      </w:r>
    </w:p>
    <w:p w14:paraId="7052E697" w14:textId="77777777" w:rsidR="00EA7FBE" w:rsidRPr="00EA7FBE" w:rsidRDefault="00EA7FBE" w:rsidP="00C5017E">
      <w:pPr>
        <w:pStyle w:val="NormalWeb"/>
        <w:spacing w:before="0" w:beforeAutospacing="0" w:after="0" w:afterAutospacing="0"/>
        <w:rPr>
          <w:lang w:val="en-GB"/>
        </w:rPr>
      </w:pPr>
    </w:p>
    <w:p w14:paraId="18D5B117" w14:textId="37652073" w:rsidR="00C5017E" w:rsidRPr="00EA7FBE" w:rsidRDefault="00C5017E" w:rsidP="001B2C78">
      <w:pPr>
        <w:spacing w:line="240" w:lineRule="auto"/>
        <w:jc w:val="left"/>
        <w:rPr>
          <w:rFonts w:cs="Arial"/>
          <w:shd w:val="clear" w:color="auto" w:fill="FFFFFF"/>
        </w:rPr>
      </w:pPr>
      <w:r w:rsidRPr="00EA7FBE">
        <w:rPr>
          <w:rFonts w:cs="Arial"/>
          <w:lang w:val="en-GB"/>
        </w:rPr>
        <w:t xml:space="preserve">RUMFIELD, Claire Smalley et al. </w:t>
      </w:r>
      <w:r w:rsidRPr="00EA7FBE">
        <w:rPr>
          <w:rFonts w:cs="Arial"/>
        </w:rPr>
        <w:t xml:space="preserve">Vacinas terapêuticas para malignidades associadas ao HPV. </w:t>
      </w:r>
      <w:proofErr w:type="spellStart"/>
      <w:r w:rsidRPr="00EA7FBE">
        <w:rPr>
          <w:rFonts w:cs="Arial"/>
          <w:b/>
          <w:bCs/>
          <w:shd w:val="clear" w:color="auto" w:fill="FFFFFF"/>
        </w:rPr>
        <w:t>ImmunoTargets</w:t>
      </w:r>
      <w:proofErr w:type="spellEnd"/>
      <w:r w:rsidRPr="00EA7FBE">
        <w:rPr>
          <w:rFonts w:cs="Arial"/>
          <w:b/>
          <w:bCs/>
          <w:shd w:val="clear" w:color="auto" w:fill="FFFFFF"/>
        </w:rPr>
        <w:t xml:space="preserve"> and </w:t>
      </w:r>
      <w:proofErr w:type="spellStart"/>
      <w:r w:rsidRPr="00EA7FBE">
        <w:rPr>
          <w:rFonts w:cs="Arial"/>
          <w:b/>
          <w:bCs/>
          <w:shd w:val="clear" w:color="auto" w:fill="FFFFFF"/>
        </w:rPr>
        <w:t>therapy</w:t>
      </w:r>
      <w:proofErr w:type="spellEnd"/>
      <w:r w:rsidRPr="00EA7FBE">
        <w:rPr>
          <w:rFonts w:cs="Arial"/>
          <w:shd w:val="clear" w:color="auto" w:fill="FFFFFF"/>
        </w:rPr>
        <w:t>, vol. 9, p.167-200. 7 out. 2020.</w:t>
      </w:r>
    </w:p>
    <w:p w14:paraId="3D9A9D57" w14:textId="77777777" w:rsidR="00EA7FBE" w:rsidRPr="00EA7FBE" w:rsidRDefault="00EA7FBE" w:rsidP="001B2C78">
      <w:pPr>
        <w:spacing w:line="240" w:lineRule="auto"/>
        <w:jc w:val="left"/>
        <w:rPr>
          <w:rFonts w:cs="Arial"/>
          <w:shd w:val="clear" w:color="auto" w:fill="FFFFFF"/>
        </w:rPr>
      </w:pPr>
    </w:p>
    <w:p w14:paraId="7278F8DF" w14:textId="6F92E9F8" w:rsidR="00C5017E" w:rsidRPr="00EA7FBE" w:rsidRDefault="00C5017E" w:rsidP="001B2C78">
      <w:pPr>
        <w:spacing w:line="240" w:lineRule="auto"/>
        <w:jc w:val="left"/>
        <w:rPr>
          <w:rFonts w:cs="Arial"/>
        </w:rPr>
      </w:pPr>
      <w:r w:rsidRPr="00EA7FBE">
        <w:rPr>
          <w:rFonts w:cs="Arial"/>
          <w:lang w:val="en-GB"/>
        </w:rPr>
        <w:t xml:space="preserve">TANG, </w:t>
      </w:r>
      <w:proofErr w:type="spellStart"/>
      <w:r w:rsidRPr="00EA7FBE">
        <w:rPr>
          <w:rFonts w:cs="Arial"/>
          <w:lang w:val="en-GB"/>
        </w:rPr>
        <w:t>Jianming</w:t>
      </w:r>
      <w:proofErr w:type="spellEnd"/>
      <w:r w:rsidRPr="00EA7FBE">
        <w:rPr>
          <w:rFonts w:cs="Arial"/>
          <w:lang w:val="en-GB"/>
        </w:rPr>
        <w:t xml:space="preserve"> et al. Therapeutic DNA Vaccines against HPV-Related Malignancies: Promising Leads from Clinical Trials. </w:t>
      </w:r>
      <w:proofErr w:type="spellStart"/>
      <w:r w:rsidRPr="00EA7FBE">
        <w:rPr>
          <w:rFonts w:cs="Arial"/>
          <w:b/>
          <w:bCs/>
        </w:rPr>
        <w:t>Viruses</w:t>
      </w:r>
      <w:proofErr w:type="spellEnd"/>
      <w:r w:rsidRPr="00EA7FBE">
        <w:rPr>
          <w:rFonts w:cs="Arial"/>
        </w:rPr>
        <w:t>, v. 14, n. 2, p. 239, 2022.</w:t>
      </w:r>
    </w:p>
    <w:p w14:paraId="7226C75A" w14:textId="77777777" w:rsidR="00EA7FBE" w:rsidRPr="00EA7FBE" w:rsidRDefault="00EA7FBE" w:rsidP="001B2C78">
      <w:pPr>
        <w:spacing w:line="240" w:lineRule="auto"/>
        <w:jc w:val="left"/>
        <w:rPr>
          <w:rFonts w:cs="Arial"/>
        </w:rPr>
      </w:pPr>
    </w:p>
    <w:p w14:paraId="569FDB52" w14:textId="6D9F40C5" w:rsidR="00C5017E" w:rsidRPr="00EA7FBE" w:rsidRDefault="00C5017E" w:rsidP="00C5017E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n-GB"/>
        </w:rPr>
      </w:pPr>
      <w:r w:rsidRPr="00EA7FBE">
        <w:rPr>
          <w:rFonts w:ascii="Arial" w:hAnsi="Arial" w:cs="Arial"/>
          <w:lang w:val="en-GB"/>
        </w:rPr>
        <w:t xml:space="preserve">VENTURA, Cathy et al. The Effectiveness of Therapeutic Vaccines for the Treatment of Cervical Intraepithelial Neoplasia 3: A Systematic Review and Meta-Analysis. </w:t>
      </w:r>
      <w:r w:rsidRPr="00EA7FBE">
        <w:rPr>
          <w:rFonts w:ascii="Arial" w:hAnsi="Arial" w:cs="Arial"/>
          <w:b/>
          <w:bCs/>
          <w:lang w:val="en-GB"/>
        </w:rPr>
        <w:t>Vaccines (Basel)</w:t>
      </w:r>
      <w:r w:rsidRPr="00EA7FBE">
        <w:rPr>
          <w:rFonts w:ascii="Arial" w:hAnsi="Arial" w:cs="Arial"/>
          <w:lang w:val="en-GB"/>
        </w:rPr>
        <w:t>, v. 10, n. 9, p. 1560, 2022.</w:t>
      </w:r>
    </w:p>
    <w:p w14:paraId="19E77315" w14:textId="77777777" w:rsidR="00EA7FBE" w:rsidRPr="00EA7FBE" w:rsidRDefault="00EA7FBE" w:rsidP="00C5017E">
      <w:pPr>
        <w:pStyle w:val="NormalWeb"/>
        <w:spacing w:before="0" w:beforeAutospacing="0" w:after="0" w:afterAutospacing="0"/>
        <w:jc w:val="both"/>
        <w:rPr>
          <w:lang w:val="en-GB"/>
        </w:rPr>
      </w:pPr>
    </w:p>
    <w:p w14:paraId="16105452" w14:textId="14F457D8" w:rsidR="00C5017E" w:rsidRPr="00EA7FBE" w:rsidRDefault="00C5017E" w:rsidP="001B2C78">
      <w:pPr>
        <w:spacing w:line="240" w:lineRule="auto"/>
        <w:jc w:val="left"/>
        <w:rPr>
          <w:rFonts w:cs="Arial"/>
          <w:shd w:val="clear" w:color="auto" w:fill="FFFFFF"/>
        </w:rPr>
      </w:pPr>
      <w:r w:rsidRPr="00EA7FBE">
        <w:rPr>
          <w:rFonts w:cs="Arial"/>
          <w:lang w:val="en-GB"/>
        </w:rPr>
        <w:t xml:space="preserve">ZHANG, Jiahui </w:t>
      </w:r>
      <w:r w:rsidRPr="00EA7FBE">
        <w:rPr>
          <w:rFonts w:cs="Arial"/>
          <w:i/>
          <w:iCs/>
          <w:lang w:val="en-GB"/>
        </w:rPr>
        <w:t>et al</w:t>
      </w:r>
      <w:r w:rsidRPr="00EA7FBE">
        <w:rPr>
          <w:rFonts w:cs="Arial"/>
          <w:lang w:val="en-GB"/>
        </w:rPr>
        <w:t xml:space="preserve">. </w:t>
      </w:r>
      <w:proofErr w:type="spellStart"/>
      <w:r w:rsidRPr="00EA7FBE">
        <w:rPr>
          <w:rFonts w:cs="Arial"/>
        </w:rPr>
        <w:t>Nanovaccines</w:t>
      </w:r>
      <w:proofErr w:type="spellEnd"/>
      <w:r w:rsidRPr="00EA7FBE">
        <w:rPr>
          <w:rFonts w:cs="Arial"/>
        </w:rPr>
        <w:t xml:space="preserve"> </w:t>
      </w:r>
      <w:proofErr w:type="spellStart"/>
      <w:r w:rsidRPr="00EA7FBE">
        <w:rPr>
          <w:rFonts w:cs="Arial"/>
        </w:rPr>
        <w:t>Peptide-Based</w:t>
      </w:r>
      <w:proofErr w:type="spellEnd"/>
      <w:r w:rsidRPr="00EA7FBE">
        <w:rPr>
          <w:rFonts w:cs="Arial"/>
        </w:rPr>
        <w:t xml:space="preserve"> no Tratamento do Câncer Cervical: Uma Revisão dos Avanços Recentes. </w:t>
      </w:r>
      <w:r w:rsidRPr="00EA7FBE">
        <w:rPr>
          <w:rFonts w:cs="Arial"/>
          <w:b/>
          <w:bCs/>
          <w:shd w:val="clear" w:color="auto" w:fill="FFFFFF"/>
        </w:rPr>
        <w:t xml:space="preserve">International </w:t>
      </w:r>
      <w:r w:rsidR="0049314D" w:rsidRPr="00EA7FBE">
        <w:rPr>
          <w:rFonts w:cs="Arial"/>
          <w:b/>
          <w:bCs/>
          <w:shd w:val="clear" w:color="auto" w:fill="FFFFFF"/>
        </w:rPr>
        <w:t>Journal</w:t>
      </w:r>
      <w:r w:rsidRPr="00EA7FBE">
        <w:rPr>
          <w:rFonts w:cs="Arial"/>
          <w:b/>
          <w:bCs/>
          <w:shd w:val="clear" w:color="auto" w:fill="FFFFFF"/>
        </w:rPr>
        <w:t xml:space="preserve"> </w:t>
      </w:r>
      <w:proofErr w:type="spellStart"/>
      <w:r w:rsidRPr="00EA7FBE">
        <w:rPr>
          <w:rFonts w:cs="Arial"/>
          <w:b/>
          <w:bCs/>
          <w:shd w:val="clear" w:color="auto" w:fill="FFFFFF"/>
        </w:rPr>
        <w:t>of</w:t>
      </w:r>
      <w:proofErr w:type="spellEnd"/>
      <w:r w:rsidRPr="00EA7FBE">
        <w:rPr>
          <w:rFonts w:cs="Arial"/>
          <w:b/>
          <w:bCs/>
          <w:shd w:val="clear" w:color="auto" w:fill="FFFFFF"/>
        </w:rPr>
        <w:t xml:space="preserve"> nanomedicine</w:t>
      </w:r>
      <w:r w:rsidRPr="00EA7FBE">
        <w:rPr>
          <w:rFonts w:cs="Arial"/>
          <w:shd w:val="clear" w:color="auto" w:fill="FFFFFF"/>
        </w:rPr>
        <w:t>, vol. 17, p. 869-900, 25 fev. 2022.</w:t>
      </w:r>
    </w:p>
    <w:p w14:paraId="51E4ACB9" w14:textId="77777777" w:rsidR="00EA7FBE" w:rsidRPr="00EA7FBE" w:rsidRDefault="00EA7FBE" w:rsidP="001B2C78">
      <w:pPr>
        <w:spacing w:line="240" w:lineRule="auto"/>
        <w:jc w:val="left"/>
        <w:rPr>
          <w:rFonts w:cs="Arial"/>
          <w:shd w:val="clear" w:color="auto" w:fill="FFFFFF"/>
        </w:rPr>
      </w:pPr>
    </w:p>
    <w:p w14:paraId="3D1090BD" w14:textId="4CC321DA" w:rsidR="00646C9C" w:rsidRPr="00EA7FBE" w:rsidRDefault="00C5017E" w:rsidP="00EA7FBE">
      <w:pPr>
        <w:spacing w:line="240" w:lineRule="auto"/>
        <w:jc w:val="left"/>
        <w:rPr>
          <w:rFonts w:ascii="Montserrat-Light" w:hAnsi="Montserrat-Light"/>
          <w:b/>
          <w:bCs/>
          <w:sz w:val="36"/>
          <w:szCs w:val="36"/>
          <w:lang w:val="en-GB"/>
        </w:rPr>
      </w:pPr>
      <w:r w:rsidRPr="00EA7FBE">
        <w:rPr>
          <w:rFonts w:cs="Arial"/>
          <w:shd w:val="clear" w:color="auto" w:fill="FFFFFF"/>
        </w:rPr>
        <w:t xml:space="preserve">ZHOU, Jade Z.; JOU, Jessica; COHEN, Ezra. </w:t>
      </w:r>
      <w:r w:rsidRPr="00EA7FBE">
        <w:rPr>
          <w:rFonts w:cs="Arial"/>
          <w:shd w:val="clear" w:color="auto" w:fill="FFFFFF"/>
          <w:lang w:val="en-GB"/>
        </w:rPr>
        <w:t xml:space="preserve">Vaccine Strategies for Human Papillomavirus-Associated Head and Neck Cancers. </w:t>
      </w:r>
      <w:proofErr w:type="spellStart"/>
      <w:r w:rsidRPr="00EA7FBE">
        <w:rPr>
          <w:rFonts w:cs="Arial"/>
          <w:b/>
          <w:bCs/>
        </w:rPr>
        <w:t>Cancers</w:t>
      </w:r>
      <w:proofErr w:type="spellEnd"/>
      <w:r w:rsidRPr="00EA7FBE">
        <w:rPr>
          <w:rFonts w:cs="Arial"/>
          <w:shd w:val="clear" w:color="auto" w:fill="FFFFFF"/>
        </w:rPr>
        <w:t>, v. 14, n. 1, p. 33, 2021.</w:t>
      </w:r>
    </w:p>
    <w:sectPr w:rsidR="00646C9C" w:rsidRPr="00EA7FBE" w:rsidSect="00E12960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FE45F" w14:textId="77777777" w:rsidR="00DC2502" w:rsidRDefault="00DC2502" w:rsidP="00EE20DF">
      <w:pPr>
        <w:spacing w:line="240" w:lineRule="auto"/>
      </w:pPr>
      <w:r>
        <w:separator/>
      </w:r>
    </w:p>
  </w:endnote>
  <w:endnote w:type="continuationSeparator" w:id="0">
    <w:p w14:paraId="0687F1FF" w14:textId="77777777" w:rsidR="00DC2502" w:rsidRDefault="00DC2502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Montserrat-Light">
    <w:altName w:val="Montserrat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8A2E1" w14:textId="77777777" w:rsidR="00DC2502" w:rsidRDefault="00DC2502" w:rsidP="00EE20DF">
      <w:pPr>
        <w:spacing w:line="240" w:lineRule="auto"/>
      </w:pPr>
      <w:r>
        <w:separator/>
      </w:r>
    </w:p>
  </w:footnote>
  <w:footnote w:type="continuationSeparator" w:id="0">
    <w:p w14:paraId="066F4E9C" w14:textId="77777777" w:rsidR="00DC2502" w:rsidRDefault="00DC2502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746732727" name="Imagem 746732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996338">
    <w:abstractNumId w:val="2"/>
  </w:num>
  <w:num w:numId="2" w16cid:durableId="1708991860">
    <w:abstractNumId w:val="6"/>
  </w:num>
  <w:num w:numId="3" w16cid:durableId="131993817">
    <w:abstractNumId w:val="12"/>
  </w:num>
  <w:num w:numId="4" w16cid:durableId="2072847740">
    <w:abstractNumId w:val="26"/>
  </w:num>
  <w:num w:numId="5" w16cid:durableId="922645339">
    <w:abstractNumId w:val="16"/>
  </w:num>
  <w:num w:numId="6" w16cid:durableId="901719359">
    <w:abstractNumId w:val="27"/>
  </w:num>
  <w:num w:numId="7" w16cid:durableId="504903730">
    <w:abstractNumId w:val="9"/>
  </w:num>
  <w:num w:numId="8" w16cid:durableId="151411187">
    <w:abstractNumId w:val="8"/>
  </w:num>
  <w:num w:numId="9" w16cid:durableId="113983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4134369">
    <w:abstractNumId w:val="14"/>
  </w:num>
  <w:num w:numId="11" w16cid:durableId="217280068">
    <w:abstractNumId w:val="10"/>
  </w:num>
  <w:num w:numId="12" w16cid:durableId="6173463">
    <w:abstractNumId w:val="15"/>
  </w:num>
  <w:num w:numId="13" w16cid:durableId="936868291">
    <w:abstractNumId w:val="5"/>
  </w:num>
  <w:num w:numId="14" w16cid:durableId="2077894274">
    <w:abstractNumId w:val="24"/>
  </w:num>
  <w:num w:numId="15" w16cid:durableId="137650166">
    <w:abstractNumId w:val="22"/>
  </w:num>
  <w:num w:numId="16" w16cid:durableId="774666709">
    <w:abstractNumId w:val="17"/>
  </w:num>
  <w:num w:numId="17" w16cid:durableId="727724558">
    <w:abstractNumId w:val="11"/>
  </w:num>
  <w:num w:numId="18" w16cid:durableId="2091542279">
    <w:abstractNumId w:val="28"/>
  </w:num>
  <w:num w:numId="19" w16cid:durableId="907377764">
    <w:abstractNumId w:val="19"/>
  </w:num>
  <w:num w:numId="20" w16cid:durableId="1467888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173690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421136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634904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3887152">
    <w:abstractNumId w:val="21"/>
  </w:num>
  <w:num w:numId="25" w16cid:durableId="1448083525">
    <w:abstractNumId w:val="20"/>
  </w:num>
  <w:num w:numId="26" w16cid:durableId="23950166">
    <w:abstractNumId w:val="23"/>
  </w:num>
  <w:num w:numId="27" w16cid:durableId="2041933670">
    <w:abstractNumId w:val="25"/>
  </w:num>
  <w:num w:numId="28" w16cid:durableId="1714695943">
    <w:abstractNumId w:val="13"/>
  </w:num>
  <w:num w:numId="29" w16cid:durableId="1227105264">
    <w:abstractNumId w:val="7"/>
  </w:num>
  <w:num w:numId="30" w16cid:durableId="1547402866">
    <w:abstractNumId w:val="18"/>
  </w:num>
  <w:num w:numId="31" w16cid:durableId="490409888">
    <w:abstractNumId w:val="4"/>
  </w:num>
  <w:num w:numId="32" w16cid:durableId="332951084">
    <w:abstractNumId w:val="1"/>
  </w:num>
  <w:num w:numId="33" w16cid:durableId="170232370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22E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17DED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66"/>
    <w:rsid w:val="001B2C78"/>
    <w:rsid w:val="001C2356"/>
    <w:rsid w:val="001C288C"/>
    <w:rsid w:val="001C4E8C"/>
    <w:rsid w:val="001D2586"/>
    <w:rsid w:val="001D297E"/>
    <w:rsid w:val="001D56A0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86405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13A29"/>
    <w:rsid w:val="0043373B"/>
    <w:rsid w:val="00435B40"/>
    <w:rsid w:val="00444998"/>
    <w:rsid w:val="00446153"/>
    <w:rsid w:val="004614EF"/>
    <w:rsid w:val="00463292"/>
    <w:rsid w:val="0047605A"/>
    <w:rsid w:val="00484D7E"/>
    <w:rsid w:val="0049314D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06AF3"/>
    <w:rsid w:val="005120DB"/>
    <w:rsid w:val="0051246D"/>
    <w:rsid w:val="00513D5A"/>
    <w:rsid w:val="0052469E"/>
    <w:rsid w:val="00526BF5"/>
    <w:rsid w:val="0053217D"/>
    <w:rsid w:val="00534CB2"/>
    <w:rsid w:val="005431CB"/>
    <w:rsid w:val="00550CFF"/>
    <w:rsid w:val="00550DC5"/>
    <w:rsid w:val="005545B5"/>
    <w:rsid w:val="00556203"/>
    <w:rsid w:val="00564EE9"/>
    <w:rsid w:val="00571CB0"/>
    <w:rsid w:val="0057754A"/>
    <w:rsid w:val="005879AC"/>
    <w:rsid w:val="005954F4"/>
    <w:rsid w:val="005D4E13"/>
    <w:rsid w:val="005E2B5F"/>
    <w:rsid w:val="005F44E2"/>
    <w:rsid w:val="005F799E"/>
    <w:rsid w:val="00607AFB"/>
    <w:rsid w:val="0064371A"/>
    <w:rsid w:val="00645963"/>
    <w:rsid w:val="00646C9C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D2A8C"/>
    <w:rsid w:val="006E25C5"/>
    <w:rsid w:val="006F0A8C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1231A"/>
    <w:rsid w:val="00813014"/>
    <w:rsid w:val="00820C89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13B9D"/>
    <w:rsid w:val="00A27648"/>
    <w:rsid w:val="00A30863"/>
    <w:rsid w:val="00A30C1A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5017E"/>
    <w:rsid w:val="00C5795B"/>
    <w:rsid w:val="00C623D3"/>
    <w:rsid w:val="00C6505E"/>
    <w:rsid w:val="00C658FE"/>
    <w:rsid w:val="00C94FD9"/>
    <w:rsid w:val="00C9755D"/>
    <w:rsid w:val="00CA17A1"/>
    <w:rsid w:val="00CC233A"/>
    <w:rsid w:val="00CC4AAD"/>
    <w:rsid w:val="00CC7202"/>
    <w:rsid w:val="00CC75ED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574C6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C2502"/>
    <w:rsid w:val="00DD18AF"/>
    <w:rsid w:val="00DD2D04"/>
    <w:rsid w:val="00DD6C82"/>
    <w:rsid w:val="00DE0894"/>
    <w:rsid w:val="00DE5D3F"/>
    <w:rsid w:val="00DE5E77"/>
    <w:rsid w:val="00DF0119"/>
    <w:rsid w:val="00DF0565"/>
    <w:rsid w:val="00E015DA"/>
    <w:rsid w:val="00E06EFE"/>
    <w:rsid w:val="00E12960"/>
    <w:rsid w:val="00E13636"/>
    <w:rsid w:val="00E21653"/>
    <w:rsid w:val="00E2357D"/>
    <w:rsid w:val="00E304C3"/>
    <w:rsid w:val="00E31BBF"/>
    <w:rsid w:val="00E45222"/>
    <w:rsid w:val="00E46435"/>
    <w:rsid w:val="00E47D5C"/>
    <w:rsid w:val="00E56F4B"/>
    <w:rsid w:val="00E607BB"/>
    <w:rsid w:val="00E63AF3"/>
    <w:rsid w:val="00E64823"/>
    <w:rsid w:val="00E66AC4"/>
    <w:rsid w:val="00E67E75"/>
    <w:rsid w:val="00E968E6"/>
    <w:rsid w:val="00EA024F"/>
    <w:rsid w:val="00EA57C6"/>
    <w:rsid w:val="00EA7FBE"/>
    <w:rsid w:val="00EB3F5F"/>
    <w:rsid w:val="00EC102E"/>
    <w:rsid w:val="00EC5E06"/>
    <w:rsid w:val="00EC6DBB"/>
    <w:rsid w:val="00ED4691"/>
    <w:rsid w:val="00ED69CB"/>
    <w:rsid w:val="00EE20DF"/>
    <w:rsid w:val="00EE5EA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0E26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41ED-5AED-4A14-9F9E-AE193D04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Thiago Jose Matos Rocha</cp:lastModifiedBy>
  <cp:revision>4</cp:revision>
  <dcterms:created xsi:type="dcterms:W3CDTF">2022-10-20T15:26:00Z</dcterms:created>
  <dcterms:modified xsi:type="dcterms:W3CDTF">2022-10-20T15:28:00Z</dcterms:modified>
</cp:coreProperties>
</file>