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29904D" w14:textId="77777777" w:rsidR="009140D1" w:rsidRDefault="009140D1" w:rsidP="00931E97">
      <w:pPr>
        <w:spacing w:line="360" w:lineRule="auto"/>
        <w:rPr>
          <w:rFonts w:eastAsia="Times New Roman"/>
          <w:b/>
          <w:bCs/>
          <w:sz w:val="24"/>
          <w:szCs w:val="24"/>
        </w:rPr>
      </w:pPr>
    </w:p>
    <w:p w14:paraId="5A897ECE" w14:textId="77777777" w:rsidR="00931E97" w:rsidRPr="004071DD" w:rsidRDefault="00931E97" w:rsidP="00931E97">
      <w:pPr>
        <w:spacing w:line="360" w:lineRule="auto"/>
        <w:rPr>
          <w:sz w:val="24"/>
          <w:szCs w:val="24"/>
        </w:rPr>
      </w:pPr>
    </w:p>
    <w:p w14:paraId="133B2E8A" w14:textId="77777777" w:rsidR="00931E97" w:rsidRDefault="00931E97" w:rsidP="00170730">
      <w:pPr>
        <w:spacing w:after="127" w:line="360" w:lineRule="auto"/>
        <w:ind w:left="154"/>
        <w:jc w:val="center"/>
        <w:rPr>
          <w:sz w:val="24"/>
          <w:szCs w:val="24"/>
        </w:rPr>
      </w:pPr>
      <w:r w:rsidRPr="004A144D">
        <w:rPr>
          <w:rFonts w:eastAsia="Times New Roman"/>
          <w:b/>
          <w:sz w:val="24"/>
          <w:szCs w:val="24"/>
        </w:rPr>
        <w:t xml:space="preserve">ENCEFALOPATIA ESPONGIFORME BOVINA: </w:t>
      </w:r>
      <w:r w:rsidRPr="004A144D">
        <w:rPr>
          <w:b/>
          <w:sz w:val="24"/>
          <w:szCs w:val="24"/>
        </w:rPr>
        <w:t>CONSIDERAÇÕES SOBRE OS IMPACTOS DA VACA LOUCA NA SAÚDE PÚBLICA BRASILEIRA</w:t>
      </w:r>
    </w:p>
    <w:p w14:paraId="05851F74" w14:textId="6DF3EB14" w:rsidR="00931E97" w:rsidRPr="0085135D" w:rsidRDefault="00931E97" w:rsidP="00931E97">
      <w:pPr>
        <w:tabs>
          <w:tab w:val="left" w:pos="1540"/>
        </w:tabs>
        <w:spacing w:line="360" w:lineRule="auto"/>
        <w:ind w:left="-360"/>
        <w:jc w:val="right"/>
      </w:pPr>
      <w:r w:rsidRPr="0085135D">
        <w:rPr>
          <w:rFonts w:eastAsia="Times New Roman"/>
        </w:rPr>
        <w:t>Anne Karine de Brito Silva</w:t>
      </w:r>
      <w:r w:rsidRPr="0085135D">
        <w:rPr>
          <w:rStyle w:val="Refdenotaderodap"/>
          <w:rFonts w:eastAsia="Times New Roman"/>
        </w:rPr>
        <w:footnoteReference w:id="1"/>
      </w:r>
    </w:p>
    <w:p w14:paraId="5F1459AA" w14:textId="77777777" w:rsidR="00931E97" w:rsidRPr="0085135D" w:rsidRDefault="00931E97" w:rsidP="00931E97">
      <w:pPr>
        <w:tabs>
          <w:tab w:val="left" w:pos="2060"/>
        </w:tabs>
        <w:spacing w:line="360" w:lineRule="auto"/>
        <w:ind w:left="-360"/>
        <w:jc w:val="right"/>
      </w:pPr>
      <w:r w:rsidRPr="0085135D">
        <w:rPr>
          <w:rFonts w:eastAsia="Times New Roman"/>
        </w:rPr>
        <w:t>David Leonardo de Brito Silva²</w:t>
      </w:r>
    </w:p>
    <w:p w14:paraId="2AC0B543" w14:textId="77777777" w:rsidR="00931E97" w:rsidRPr="0085135D" w:rsidRDefault="00931E97" w:rsidP="00931E97">
      <w:pPr>
        <w:tabs>
          <w:tab w:val="left" w:pos="2060"/>
          <w:tab w:val="left" w:pos="7240"/>
        </w:tabs>
        <w:spacing w:line="360" w:lineRule="auto"/>
        <w:ind w:left="-360"/>
        <w:rPr>
          <w:rFonts w:eastAsia="Times New Roman"/>
        </w:rPr>
      </w:pPr>
      <w:r w:rsidRPr="0085135D">
        <w:rPr>
          <w:rFonts w:eastAsia="Times New Roman"/>
        </w:rPr>
        <w:t xml:space="preserve">                                                                                                                    Francisco </w:t>
      </w:r>
      <w:proofErr w:type="spellStart"/>
      <w:r w:rsidRPr="0085135D">
        <w:rPr>
          <w:rFonts w:eastAsia="Times New Roman"/>
        </w:rPr>
        <w:t>Elionardo</w:t>
      </w:r>
      <w:proofErr w:type="spellEnd"/>
      <w:r w:rsidRPr="0085135D">
        <w:rPr>
          <w:rFonts w:eastAsia="Times New Roman"/>
        </w:rPr>
        <w:t xml:space="preserve"> Melo Gomes³</w:t>
      </w:r>
    </w:p>
    <w:p w14:paraId="3DF69166" w14:textId="77777777" w:rsidR="00931E97" w:rsidRPr="0085135D" w:rsidRDefault="00931E97" w:rsidP="00931E97">
      <w:pPr>
        <w:tabs>
          <w:tab w:val="left" w:pos="2060"/>
          <w:tab w:val="left" w:pos="7240"/>
        </w:tabs>
        <w:spacing w:line="360" w:lineRule="auto"/>
        <w:ind w:left="-360"/>
        <w:jc w:val="right"/>
        <w:rPr>
          <w:color w:val="000000" w:themeColor="text1"/>
          <w:shd w:val="clear" w:color="auto" w:fill="FFFFFF"/>
        </w:rPr>
      </w:pPr>
      <w:bookmarkStart w:id="0" w:name="_Hlk208486204"/>
      <w:r w:rsidRPr="0085135D">
        <w:rPr>
          <w:rFonts w:eastAsia="Times New Roman"/>
        </w:rPr>
        <w:t xml:space="preserve">                                                                                                                      Marcus Vinicius de Brito Silva</w:t>
      </w:r>
      <w:bookmarkEnd w:id="0"/>
      <w:r w:rsidRPr="0085135D">
        <w:rPr>
          <w:color w:val="000000" w:themeColor="text1"/>
          <w:shd w:val="clear" w:color="auto" w:fill="FFFFFF"/>
        </w:rPr>
        <w:t>⁴</w:t>
      </w:r>
    </w:p>
    <w:p w14:paraId="3734C987" w14:textId="77777777" w:rsidR="00931E97" w:rsidRPr="0085135D" w:rsidRDefault="00931E97" w:rsidP="00931E97">
      <w:pPr>
        <w:tabs>
          <w:tab w:val="left" w:pos="2060"/>
          <w:tab w:val="left" w:pos="7240"/>
        </w:tabs>
        <w:spacing w:line="360" w:lineRule="auto"/>
        <w:ind w:left="-360"/>
        <w:jc w:val="right"/>
        <w:rPr>
          <w:vertAlign w:val="superscript"/>
        </w:rPr>
      </w:pPr>
      <w:r w:rsidRPr="0085135D">
        <w:t>Rosimar Soares de Brito Silva</w:t>
      </w:r>
      <w:r w:rsidRPr="0085135D">
        <w:rPr>
          <w:vertAlign w:val="superscript"/>
        </w:rPr>
        <w:t>5</w:t>
      </w:r>
    </w:p>
    <w:p w14:paraId="7F2400DA" w14:textId="77777777" w:rsidR="00931E97" w:rsidRPr="004071DD" w:rsidRDefault="00931E97" w:rsidP="00931E97">
      <w:pPr>
        <w:jc w:val="center"/>
        <w:rPr>
          <w:sz w:val="24"/>
          <w:szCs w:val="24"/>
        </w:rPr>
      </w:pPr>
      <w:r w:rsidRPr="004071DD">
        <w:rPr>
          <w:rFonts w:eastAsia="Times New Roman"/>
          <w:b/>
          <w:bCs/>
          <w:sz w:val="24"/>
          <w:szCs w:val="24"/>
        </w:rPr>
        <w:t>RESUMO</w:t>
      </w:r>
    </w:p>
    <w:p w14:paraId="2341AFF8" w14:textId="77777777" w:rsidR="00931E97" w:rsidRDefault="00931E97" w:rsidP="00931E97">
      <w:pPr>
        <w:spacing w:line="259" w:lineRule="auto"/>
        <w:ind w:left="16"/>
        <w:rPr>
          <w:b/>
        </w:rPr>
      </w:pPr>
    </w:p>
    <w:p w14:paraId="2E109F0C" w14:textId="2B8DC3C3" w:rsidR="00931E97" w:rsidRDefault="00931E97" w:rsidP="00170730">
      <w:pPr>
        <w:ind w:left="16"/>
        <w:jc w:val="both"/>
        <w:rPr>
          <w:sz w:val="24"/>
          <w:szCs w:val="24"/>
        </w:rPr>
      </w:pPr>
      <w:r w:rsidRPr="004A144D">
        <w:rPr>
          <w:sz w:val="24"/>
          <w:szCs w:val="24"/>
        </w:rPr>
        <w:t xml:space="preserve">O presente trabalho tem como objetivo geral descrever pontos imprescindíveis acerca da Encefalopatia Espongiforme Bovina, delineando a relevância do Médico Veterinário, </w:t>
      </w:r>
      <w:r w:rsidR="00584C46">
        <w:rPr>
          <w:sz w:val="24"/>
          <w:szCs w:val="24"/>
        </w:rPr>
        <w:t>no âmbito da</w:t>
      </w:r>
      <w:r w:rsidRPr="004A144D">
        <w:rPr>
          <w:sz w:val="24"/>
          <w:szCs w:val="24"/>
        </w:rPr>
        <w:t xml:space="preserve"> proteção da saúde pública e animal. No que diz respeito aos objetivos específicos tem a finalidade de apresentar a questão conceitual e histórica, apontar as classificações dessa patologia, sua transmissão, sinais clínicos, diagnóstico,</w:t>
      </w:r>
      <w:r w:rsidR="00170730">
        <w:rPr>
          <w:sz w:val="24"/>
          <w:szCs w:val="24"/>
        </w:rPr>
        <w:t xml:space="preserve"> </w:t>
      </w:r>
      <w:r w:rsidRPr="004A144D">
        <w:rPr>
          <w:sz w:val="24"/>
          <w:szCs w:val="24"/>
        </w:rPr>
        <w:t>tratamento e medidas preventivas. A Encefalopatia Espongiforme Bovina (EEB), manifestada popularmente como “Doença da Vaca Louca”, descrita como uma doença neurológica degenerativa transmissível, afetando principalmente o sistema nervoso central (SNC) de bovinos e bubalinos, sua visualização microscópi</w:t>
      </w:r>
      <w:r w:rsidR="00FD499D">
        <w:rPr>
          <w:sz w:val="24"/>
          <w:szCs w:val="24"/>
        </w:rPr>
        <w:t>ca</w:t>
      </w:r>
      <w:r w:rsidRPr="004A144D">
        <w:rPr>
          <w:sz w:val="24"/>
          <w:szCs w:val="24"/>
        </w:rPr>
        <w:t xml:space="preserve">, o cérebro do animal doente apresenta lesões características que lhe dão o aspecto de esponja, no qual o período </w:t>
      </w:r>
      <w:proofErr w:type="spellStart"/>
      <w:r w:rsidRPr="004A144D">
        <w:rPr>
          <w:sz w:val="24"/>
          <w:szCs w:val="24"/>
        </w:rPr>
        <w:t>incubatório</w:t>
      </w:r>
      <w:proofErr w:type="spellEnd"/>
      <w:r w:rsidRPr="004A144D">
        <w:rPr>
          <w:sz w:val="24"/>
          <w:szCs w:val="24"/>
        </w:rPr>
        <w:t xml:space="preserve"> é em média de cinco anos. Sendo que seu agente etiológico é designado por um príon (</w:t>
      </w:r>
      <w:proofErr w:type="spellStart"/>
      <w:r w:rsidRPr="004A144D">
        <w:rPr>
          <w:sz w:val="24"/>
          <w:szCs w:val="24"/>
        </w:rPr>
        <w:t>PrPSC</w:t>
      </w:r>
      <w:proofErr w:type="spellEnd"/>
      <w:r w:rsidRPr="004A144D">
        <w:rPr>
          <w:sz w:val="24"/>
          <w:szCs w:val="24"/>
        </w:rPr>
        <w:t xml:space="preserve">), partícula proteica infectante que não possui material genético. Desse modo, as informações contidas na presente revisão de literatura têm como finalidade estratégica analisar e coletar dados com o embasamento </w:t>
      </w:r>
      <w:r w:rsidR="00FD499D">
        <w:rPr>
          <w:sz w:val="24"/>
          <w:szCs w:val="24"/>
        </w:rPr>
        <w:t>em</w:t>
      </w:r>
      <w:r w:rsidRPr="004A144D">
        <w:rPr>
          <w:sz w:val="24"/>
          <w:szCs w:val="24"/>
        </w:rPr>
        <w:t xml:space="preserve"> artigos científicos.  Ademais, destaca</w:t>
      </w:r>
      <w:r w:rsidR="00F6359A">
        <w:rPr>
          <w:sz w:val="24"/>
          <w:szCs w:val="24"/>
        </w:rPr>
        <w:t>m</w:t>
      </w:r>
      <w:r w:rsidRPr="004A144D">
        <w:rPr>
          <w:sz w:val="24"/>
          <w:szCs w:val="24"/>
        </w:rPr>
        <w:t xml:space="preserve">-se, algumas diretrizes preventivas e vigilantes sobre a PORTARIA SDA/MAPA </w:t>
      </w:r>
      <w:r w:rsidR="00214304">
        <w:rPr>
          <w:sz w:val="24"/>
          <w:szCs w:val="24"/>
        </w:rPr>
        <w:t>n</w:t>
      </w:r>
      <w:r w:rsidRPr="004A144D">
        <w:rPr>
          <w:sz w:val="24"/>
          <w:szCs w:val="24"/>
        </w:rPr>
        <w:t xml:space="preserve">º 1.180, </w:t>
      </w:r>
      <w:r w:rsidR="00214304">
        <w:rPr>
          <w:sz w:val="24"/>
          <w:szCs w:val="24"/>
        </w:rPr>
        <w:t>de</w:t>
      </w:r>
      <w:r w:rsidRPr="004A144D">
        <w:rPr>
          <w:sz w:val="24"/>
          <w:szCs w:val="24"/>
        </w:rPr>
        <w:t xml:space="preserve"> 9 </w:t>
      </w:r>
      <w:r w:rsidR="00214304">
        <w:rPr>
          <w:sz w:val="24"/>
          <w:szCs w:val="24"/>
        </w:rPr>
        <w:t xml:space="preserve">de </w:t>
      </w:r>
      <w:r w:rsidR="00214304" w:rsidRPr="004A144D">
        <w:rPr>
          <w:sz w:val="24"/>
          <w:szCs w:val="24"/>
        </w:rPr>
        <w:t xml:space="preserve">setembro de </w:t>
      </w:r>
      <w:r w:rsidRPr="004A144D">
        <w:rPr>
          <w:sz w:val="24"/>
          <w:szCs w:val="24"/>
        </w:rPr>
        <w:t>2024. Por</w:t>
      </w:r>
      <w:r w:rsidR="00FD499D">
        <w:rPr>
          <w:sz w:val="24"/>
          <w:szCs w:val="24"/>
        </w:rPr>
        <w:t>tanto</w:t>
      </w:r>
      <w:r w:rsidRPr="004A144D">
        <w:rPr>
          <w:sz w:val="24"/>
          <w:szCs w:val="24"/>
        </w:rPr>
        <w:t xml:space="preserve">, buscou-se delinear que essa patologia é considerada uma zoonose, podendo ser transmitida através dos animais para a população. Por meio do estudo, constatou-se que caso seja detectado alguma suspeita ou confirmação da EEB, terá que ser notificada compulsoriamente, para realizar uma monitoração mais eficaz. Por fim, por ser uma doença fatal, a mesma não possui tratamento. Logo, o ato confirmatório, só pode ser realizado após a morte do animal, a partir dessa análise do material encefálico. </w:t>
      </w:r>
    </w:p>
    <w:p w14:paraId="552C6E3D" w14:textId="77777777" w:rsidR="00170730" w:rsidRDefault="00170730" w:rsidP="00170730">
      <w:pPr>
        <w:ind w:left="16"/>
        <w:jc w:val="both"/>
        <w:rPr>
          <w:sz w:val="24"/>
          <w:szCs w:val="24"/>
        </w:rPr>
      </w:pPr>
    </w:p>
    <w:p w14:paraId="53EB22EC" w14:textId="77777777" w:rsidR="00170730" w:rsidRPr="00170730" w:rsidRDefault="00170730" w:rsidP="00170730">
      <w:pPr>
        <w:spacing w:line="259" w:lineRule="auto"/>
        <w:ind w:left="35"/>
        <w:rPr>
          <w:sz w:val="24"/>
          <w:szCs w:val="24"/>
        </w:rPr>
      </w:pPr>
      <w:r w:rsidRPr="00170730">
        <w:rPr>
          <w:rFonts w:eastAsia="Times New Roman"/>
          <w:b/>
          <w:bCs/>
          <w:sz w:val="24"/>
          <w:szCs w:val="24"/>
        </w:rPr>
        <w:t xml:space="preserve">Palavras-chave: </w:t>
      </w:r>
      <w:r w:rsidRPr="00170730">
        <w:rPr>
          <w:sz w:val="24"/>
          <w:szCs w:val="24"/>
        </w:rPr>
        <w:t xml:space="preserve">Príon; Sistema Nervoso Central, Vaca Louca, Zoonoses. </w:t>
      </w:r>
    </w:p>
    <w:p w14:paraId="206F6EA1" w14:textId="77777777" w:rsidR="00931E97" w:rsidRDefault="00931E97" w:rsidP="004071DD">
      <w:pPr>
        <w:spacing w:line="360" w:lineRule="auto"/>
        <w:rPr>
          <w:sz w:val="24"/>
          <w:szCs w:val="24"/>
        </w:rPr>
      </w:pPr>
    </w:p>
    <w:p w14:paraId="33B79254" w14:textId="6566017B" w:rsidR="004071DD" w:rsidRDefault="004071DD" w:rsidP="00022CB5">
      <w:pPr>
        <w:spacing w:before="240" w:after="240" w:line="360" w:lineRule="auto"/>
        <w:rPr>
          <w:rFonts w:eastAsia="Times New Roman"/>
          <w:b/>
          <w:bCs/>
          <w:sz w:val="24"/>
          <w:szCs w:val="24"/>
        </w:rPr>
      </w:pPr>
      <w:bookmarkStart w:id="1" w:name="page2"/>
      <w:bookmarkEnd w:id="1"/>
      <w:r w:rsidRPr="004071DD">
        <w:rPr>
          <w:rFonts w:eastAsia="Times New Roman"/>
          <w:b/>
          <w:bCs/>
          <w:sz w:val="24"/>
          <w:szCs w:val="24"/>
        </w:rPr>
        <w:t>1 INTRODUÇÃO</w:t>
      </w:r>
    </w:p>
    <w:p w14:paraId="58807EF8" w14:textId="2725D08F" w:rsidR="00D374DD" w:rsidRPr="00D374DD" w:rsidRDefault="00D374DD" w:rsidP="00022CB5">
      <w:pPr>
        <w:spacing w:line="360" w:lineRule="auto"/>
        <w:ind w:firstLine="1163"/>
        <w:jc w:val="both"/>
        <w:rPr>
          <w:sz w:val="24"/>
          <w:szCs w:val="24"/>
        </w:rPr>
      </w:pPr>
      <w:r w:rsidRPr="00D374DD">
        <w:rPr>
          <w:sz w:val="24"/>
          <w:szCs w:val="24"/>
        </w:rPr>
        <w:t>O Brasil tem se destacado devido a sua excelente produtividade e qualidade da carne produzida no País. Os produtores de bovinos de corte se atentam às necessidades e o gosto do mercado consumidor. Possuindo uma grande influência na cadeia produtiva da carne, gerando mudanças tanto nos aspectos do rebanho nacional e mundial (OLIVEIRA</w:t>
      </w:r>
      <w:r w:rsidRPr="00022CB5">
        <w:rPr>
          <w:i/>
          <w:sz w:val="24"/>
          <w:szCs w:val="24"/>
        </w:rPr>
        <w:t>, et al</w:t>
      </w:r>
      <w:r w:rsidRPr="00D374DD">
        <w:rPr>
          <w:sz w:val="24"/>
          <w:szCs w:val="24"/>
        </w:rPr>
        <w:t xml:space="preserve">., 2003).  </w:t>
      </w:r>
    </w:p>
    <w:p w14:paraId="5493E67B" w14:textId="77777777" w:rsidR="00D374DD" w:rsidRPr="00D374DD" w:rsidRDefault="00D374DD" w:rsidP="00022CB5">
      <w:pPr>
        <w:spacing w:line="360" w:lineRule="auto"/>
        <w:ind w:firstLine="1163"/>
        <w:jc w:val="both"/>
        <w:rPr>
          <w:sz w:val="24"/>
          <w:szCs w:val="24"/>
        </w:rPr>
      </w:pPr>
      <w:r w:rsidRPr="00D374DD">
        <w:rPr>
          <w:sz w:val="24"/>
          <w:szCs w:val="24"/>
        </w:rPr>
        <w:t xml:space="preserve">Desse modo, o Médico Veterinário desempenha um papel fundamental na Saúde Pública, contribuindo para a promoção da saúde humana e animal. Atua na prevenção e controle de doenças que podem ser transmitidas entre animais e humanos (zoonoses), implementando medidas de controle e educação.  </w:t>
      </w:r>
    </w:p>
    <w:p w14:paraId="4D1024DE" w14:textId="04F3B1CD" w:rsidR="00D374DD" w:rsidRPr="00D374DD" w:rsidRDefault="00D374DD" w:rsidP="00B66F98">
      <w:pPr>
        <w:spacing w:line="360" w:lineRule="auto"/>
        <w:ind w:firstLine="1163"/>
        <w:jc w:val="both"/>
        <w:rPr>
          <w:sz w:val="24"/>
          <w:szCs w:val="24"/>
        </w:rPr>
      </w:pPr>
      <w:r w:rsidRPr="00D374DD">
        <w:rPr>
          <w:sz w:val="24"/>
          <w:szCs w:val="24"/>
        </w:rPr>
        <w:t>A doença já foi exposta em 20 países, acometendo bovinos, embora,90% dos casos tenham acontecido na Grã-Bretanha, em 1986</w:t>
      </w:r>
      <w:r w:rsidR="002D4C39">
        <w:rPr>
          <w:sz w:val="24"/>
          <w:szCs w:val="24"/>
        </w:rPr>
        <w:t>. D</w:t>
      </w:r>
      <w:r w:rsidRPr="00D374DD">
        <w:rPr>
          <w:sz w:val="24"/>
          <w:szCs w:val="24"/>
        </w:rPr>
        <w:t>iante disso, alguns estudos demonstram o aparecimento em 1985, já outros descrevem o aparecimento de casos anteriores na década de 70 (MAPA,202</w:t>
      </w:r>
      <w:r w:rsidR="00557478">
        <w:rPr>
          <w:sz w:val="24"/>
          <w:szCs w:val="24"/>
        </w:rPr>
        <w:t>5</w:t>
      </w:r>
      <w:r w:rsidRPr="00D374DD">
        <w:rPr>
          <w:sz w:val="24"/>
          <w:szCs w:val="24"/>
        </w:rPr>
        <w:t xml:space="preserve">). </w:t>
      </w:r>
    </w:p>
    <w:p w14:paraId="1DFBDB69" w14:textId="5E405CF1" w:rsidR="00D374DD" w:rsidRPr="00D374DD" w:rsidRDefault="00D374DD" w:rsidP="00022CB5">
      <w:pPr>
        <w:spacing w:line="360" w:lineRule="auto"/>
        <w:ind w:firstLine="1163"/>
        <w:jc w:val="both"/>
        <w:rPr>
          <w:sz w:val="24"/>
          <w:szCs w:val="24"/>
        </w:rPr>
      </w:pPr>
      <w:r w:rsidRPr="00D374DD">
        <w:rPr>
          <w:sz w:val="24"/>
          <w:szCs w:val="24"/>
        </w:rPr>
        <w:t>O agente da EEB possui três tipificações conforme o peso molecular: o príon de peso molecular considerado padrão, sendo o causador da EEB clássica (tipo C); o príon de peso molecular alto, causador da EEB atípica tipo H (high) e o príon de peso molecular baixo, causador da EEB atípica tipo L (</w:t>
      </w:r>
      <w:proofErr w:type="spellStart"/>
      <w:r w:rsidRPr="00D374DD">
        <w:rPr>
          <w:sz w:val="24"/>
          <w:szCs w:val="24"/>
        </w:rPr>
        <w:t>low</w:t>
      </w:r>
      <w:proofErr w:type="spellEnd"/>
      <w:r w:rsidRPr="00D374DD">
        <w:rPr>
          <w:sz w:val="24"/>
          <w:szCs w:val="24"/>
        </w:rPr>
        <w:t>), (MAPA,202</w:t>
      </w:r>
      <w:r w:rsidR="00557478">
        <w:rPr>
          <w:sz w:val="24"/>
          <w:szCs w:val="24"/>
        </w:rPr>
        <w:t>5</w:t>
      </w:r>
      <w:r w:rsidRPr="00D374DD">
        <w:rPr>
          <w:sz w:val="24"/>
          <w:szCs w:val="24"/>
        </w:rPr>
        <w:t xml:space="preserve">). </w:t>
      </w:r>
    </w:p>
    <w:p w14:paraId="621CFE9E" w14:textId="77777777" w:rsidR="00D374DD" w:rsidRPr="00D374DD" w:rsidRDefault="00D374DD" w:rsidP="00022CB5">
      <w:pPr>
        <w:spacing w:line="360" w:lineRule="auto"/>
        <w:ind w:left="1163"/>
        <w:jc w:val="both"/>
        <w:rPr>
          <w:sz w:val="24"/>
          <w:szCs w:val="24"/>
        </w:rPr>
      </w:pPr>
      <w:r w:rsidRPr="00D374DD">
        <w:rPr>
          <w:sz w:val="24"/>
          <w:szCs w:val="24"/>
        </w:rPr>
        <w:t xml:space="preserve">A patologia descrita se divide na forma clássica (típica), no qual o animal contrai a </w:t>
      </w:r>
    </w:p>
    <w:p w14:paraId="0D60EB70" w14:textId="158C406D" w:rsidR="00D374DD" w:rsidRPr="00D374DD" w:rsidRDefault="00D374DD" w:rsidP="00022CB5">
      <w:pPr>
        <w:spacing w:line="360" w:lineRule="auto"/>
        <w:ind w:left="35"/>
        <w:jc w:val="both"/>
        <w:rPr>
          <w:sz w:val="24"/>
          <w:szCs w:val="24"/>
        </w:rPr>
      </w:pPr>
      <w:r w:rsidRPr="00D374DD">
        <w:rPr>
          <w:sz w:val="24"/>
          <w:szCs w:val="24"/>
        </w:rPr>
        <w:t>doença através da ingestão de material biológico, sendo alimentos de origem animal (farinha de carne e osso), produzida de um animal que morreu de EEB. Atualmente, sendo proibida este tipo de alimentação no Brasil. D</w:t>
      </w:r>
      <w:r w:rsidR="00B66F98">
        <w:rPr>
          <w:sz w:val="24"/>
          <w:szCs w:val="24"/>
        </w:rPr>
        <w:t>esse</w:t>
      </w:r>
      <w:r w:rsidRPr="00D374DD">
        <w:rPr>
          <w:sz w:val="24"/>
          <w:szCs w:val="24"/>
        </w:rPr>
        <w:t xml:space="preserve"> </w:t>
      </w:r>
      <w:r w:rsidR="00B66F98">
        <w:rPr>
          <w:sz w:val="24"/>
          <w:szCs w:val="24"/>
        </w:rPr>
        <w:t>m</w:t>
      </w:r>
      <w:r w:rsidRPr="00D374DD">
        <w:rPr>
          <w:sz w:val="24"/>
          <w:szCs w:val="24"/>
        </w:rPr>
        <w:t>o</w:t>
      </w:r>
      <w:r w:rsidR="00B66F98">
        <w:rPr>
          <w:sz w:val="24"/>
          <w:szCs w:val="24"/>
        </w:rPr>
        <w:t>do</w:t>
      </w:r>
      <w:r w:rsidRPr="00D374DD">
        <w:rPr>
          <w:sz w:val="24"/>
          <w:szCs w:val="24"/>
        </w:rPr>
        <w:t>, é de suma relevância o papel do médico</w:t>
      </w:r>
      <w:r w:rsidR="00B66F98">
        <w:rPr>
          <w:sz w:val="24"/>
          <w:szCs w:val="24"/>
        </w:rPr>
        <w:t>-</w:t>
      </w:r>
      <w:r w:rsidRPr="00D374DD">
        <w:rPr>
          <w:sz w:val="24"/>
          <w:szCs w:val="24"/>
        </w:rPr>
        <w:t>veterinário como promovedor da saúde pública, inclusive do bem-estar animal (MAPA,202</w:t>
      </w:r>
      <w:r w:rsidR="00557478">
        <w:rPr>
          <w:sz w:val="24"/>
          <w:szCs w:val="24"/>
        </w:rPr>
        <w:t>5)</w:t>
      </w:r>
      <w:r w:rsidR="006306AB">
        <w:rPr>
          <w:sz w:val="24"/>
          <w:szCs w:val="24"/>
        </w:rPr>
        <w:t>.</w:t>
      </w:r>
    </w:p>
    <w:p w14:paraId="43482069" w14:textId="37766F0C" w:rsidR="006306AB" w:rsidRDefault="00D374DD" w:rsidP="00B66F98">
      <w:pPr>
        <w:spacing w:line="360" w:lineRule="auto"/>
        <w:ind w:firstLine="1134"/>
        <w:jc w:val="both"/>
        <w:rPr>
          <w:sz w:val="24"/>
          <w:szCs w:val="24"/>
        </w:rPr>
      </w:pPr>
      <w:r w:rsidRPr="00D374DD">
        <w:rPr>
          <w:sz w:val="24"/>
          <w:szCs w:val="24"/>
        </w:rPr>
        <w:t>Observa-se,</w:t>
      </w:r>
      <w:r w:rsidR="00B66F98">
        <w:rPr>
          <w:sz w:val="24"/>
          <w:szCs w:val="24"/>
        </w:rPr>
        <w:t xml:space="preserve"> que</w:t>
      </w:r>
      <w:r w:rsidRPr="00D374DD">
        <w:rPr>
          <w:sz w:val="24"/>
          <w:szCs w:val="24"/>
        </w:rPr>
        <w:t xml:space="preserve"> os episódios</w:t>
      </w:r>
      <w:r w:rsidR="00B66F98">
        <w:rPr>
          <w:sz w:val="24"/>
          <w:szCs w:val="24"/>
        </w:rPr>
        <w:t xml:space="preserve"> são</w:t>
      </w:r>
      <w:r w:rsidRPr="00D374DD">
        <w:rPr>
          <w:sz w:val="24"/>
          <w:szCs w:val="24"/>
        </w:rPr>
        <w:t xml:space="preserve"> cada vez mais frequentes englobando animais mais velhos, identificada pela forma atípica da doença, adquirindo sem ter contraído de outro animal, como, por exemplo, é o caso que surgiu no Pará no ano de 2023, causada pela mutação espontânea de um príon (partícula proteica infecciosa), classificada como tipagem H. Nesse contexto, surge a seguinte pergunta norteadora: Quais </w:t>
      </w:r>
      <w:r w:rsidR="00473C21">
        <w:rPr>
          <w:sz w:val="24"/>
          <w:szCs w:val="24"/>
        </w:rPr>
        <w:t>os impactos</w:t>
      </w:r>
      <w:r w:rsidRPr="00D374DD">
        <w:rPr>
          <w:sz w:val="24"/>
          <w:szCs w:val="24"/>
        </w:rPr>
        <w:t xml:space="preserve"> que</w:t>
      </w:r>
      <w:r w:rsidR="00B66F98">
        <w:rPr>
          <w:sz w:val="24"/>
          <w:szCs w:val="24"/>
        </w:rPr>
        <w:t xml:space="preserve"> a </w:t>
      </w:r>
      <w:r w:rsidR="00821E0B">
        <w:rPr>
          <w:sz w:val="24"/>
          <w:szCs w:val="24"/>
        </w:rPr>
        <w:t>E</w:t>
      </w:r>
      <w:r w:rsidR="00B66F98">
        <w:rPr>
          <w:sz w:val="24"/>
          <w:szCs w:val="24"/>
        </w:rPr>
        <w:t xml:space="preserve">ncefalopatia </w:t>
      </w:r>
      <w:r w:rsidR="00821E0B">
        <w:rPr>
          <w:sz w:val="24"/>
          <w:szCs w:val="24"/>
        </w:rPr>
        <w:t>E</w:t>
      </w:r>
      <w:r w:rsidR="00B66F98">
        <w:rPr>
          <w:sz w:val="24"/>
          <w:szCs w:val="24"/>
        </w:rPr>
        <w:t xml:space="preserve">spongiforme </w:t>
      </w:r>
      <w:r w:rsidR="00821E0B">
        <w:rPr>
          <w:sz w:val="24"/>
          <w:szCs w:val="24"/>
        </w:rPr>
        <w:t>B</w:t>
      </w:r>
      <w:r w:rsidR="00B66F98">
        <w:rPr>
          <w:sz w:val="24"/>
          <w:szCs w:val="24"/>
        </w:rPr>
        <w:t xml:space="preserve">ovina </w:t>
      </w:r>
      <w:r w:rsidRPr="00D374DD">
        <w:rPr>
          <w:sz w:val="24"/>
          <w:szCs w:val="24"/>
        </w:rPr>
        <w:t>ocasiona no panorama brasileiro?</w:t>
      </w:r>
    </w:p>
    <w:p w14:paraId="262F0CE2" w14:textId="77777777" w:rsidR="00B66F98" w:rsidRDefault="00B66F98" w:rsidP="00B66F98">
      <w:pPr>
        <w:spacing w:line="360" w:lineRule="auto"/>
        <w:ind w:firstLine="1134"/>
        <w:jc w:val="both"/>
        <w:rPr>
          <w:sz w:val="24"/>
          <w:szCs w:val="24"/>
        </w:rPr>
      </w:pPr>
    </w:p>
    <w:p w14:paraId="241C6B6E" w14:textId="77777777" w:rsidR="006306AB" w:rsidRDefault="006306AB" w:rsidP="006306AB">
      <w:pPr>
        <w:spacing w:line="360" w:lineRule="auto"/>
        <w:ind w:firstLine="1134"/>
        <w:jc w:val="both"/>
        <w:rPr>
          <w:sz w:val="24"/>
          <w:szCs w:val="24"/>
        </w:rPr>
      </w:pPr>
    </w:p>
    <w:p w14:paraId="777BC844" w14:textId="77777777" w:rsidR="006306AB" w:rsidRDefault="006306AB" w:rsidP="006306AB">
      <w:pPr>
        <w:spacing w:line="360" w:lineRule="auto"/>
        <w:ind w:firstLine="1134"/>
        <w:jc w:val="both"/>
        <w:rPr>
          <w:sz w:val="24"/>
          <w:szCs w:val="24"/>
        </w:rPr>
      </w:pPr>
    </w:p>
    <w:p w14:paraId="4CC822B8" w14:textId="77777777" w:rsidR="006306AB" w:rsidRDefault="006306AB" w:rsidP="006306AB">
      <w:pPr>
        <w:spacing w:line="360" w:lineRule="auto"/>
        <w:ind w:firstLine="1134"/>
        <w:jc w:val="both"/>
        <w:rPr>
          <w:sz w:val="24"/>
          <w:szCs w:val="24"/>
        </w:rPr>
      </w:pPr>
    </w:p>
    <w:p w14:paraId="22799712" w14:textId="5ADBCF34" w:rsidR="004071DD" w:rsidRPr="006306AB" w:rsidRDefault="00D374DD" w:rsidP="00B66F98">
      <w:pPr>
        <w:spacing w:line="360" w:lineRule="auto"/>
        <w:ind w:firstLine="1134"/>
        <w:jc w:val="both"/>
        <w:rPr>
          <w:sz w:val="24"/>
          <w:szCs w:val="24"/>
        </w:rPr>
      </w:pPr>
      <w:r w:rsidRPr="00D374DD">
        <w:rPr>
          <w:sz w:val="24"/>
          <w:szCs w:val="24"/>
        </w:rPr>
        <w:t xml:space="preserve"> Atualmente</w:t>
      </w:r>
      <w:r w:rsidR="00214304">
        <w:rPr>
          <w:sz w:val="24"/>
          <w:szCs w:val="24"/>
        </w:rPr>
        <w:t xml:space="preserve">, </w:t>
      </w:r>
      <w:r w:rsidRPr="00D374DD">
        <w:rPr>
          <w:sz w:val="24"/>
          <w:szCs w:val="24"/>
        </w:rPr>
        <w:t xml:space="preserve">as encefalopatias que acometem os ruminantes fazem parte de um grupo de doenças fatais, acarretando diversos impactos a saúde pública, como também, perdas pecuniárias mundialmente, principalmente, com relação ao manejo sanitário na bovinocultura de corte.  </w:t>
      </w:r>
      <w:r w:rsidR="00C137B5">
        <w:rPr>
          <w:sz w:val="24"/>
          <w:szCs w:val="24"/>
        </w:rPr>
        <w:t xml:space="preserve">Haja vista, desde que iniciaram os controles </w:t>
      </w:r>
      <w:r w:rsidR="00557478">
        <w:rPr>
          <w:sz w:val="24"/>
          <w:szCs w:val="24"/>
        </w:rPr>
        <w:t xml:space="preserve">de vigilância, </w:t>
      </w:r>
      <w:r w:rsidRPr="00D374DD">
        <w:rPr>
          <w:sz w:val="24"/>
          <w:szCs w:val="24"/>
        </w:rPr>
        <w:t xml:space="preserve">nenhum caso típico </w:t>
      </w:r>
      <w:r w:rsidR="00C137B5">
        <w:rPr>
          <w:sz w:val="24"/>
          <w:szCs w:val="24"/>
        </w:rPr>
        <w:t>foi</w:t>
      </w:r>
      <w:r w:rsidRPr="00D374DD">
        <w:rPr>
          <w:sz w:val="24"/>
          <w:szCs w:val="24"/>
        </w:rPr>
        <w:t xml:space="preserve"> diagnosticado no Brasil,</w:t>
      </w:r>
      <w:r w:rsidR="005F1634">
        <w:rPr>
          <w:sz w:val="24"/>
          <w:szCs w:val="24"/>
        </w:rPr>
        <w:t xml:space="preserve"> </w:t>
      </w:r>
      <w:r w:rsidR="000C4CB7">
        <w:rPr>
          <w:sz w:val="24"/>
          <w:szCs w:val="24"/>
        </w:rPr>
        <w:t>prevalec</w:t>
      </w:r>
      <w:r w:rsidR="005F1634">
        <w:rPr>
          <w:sz w:val="24"/>
          <w:szCs w:val="24"/>
        </w:rPr>
        <w:t>en</w:t>
      </w:r>
      <w:r w:rsidR="000C4CB7">
        <w:rPr>
          <w:sz w:val="24"/>
          <w:szCs w:val="24"/>
        </w:rPr>
        <w:t>do</w:t>
      </w:r>
      <w:r w:rsidR="006306AB">
        <w:rPr>
          <w:sz w:val="24"/>
          <w:szCs w:val="24"/>
        </w:rPr>
        <w:t xml:space="preserve"> </w:t>
      </w:r>
      <w:r w:rsidRPr="00D374DD">
        <w:rPr>
          <w:sz w:val="24"/>
          <w:szCs w:val="24"/>
        </w:rPr>
        <w:t>a forma atípica da doença</w:t>
      </w:r>
      <w:r w:rsidR="000C4CB7">
        <w:rPr>
          <w:sz w:val="24"/>
          <w:szCs w:val="24"/>
        </w:rPr>
        <w:t xml:space="preserve"> </w:t>
      </w:r>
      <w:r w:rsidRPr="00D374DD">
        <w:rPr>
          <w:sz w:val="24"/>
          <w:szCs w:val="24"/>
        </w:rPr>
        <w:t>desde 2012 até 2023,</w:t>
      </w:r>
      <w:r w:rsidR="006306AB">
        <w:rPr>
          <w:sz w:val="24"/>
          <w:szCs w:val="24"/>
        </w:rPr>
        <w:t xml:space="preserve"> totalizando seis casos</w:t>
      </w:r>
      <w:r w:rsidR="000C4CB7">
        <w:rPr>
          <w:sz w:val="24"/>
          <w:szCs w:val="24"/>
        </w:rPr>
        <w:t xml:space="preserve"> atípicos</w:t>
      </w:r>
      <w:r w:rsidR="006306AB">
        <w:rPr>
          <w:sz w:val="24"/>
          <w:szCs w:val="24"/>
        </w:rPr>
        <w:t>.</w:t>
      </w:r>
    </w:p>
    <w:p w14:paraId="44B950EC" w14:textId="5C90F8CD" w:rsidR="004071DD" w:rsidRPr="004071DD" w:rsidRDefault="004071DD" w:rsidP="00557478">
      <w:pPr>
        <w:spacing w:before="240" w:line="360" w:lineRule="auto"/>
        <w:rPr>
          <w:sz w:val="24"/>
          <w:szCs w:val="24"/>
        </w:rPr>
      </w:pPr>
      <w:r>
        <w:rPr>
          <w:rFonts w:eastAsia="Times New Roman"/>
          <w:b/>
          <w:bCs/>
          <w:sz w:val="24"/>
          <w:szCs w:val="24"/>
        </w:rPr>
        <w:t xml:space="preserve">2 </w:t>
      </w:r>
      <w:r w:rsidRPr="004071DD">
        <w:rPr>
          <w:rFonts w:eastAsia="Times New Roman"/>
          <w:b/>
          <w:bCs/>
          <w:sz w:val="24"/>
          <w:szCs w:val="24"/>
        </w:rPr>
        <w:t>OBJETIVO</w:t>
      </w:r>
      <w:r w:rsidR="00022CB5">
        <w:rPr>
          <w:rFonts w:eastAsia="Times New Roman"/>
          <w:b/>
          <w:bCs/>
          <w:sz w:val="24"/>
          <w:szCs w:val="24"/>
        </w:rPr>
        <w:t>S</w:t>
      </w:r>
    </w:p>
    <w:p w14:paraId="31E64D32" w14:textId="6525946C" w:rsidR="00C137B5" w:rsidRPr="00473C21" w:rsidRDefault="00C137B5" w:rsidP="00557478">
      <w:pPr>
        <w:spacing w:line="360" w:lineRule="auto"/>
        <w:ind w:left="25" w:firstLine="1113"/>
        <w:jc w:val="both"/>
        <w:rPr>
          <w:sz w:val="24"/>
          <w:szCs w:val="24"/>
        </w:rPr>
      </w:pPr>
      <w:r w:rsidRPr="00473C21">
        <w:rPr>
          <w:sz w:val="24"/>
          <w:szCs w:val="24"/>
        </w:rPr>
        <w:t>O objetivo geral deste trabalho é demonstrar a relevância do papel do Médico</w:t>
      </w:r>
      <w:r w:rsidR="000C4CB7" w:rsidRPr="00473C21">
        <w:rPr>
          <w:sz w:val="24"/>
          <w:szCs w:val="24"/>
        </w:rPr>
        <w:t>-</w:t>
      </w:r>
      <w:r w:rsidRPr="00473C21">
        <w:rPr>
          <w:sz w:val="24"/>
          <w:szCs w:val="24"/>
        </w:rPr>
        <w:t xml:space="preserve">Veterinário como garantidor na prevenção e controle de zoonoses, como também, um estudo detalhado sobre a Doença da Vaca Louca no Brasil.  </w:t>
      </w:r>
    </w:p>
    <w:p w14:paraId="1D746D50" w14:textId="48BEFA82" w:rsidR="00C137B5" w:rsidRPr="00473C21" w:rsidRDefault="00C137B5" w:rsidP="00473C21">
      <w:pPr>
        <w:spacing w:line="360" w:lineRule="auto"/>
        <w:ind w:firstLine="1134"/>
        <w:jc w:val="both"/>
        <w:rPr>
          <w:sz w:val="24"/>
          <w:szCs w:val="24"/>
        </w:rPr>
      </w:pPr>
      <w:r w:rsidRPr="00473C21">
        <w:rPr>
          <w:sz w:val="24"/>
          <w:szCs w:val="24"/>
        </w:rPr>
        <w:t>Assim, deseja-se alcançar os seguintes objetivos específicos: apresentar o delineamento conceitual da Encefalopatia Espongiforme Bovina, apontar as classificações da Doença da Vaca Louca, relatar o posicionamento dos autores acerca da</w:t>
      </w:r>
      <w:r w:rsidR="00473C21" w:rsidRPr="00473C21">
        <w:rPr>
          <w:sz w:val="24"/>
          <w:szCs w:val="24"/>
        </w:rPr>
        <w:t xml:space="preserve"> </w:t>
      </w:r>
      <w:r w:rsidRPr="00473C21">
        <w:rPr>
          <w:sz w:val="24"/>
          <w:szCs w:val="24"/>
        </w:rPr>
        <w:t xml:space="preserve">transmissão, sinais clínicos e diagnóstico, descrever o tratamento e suas medidas de prevenção. </w:t>
      </w:r>
    </w:p>
    <w:p w14:paraId="3C98B021" w14:textId="6D013737" w:rsidR="004071DD" w:rsidRPr="00473C21" w:rsidRDefault="00C137B5" w:rsidP="00557478">
      <w:pPr>
        <w:spacing w:line="360" w:lineRule="auto"/>
        <w:ind w:left="25" w:firstLine="1125"/>
        <w:jc w:val="both"/>
        <w:rPr>
          <w:sz w:val="24"/>
          <w:szCs w:val="24"/>
        </w:rPr>
      </w:pPr>
      <w:r w:rsidRPr="00473C21">
        <w:rPr>
          <w:sz w:val="24"/>
          <w:szCs w:val="24"/>
        </w:rPr>
        <w:t xml:space="preserve">Portanto, tem a finalidade de apresentar suporte para que os futuros </w:t>
      </w:r>
      <w:r w:rsidR="005F1634">
        <w:rPr>
          <w:sz w:val="24"/>
          <w:szCs w:val="24"/>
        </w:rPr>
        <w:t>a</w:t>
      </w:r>
      <w:r w:rsidRPr="00473C21">
        <w:rPr>
          <w:sz w:val="24"/>
          <w:szCs w:val="24"/>
        </w:rPr>
        <w:t>cadêmicos de Medicina Veterinária</w:t>
      </w:r>
      <w:r w:rsidR="000C4CB7" w:rsidRPr="00473C21">
        <w:rPr>
          <w:sz w:val="24"/>
          <w:szCs w:val="24"/>
        </w:rPr>
        <w:t xml:space="preserve"> </w:t>
      </w:r>
      <w:r w:rsidRPr="00473C21">
        <w:rPr>
          <w:sz w:val="24"/>
          <w:szCs w:val="24"/>
        </w:rPr>
        <w:t xml:space="preserve">continuem o estudo, visto que, a pesquisa não se limita, a mesma tem a finalidade de fazer novas descobertas, de forma que, outras pessoas se aprofundem, por ser uma temática interessantíssima no contexto da Saúde Pública e da Medicina Veterinária.   </w:t>
      </w:r>
    </w:p>
    <w:p w14:paraId="1815347F" w14:textId="77777777" w:rsidR="00557478" w:rsidRPr="00557478" w:rsidRDefault="00557478" w:rsidP="00557478">
      <w:pPr>
        <w:spacing w:line="360" w:lineRule="auto"/>
        <w:ind w:left="25" w:firstLine="1125"/>
        <w:jc w:val="both"/>
      </w:pPr>
    </w:p>
    <w:p w14:paraId="00221F63" w14:textId="19007AF7" w:rsidR="004071DD" w:rsidRPr="004071DD" w:rsidRDefault="004071DD" w:rsidP="00557478">
      <w:pPr>
        <w:spacing w:line="360" w:lineRule="auto"/>
        <w:rPr>
          <w:sz w:val="24"/>
          <w:szCs w:val="24"/>
        </w:rPr>
      </w:pPr>
      <w:r>
        <w:rPr>
          <w:rFonts w:eastAsia="Times New Roman"/>
          <w:b/>
          <w:bCs/>
          <w:sz w:val="24"/>
          <w:szCs w:val="24"/>
        </w:rPr>
        <w:t xml:space="preserve">3 </w:t>
      </w:r>
      <w:r w:rsidR="00CC3AC7">
        <w:rPr>
          <w:rFonts w:eastAsia="Times New Roman"/>
          <w:b/>
          <w:bCs/>
          <w:sz w:val="24"/>
          <w:szCs w:val="24"/>
        </w:rPr>
        <w:t>MÉTODO</w:t>
      </w:r>
    </w:p>
    <w:p w14:paraId="2F92487A" w14:textId="2EEE6CF0" w:rsidR="004071DD" w:rsidRDefault="00557478" w:rsidP="00483B3C">
      <w:pPr>
        <w:spacing w:line="360" w:lineRule="auto"/>
        <w:ind w:firstLine="1134"/>
        <w:jc w:val="both"/>
        <w:rPr>
          <w:sz w:val="24"/>
          <w:szCs w:val="24"/>
        </w:rPr>
      </w:pPr>
      <w:r w:rsidRPr="00557478">
        <w:rPr>
          <w:sz w:val="24"/>
          <w:szCs w:val="24"/>
        </w:rPr>
        <w:t>Quanto à abordagem</w:t>
      </w:r>
      <w:r w:rsidR="006306AB">
        <w:rPr>
          <w:sz w:val="24"/>
          <w:szCs w:val="24"/>
        </w:rPr>
        <w:t xml:space="preserve"> metodológica</w:t>
      </w:r>
      <w:r w:rsidRPr="00557478">
        <w:rPr>
          <w:sz w:val="24"/>
          <w:szCs w:val="24"/>
        </w:rPr>
        <w:t xml:space="preserve">, trata-se de uma pesquisa descritiva e bibliográfica, preconizando-se, </w:t>
      </w:r>
      <w:r w:rsidR="006306AB">
        <w:rPr>
          <w:sz w:val="24"/>
          <w:szCs w:val="24"/>
        </w:rPr>
        <w:t>a</w:t>
      </w:r>
      <w:r w:rsidRPr="00557478">
        <w:rPr>
          <w:sz w:val="24"/>
          <w:szCs w:val="24"/>
        </w:rPr>
        <w:t xml:space="preserve"> revisão de literatura, uma vez que a mesma tem a finalidade de promover uma análise específica sobre um tópico científico específico (Botelho </w:t>
      </w:r>
      <w:r w:rsidRPr="006306AB">
        <w:rPr>
          <w:i/>
          <w:sz w:val="24"/>
          <w:szCs w:val="24"/>
        </w:rPr>
        <w:t>et al</w:t>
      </w:r>
      <w:r w:rsidRPr="00557478">
        <w:rPr>
          <w:sz w:val="24"/>
          <w:szCs w:val="24"/>
        </w:rPr>
        <w:t xml:space="preserve">., 2011). Para atender aos objetivos estabelecidos, foram realizados </w:t>
      </w:r>
      <w:r w:rsidR="006306AB" w:rsidRPr="00557478">
        <w:rPr>
          <w:sz w:val="24"/>
          <w:szCs w:val="24"/>
        </w:rPr>
        <w:t>estudos minuciosos</w:t>
      </w:r>
      <w:r w:rsidR="000C4CB7">
        <w:rPr>
          <w:sz w:val="24"/>
          <w:szCs w:val="24"/>
        </w:rPr>
        <w:t xml:space="preserve"> e atualizados</w:t>
      </w:r>
      <w:r w:rsidRPr="00557478">
        <w:rPr>
          <w:sz w:val="24"/>
          <w:szCs w:val="24"/>
        </w:rPr>
        <w:t xml:space="preserve"> nos bancos de dados do Google Acadêmico com os seguintes descritores: Príon; Sistema Nervoso Central, Vaca Louca, Zoonoses,</w:t>
      </w:r>
      <w:r>
        <w:rPr>
          <w:sz w:val="24"/>
          <w:szCs w:val="24"/>
        </w:rPr>
        <w:t xml:space="preserve"> </w:t>
      </w:r>
      <w:r w:rsidRPr="00557478">
        <w:rPr>
          <w:sz w:val="24"/>
          <w:szCs w:val="24"/>
        </w:rPr>
        <w:t xml:space="preserve">fez-se necessário o aprofundamento em sites e livros da Medicina Veterinária. </w:t>
      </w:r>
    </w:p>
    <w:p w14:paraId="0BD6022A" w14:textId="2C1DC9F8" w:rsidR="000C4CB7" w:rsidRDefault="000C4CB7" w:rsidP="000C4CB7">
      <w:pPr>
        <w:spacing w:after="112" w:line="360" w:lineRule="auto"/>
        <w:ind w:firstLine="1134"/>
        <w:jc w:val="both"/>
        <w:rPr>
          <w:sz w:val="24"/>
          <w:szCs w:val="24"/>
        </w:rPr>
      </w:pPr>
    </w:p>
    <w:p w14:paraId="0DD9F83A" w14:textId="7E148755" w:rsidR="000C4CB7" w:rsidRDefault="000C4CB7" w:rsidP="000C4CB7">
      <w:pPr>
        <w:spacing w:after="112" w:line="360" w:lineRule="auto"/>
        <w:ind w:firstLine="1134"/>
        <w:jc w:val="both"/>
        <w:rPr>
          <w:sz w:val="24"/>
          <w:szCs w:val="24"/>
        </w:rPr>
      </w:pPr>
    </w:p>
    <w:p w14:paraId="7498C5E8" w14:textId="23ED4334" w:rsidR="000C4CB7" w:rsidRDefault="000C4CB7" w:rsidP="000C4CB7">
      <w:pPr>
        <w:spacing w:after="112" w:line="360" w:lineRule="auto"/>
        <w:ind w:firstLine="1134"/>
        <w:jc w:val="both"/>
        <w:rPr>
          <w:sz w:val="24"/>
          <w:szCs w:val="24"/>
        </w:rPr>
      </w:pPr>
    </w:p>
    <w:p w14:paraId="0356BF71" w14:textId="13E785D3" w:rsidR="000C4CB7" w:rsidRDefault="000C4CB7" w:rsidP="00483B3C">
      <w:pPr>
        <w:spacing w:after="240" w:line="360" w:lineRule="auto"/>
        <w:jc w:val="both"/>
        <w:rPr>
          <w:sz w:val="24"/>
          <w:szCs w:val="24"/>
        </w:rPr>
      </w:pPr>
    </w:p>
    <w:p w14:paraId="3405A2C1" w14:textId="77777777" w:rsidR="00483B3C" w:rsidRPr="000C4CB7" w:rsidRDefault="00483B3C" w:rsidP="0085135D">
      <w:pPr>
        <w:spacing w:after="240" w:line="360" w:lineRule="auto"/>
        <w:jc w:val="both"/>
        <w:rPr>
          <w:sz w:val="24"/>
          <w:szCs w:val="24"/>
        </w:rPr>
      </w:pPr>
    </w:p>
    <w:p w14:paraId="13DFAF75" w14:textId="0198567B" w:rsidR="006306AB" w:rsidRDefault="004071DD" w:rsidP="0085135D">
      <w:pPr>
        <w:spacing w:after="240" w:line="360" w:lineRule="auto"/>
        <w:rPr>
          <w:rFonts w:eastAsia="Times New Roman"/>
          <w:b/>
          <w:bCs/>
          <w:sz w:val="24"/>
          <w:szCs w:val="24"/>
        </w:rPr>
      </w:pPr>
      <w:r w:rsidRPr="004071DD">
        <w:rPr>
          <w:rFonts w:eastAsia="Times New Roman"/>
          <w:b/>
          <w:bCs/>
          <w:sz w:val="24"/>
          <w:szCs w:val="24"/>
        </w:rPr>
        <w:t>4 RESULTADOS E DISCUSSÃO</w:t>
      </w:r>
    </w:p>
    <w:p w14:paraId="7C944A77" w14:textId="056BB960" w:rsidR="000B02CB" w:rsidRPr="006010EB" w:rsidRDefault="007039A5" w:rsidP="0085135D">
      <w:pPr>
        <w:pStyle w:val="dou-paragraph"/>
        <w:shd w:val="clear" w:color="auto" w:fill="FFFFFF"/>
        <w:spacing w:before="0" w:beforeAutospacing="0" w:after="0" w:afterAutospacing="0" w:line="360" w:lineRule="auto"/>
        <w:ind w:firstLine="1200"/>
        <w:jc w:val="both"/>
        <w:rPr>
          <w:color w:val="162937"/>
        </w:rPr>
      </w:pPr>
      <w:r w:rsidRPr="006010EB">
        <w:rPr>
          <w:bCs/>
        </w:rPr>
        <w:t xml:space="preserve">A </w:t>
      </w:r>
      <w:r w:rsidR="000B02CB" w:rsidRPr="006010EB">
        <w:rPr>
          <w:bCs/>
          <w:color w:val="162937"/>
          <w:shd w:val="clear" w:color="auto" w:fill="FFFFFF"/>
        </w:rPr>
        <w:t xml:space="preserve">portaria SDA/MAPA nº 1.180, de 9 de setembro de 2024, descreve as diretrizes do Programa </w:t>
      </w:r>
      <w:r w:rsidR="000B02CB" w:rsidRPr="006010EB">
        <w:rPr>
          <w:bCs/>
          <w:color w:val="000000" w:themeColor="text1"/>
          <w:shd w:val="clear" w:color="auto" w:fill="FFFFFF"/>
        </w:rPr>
        <w:t xml:space="preserve">Nacional </w:t>
      </w:r>
      <w:r w:rsidR="000B02CB" w:rsidRPr="006010EB">
        <w:rPr>
          <w:color w:val="000000" w:themeColor="text1"/>
          <w:shd w:val="clear" w:color="auto" w:fill="FFFFFF"/>
        </w:rPr>
        <w:t>de Encefalopatia Espongiforme Bovina</w:t>
      </w:r>
      <w:r w:rsidR="006010EB">
        <w:rPr>
          <w:color w:val="000000" w:themeColor="text1"/>
          <w:shd w:val="clear" w:color="auto" w:fill="FFFFFF"/>
        </w:rPr>
        <w:t>,</w:t>
      </w:r>
      <w:r w:rsidR="000B02CB" w:rsidRPr="006010EB">
        <w:rPr>
          <w:color w:val="000000" w:themeColor="text1"/>
          <w:shd w:val="clear" w:color="auto" w:fill="FFFFFF"/>
        </w:rPr>
        <w:t xml:space="preserve"> utiliza-se de medidas oficiais de prevenção e vigilância. </w:t>
      </w:r>
      <w:r w:rsidR="00F05199" w:rsidRPr="006010EB">
        <w:rPr>
          <w:color w:val="000000" w:themeColor="text1"/>
          <w:shd w:val="clear" w:color="auto" w:fill="FFFFFF"/>
        </w:rPr>
        <w:t xml:space="preserve">Conforme previsto no </w:t>
      </w:r>
      <w:r w:rsidR="00F05199" w:rsidRPr="006010EB">
        <w:rPr>
          <w:color w:val="162937"/>
        </w:rPr>
        <w:t>a</w:t>
      </w:r>
      <w:r w:rsidR="000B02CB" w:rsidRPr="006010EB">
        <w:rPr>
          <w:color w:val="162937"/>
        </w:rPr>
        <w:t>rt</w:t>
      </w:r>
      <w:r w:rsidR="00F05199" w:rsidRPr="006010EB">
        <w:rPr>
          <w:color w:val="162937"/>
        </w:rPr>
        <w:t>igo</w:t>
      </w:r>
      <w:r w:rsidR="000B02CB" w:rsidRPr="006010EB">
        <w:rPr>
          <w:color w:val="162937"/>
        </w:rPr>
        <w:t xml:space="preserve"> 2º</w:t>
      </w:r>
      <w:r w:rsidR="00F05199" w:rsidRPr="006010EB">
        <w:rPr>
          <w:color w:val="162937"/>
        </w:rPr>
        <w:t xml:space="preserve"> do M</w:t>
      </w:r>
      <w:r w:rsidR="006010EB">
        <w:rPr>
          <w:color w:val="162937"/>
        </w:rPr>
        <w:t>APA</w:t>
      </w:r>
      <w:r w:rsidR="00F05199" w:rsidRPr="006010EB">
        <w:rPr>
          <w:color w:val="162937"/>
        </w:rPr>
        <w:t xml:space="preserve">, o </w:t>
      </w:r>
      <w:r w:rsidR="000B02CB" w:rsidRPr="006010EB">
        <w:rPr>
          <w:color w:val="162937"/>
        </w:rPr>
        <w:t>PNEEB possui os seguintes objetivos:</w:t>
      </w:r>
      <w:r w:rsidR="00F05199" w:rsidRPr="006010EB">
        <w:rPr>
          <w:color w:val="162937"/>
        </w:rPr>
        <w:t xml:space="preserve"> </w:t>
      </w:r>
      <w:r w:rsidR="000B02CB" w:rsidRPr="006010EB">
        <w:rPr>
          <w:color w:val="162937"/>
        </w:rPr>
        <w:t>I - prevenir o ingresso do agente da Encefalopatia Espongiforme Bovina clássica no território nacional;</w:t>
      </w:r>
      <w:r w:rsidR="00F05199" w:rsidRPr="006010EB">
        <w:rPr>
          <w:color w:val="162937"/>
        </w:rPr>
        <w:t xml:space="preserve"> </w:t>
      </w:r>
      <w:r w:rsidR="000B02CB" w:rsidRPr="006010EB">
        <w:rPr>
          <w:color w:val="162937"/>
        </w:rPr>
        <w:t>II - implementar e manter um sistema de vigilância para detecção de casos de Encefalopatia Espongiforme Bovina clássica; e</w:t>
      </w:r>
      <w:r w:rsidR="00F05199" w:rsidRPr="006010EB">
        <w:rPr>
          <w:color w:val="162937"/>
        </w:rPr>
        <w:t xml:space="preserve"> </w:t>
      </w:r>
      <w:r w:rsidR="000B02CB" w:rsidRPr="006010EB">
        <w:rPr>
          <w:color w:val="162937"/>
        </w:rPr>
        <w:t>III - evitar a reciclagem do agente da Encefalopatia Espongiforme Bovina na população de bovinos do país</w:t>
      </w:r>
      <w:r w:rsidR="00E43F62" w:rsidRPr="006010EB">
        <w:rPr>
          <w:color w:val="162937"/>
        </w:rPr>
        <w:t xml:space="preserve"> (MAPA,2025)</w:t>
      </w:r>
      <w:r w:rsidR="00E43F62">
        <w:rPr>
          <w:color w:val="162937"/>
        </w:rPr>
        <w:t>.</w:t>
      </w:r>
    </w:p>
    <w:p w14:paraId="7CFED0F7" w14:textId="2AF06D63" w:rsidR="00F05199" w:rsidRPr="006010EB" w:rsidRDefault="00F05199" w:rsidP="0085135D">
      <w:pPr>
        <w:pStyle w:val="dou-paragraph"/>
        <w:shd w:val="clear" w:color="auto" w:fill="FFFFFF"/>
        <w:spacing w:before="0" w:beforeAutospacing="0" w:after="0" w:afterAutospacing="0" w:line="360" w:lineRule="auto"/>
        <w:ind w:firstLine="1200"/>
        <w:jc w:val="both"/>
        <w:rPr>
          <w:color w:val="162937"/>
        </w:rPr>
      </w:pPr>
      <w:r w:rsidRPr="006010EB">
        <w:rPr>
          <w:color w:val="162937"/>
        </w:rPr>
        <w:t>De acordo com artigo 3º do M</w:t>
      </w:r>
      <w:r w:rsidR="006010EB">
        <w:rPr>
          <w:color w:val="162937"/>
        </w:rPr>
        <w:t>APA</w:t>
      </w:r>
      <w:r w:rsidRPr="006010EB">
        <w:rPr>
          <w:color w:val="162937"/>
        </w:rPr>
        <w:t>, seus incisos esclarecem conforme descrito abaixo: I - gestão compartilhada, entre setor público e privado, na execução das ações que compõem o sistema de vigilância para a Encefalopatia Espongiforme Bovina no País; II - controle da importação e monitoramento de bovinos importados; III - controle da importação de ingredientes, aditivos e demais produtos de origem de ruminantes; IV - controle e fiscalização em estabelecimentos que fabricam produtos destinados a ruminantes; e V - alinhamento de ações com os programas de saúde pública e de educação e comunicação em saúde animal</w:t>
      </w:r>
      <w:r w:rsidR="0085135D" w:rsidRPr="006010EB">
        <w:rPr>
          <w:color w:val="162937"/>
        </w:rPr>
        <w:t xml:space="preserve"> (MAPA,2025)</w:t>
      </w:r>
      <w:r w:rsidR="00214304">
        <w:rPr>
          <w:color w:val="162937"/>
        </w:rPr>
        <w:t>.</w:t>
      </w:r>
    </w:p>
    <w:p w14:paraId="4AF2EA35" w14:textId="537F2D12" w:rsidR="00F05199" w:rsidRPr="006010EB" w:rsidRDefault="00F05199" w:rsidP="0085135D">
      <w:pPr>
        <w:pStyle w:val="dou-paragraph"/>
        <w:shd w:val="clear" w:color="auto" w:fill="FFFFFF"/>
        <w:spacing w:before="0" w:beforeAutospacing="0" w:after="0" w:afterAutospacing="0" w:line="360" w:lineRule="auto"/>
        <w:ind w:firstLine="1200"/>
        <w:jc w:val="both"/>
        <w:rPr>
          <w:color w:val="162937"/>
        </w:rPr>
      </w:pPr>
      <w:r w:rsidRPr="006010EB">
        <w:rPr>
          <w:color w:val="162937"/>
        </w:rPr>
        <w:t>Como dito alhures, o capítulo que trata dos procedimentos de vigilância, destaca</w:t>
      </w:r>
      <w:r w:rsidR="0085135D">
        <w:rPr>
          <w:color w:val="162937"/>
        </w:rPr>
        <w:t>m</w:t>
      </w:r>
      <w:r w:rsidRPr="006010EB">
        <w:rPr>
          <w:color w:val="162937"/>
        </w:rPr>
        <w:t xml:space="preserve">-se os seus artigos </w:t>
      </w:r>
      <w:r w:rsidR="006010EB">
        <w:rPr>
          <w:color w:val="162937"/>
        </w:rPr>
        <w:t>quinto e sexto</w:t>
      </w:r>
      <w:r w:rsidRPr="006010EB">
        <w:rPr>
          <w:color w:val="162937"/>
        </w:rPr>
        <w:t xml:space="preserve">, conforme descrito na portaria </w:t>
      </w:r>
      <w:r w:rsidRPr="006010EB">
        <w:rPr>
          <w:bCs/>
          <w:color w:val="000000" w:themeColor="text1"/>
          <w:shd w:val="clear" w:color="auto" w:fill="FFFFFF"/>
        </w:rPr>
        <w:t>nº 1.180</w:t>
      </w:r>
      <w:r w:rsidR="007F0C92" w:rsidRPr="006010EB">
        <w:rPr>
          <w:bCs/>
          <w:color w:val="000000" w:themeColor="text1"/>
          <w:shd w:val="clear" w:color="auto" w:fill="FFFFFF"/>
        </w:rPr>
        <w:t xml:space="preserve"> de 2024. </w:t>
      </w:r>
      <w:r w:rsidR="006010EB">
        <w:rPr>
          <w:color w:val="162937"/>
        </w:rPr>
        <w:t xml:space="preserve"> O a</w:t>
      </w:r>
      <w:r w:rsidRPr="006010EB">
        <w:rPr>
          <w:color w:val="162937"/>
        </w:rPr>
        <w:t>rt. 5º</w:t>
      </w:r>
      <w:r w:rsidR="006010EB">
        <w:rPr>
          <w:color w:val="162937"/>
        </w:rPr>
        <w:t xml:space="preserve"> estabelece que a</w:t>
      </w:r>
      <w:r w:rsidRPr="006010EB">
        <w:rPr>
          <w:color w:val="162937"/>
        </w:rPr>
        <w:t xml:space="preserve"> população-alvo da vigilância de Encefalopatia Espongiforme Bovina é representada por bovinos de qualquer idade que se encontram no espectro clínico da doença. Parágrafo único</w:t>
      </w:r>
      <w:r w:rsidR="006010EB">
        <w:rPr>
          <w:color w:val="162937"/>
        </w:rPr>
        <w:t xml:space="preserve"> aduz que, o</w:t>
      </w:r>
      <w:r w:rsidRPr="006010EB">
        <w:rPr>
          <w:color w:val="162937"/>
        </w:rPr>
        <w:t xml:space="preserve"> espectro clínico da Encefalopatia Espongiforme Bovina é caracterizado por bovinos que apresentam sinais clínicos neurológicos ou comportamentais progressivos e bovinos encontrados em decúbito ou mortos com histórico clínico compatível com a doença</w:t>
      </w:r>
      <w:r w:rsidR="007F0C92" w:rsidRPr="006010EB">
        <w:rPr>
          <w:color w:val="162937"/>
        </w:rPr>
        <w:t xml:space="preserve"> (MAPA,2025)</w:t>
      </w:r>
      <w:r w:rsidR="0085135D">
        <w:rPr>
          <w:color w:val="162937"/>
        </w:rPr>
        <w:t>.</w:t>
      </w:r>
    </w:p>
    <w:p w14:paraId="440B3E63" w14:textId="1423323B" w:rsidR="0085135D" w:rsidRDefault="0085135D" w:rsidP="0085135D">
      <w:pPr>
        <w:pStyle w:val="dou-paragraph"/>
        <w:shd w:val="clear" w:color="auto" w:fill="FFFFFF"/>
        <w:spacing w:before="0" w:beforeAutospacing="0" w:after="0" w:afterAutospacing="0" w:line="360" w:lineRule="auto"/>
        <w:ind w:firstLine="1200"/>
        <w:jc w:val="both"/>
        <w:rPr>
          <w:color w:val="162937"/>
        </w:rPr>
      </w:pPr>
      <w:r>
        <w:rPr>
          <w:color w:val="162937"/>
        </w:rPr>
        <w:t>Nesse diapasão, o a</w:t>
      </w:r>
      <w:r w:rsidR="00F05199" w:rsidRPr="0085135D">
        <w:rPr>
          <w:color w:val="162937"/>
        </w:rPr>
        <w:t>rt. 6º</w:t>
      </w:r>
      <w:r>
        <w:rPr>
          <w:color w:val="162937"/>
        </w:rPr>
        <w:t xml:space="preserve"> preceitua que</w:t>
      </w:r>
      <w:r w:rsidR="00F05199" w:rsidRPr="0085135D">
        <w:rPr>
          <w:color w:val="162937"/>
        </w:rPr>
        <w:t xml:space="preserve"> </w:t>
      </w:r>
      <w:r>
        <w:rPr>
          <w:color w:val="162937"/>
        </w:rPr>
        <w:t>a</w:t>
      </w:r>
      <w:r w:rsidR="00F05199" w:rsidRPr="0085135D">
        <w:rPr>
          <w:color w:val="162937"/>
        </w:rPr>
        <w:t xml:space="preserve">s carcaças, partes de carcaças, órgãos, vísceras e demais partes animais, comestíveis ou não, e os resíduos dos bovinos submetidos à colheita de amostra, no âmbito da vigilância da Encefalopatia Espongiforme Bovina de que trata esta </w:t>
      </w:r>
      <w:r>
        <w:rPr>
          <w:color w:val="162937"/>
        </w:rPr>
        <w:t>p</w:t>
      </w:r>
      <w:r w:rsidR="00F05199" w:rsidRPr="0085135D">
        <w:rPr>
          <w:color w:val="162937"/>
        </w:rPr>
        <w:t>ortaria, são considerados impróprios para o consumo humano e animal e devem ser inutilizados para qualquer fim</w:t>
      </w:r>
      <w:r>
        <w:rPr>
          <w:color w:val="162937"/>
        </w:rPr>
        <w:t xml:space="preserve"> </w:t>
      </w:r>
      <w:r w:rsidRPr="0085135D">
        <w:rPr>
          <w:color w:val="162937"/>
        </w:rPr>
        <w:t>(MAPA, 2025).</w:t>
      </w:r>
    </w:p>
    <w:p w14:paraId="096F6CCD" w14:textId="77777777" w:rsidR="0085135D" w:rsidRDefault="0085135D" w:rsidP="0085135D">
      <w:pPr>
        <w:pStyle w:val="dou-paragraph"/>
        <w:shd w:val="clear" w:color="auto" w:fill="FFFFFF"/>
        <w:spacing w:before="0" w:beforeAutospacing="0" w:after="0" w:afterAutospacing="0" w:line="360" w:lineRule="auto"/>
        <w:ind w:firstLine="1200"/>
        <w:jc w:val="both"/>
        <w:rPr>
          <w:color w:val="162937"/>
        </w:rPr>
      </w:pPr>
    </w:p>
    <w:p w14:paraId="2916FDB6" w14:textId="77777777" w:rsidR="0085135D" w:rsidRDefault="0085135D" w:rsidP="0085135D">
      <w:pPr>
        <w:pStyle w:val="dou-paragraph"/>
        <w:shd w:val="clear" w:color="auto" w:fill="FFFFFF"/>
        <w:spacing w:before="0" w:beforeAutospacing="0" w:after="0" w:afterAutospacing="0" w:line="360" w:lineRule="auto"/>
        <w:ind w:firstLine="1200"/>
        <w:jc w:val="both"/>
        <w:rPr>
          <w:color w:val="162937"/>
        </w:rPr>
      </w:pPr>
    </w:p>
    <w:p w14:paraId="4AF3DB22" w14:textId="77777777" w:rsidR="00E43F62" w:rsidRDefault="00E43F62" w:rsidP="0085135D">
      <w:pPr>
        <w:pStyle w:val="dou-paragraph"/>
        <w:shd w:val="clear" w:color="auto" w:fill="FFFFFF"/>
        <w:spacing w:before="0" w:beforeAutospacing="0" w:after="0" w:afterAutospacing="0" w:line="360" w:lineRule="auto"/>
        <w:ind w:firstLine="1200"/>
        <w:jc w:val="both"/>
        <w:rPr>
          <w:color w:val="162937"/>
        </w:rPr>
      </w:pPr>
    </w:p>
    <w:p w14:paraId="4CF6E67E" w14:textId="10B355EB" w:rsidR="00F05199" w:rsidRPr="006010EB" w:rsidRDefault="006010EB" w:rsidP="0085135D">
      <w:pPr>
        <w:pStyle w:val="dou-paragraph"/>
        <w:shd w:val="clear" w:color="auto" w:fill="FFFFFF"/>
        <w:spacing w:before="0" w:beforeAutospacing="0" w:after="0" w:afterAutospacing="0" w:line="360" w:lineRule="auto"/>
        <w:ind w:firstLine="1200"/>
        <w:jc w:val="both"/>
        <w:rPr>
          <w:color w:val="162937"/>
        </w:rPr>
      </w:pPr>
      <w:r w:rsidRPr="0085135D">
        <w:rPr>
          <w:color w:val="162937"/>
        </w:rPr>
        <w:t xml:space="preserve">Seu </w:t>
      </w:r>
      <w:r w:rsidR="0085135D" w:rsidRPr="0085135D">
        <w:rPr>
          <w:color w:val="162937"/>
        </w:rPr>
        <w:t>parágrafo</w:t>
      </w:r>
      <w:r w:rsidR="007F0C92" w:rsidRPr="0085135D">
        <w:rPr>
          <w:color w:val="162937"/>
        </w:rPr>
        <w:t xml:space="preserve"> </w:t>
      </w:r>
      <w:r w:rsidR="00F05199" w:rsidRPr="0085135D">
        <w:rPr>
          <w:color w:val="162937"/>
        </w:rPr>
        <w:t xml:space="preserve">§1º </w:t>
      </w:r>
      <w:r w:rsidRPr="0085135D">
        <w:rPr>
          <w:color w:val="162937"/>
        </w:rPr>
        <w:t>estipula que n</w:t>
      </w:r>
      <w:r w:rsidR="00F05199" w:rsidRPr="0085135D">
        <w:rPr>
          <w:color w:val="162937"/>
        </w:rPr>
        <w:t xml:space="preserve">os casos de animais submetidos à colheita de amostras em estabelecimentos de abate, a inutilização prevista no </w:t>
      </w:r>
      <w:r w:rsidR="00F05199" w:rsidRPr="0085135D">
        <w:rPr>
          <w:rStyle w:val="nfase"/>
          <w:rFonts w:eastAsiaTheme="minorEastAsia"/>
          <w:color w:val="162937"/>
        </w:rPr>
        <w:t xml:space="preserve">caput </w:t>
      </w:r>
      <w:r w:rsidR="00F05199" w:rsidRPr="0085135D">
        <w:rPr>
          <w:color w:val="162937"/>
        </w:rPr>
        <w:t>deverá ser realizada por meio de incineração ou autoclavagem em equipamento próprio</w:t>
      </w:r>
      <w:r w:rsidRPr="0085135D">
        <w:rPr>
          <w:color w:val="162937"/>
        </w:rPr>
        <w:t xml:space="preserve"> (MAPA, 2025).</w:t>
      </w:r>
    </w:p>
    <w:p w14:paraId="04E69FD5" w14:textId="31FB071A" w:rsidR="006306AB" w:rsidRPr="000C4CB7" w:rsidRDefault="006306AB" w:rsidP="000C4CB7">
      <w:pPr>
        <w:spacing w:line="360" w:lineRule="auto"/>
        <w:ind w:firstLine="1134"/>
        <w:jc w:val="both"/>
        <w:rPr>
          <w:rFonts w:eastAsia="Times New Roman"/>
          <w:b/>
          <w:bCs/>
          <w:sz w:val="24"/>
          <w:szCs w:val="24"/>
        </w:rPr>
      </w:pPr>
      <w:r w:rsidRPr="006306AB">
        <w:rPr>
          <w:sz w:val="24"/>
          <w:szCs w:val="24"/>
        </w:rPr>
        <w:t xml:space="preserve">A Encefalopatia Espongiforme Bovina (EEB), também conhecida como “doença da vaca louca”, é uma enfermidade neurodegenerativa progressiva de bovinos (Stevenson et al., 2000), causada por uma proteína infecciosa chamada “príon” que transforma as proteínas boas, alterando a sua forma. A principal fonte de transmissão é através da ingestão de alimentos contendo proteínas e gordura de origem animal, tal como a farinha de carne e ossos, dentre outros (González, 2000).  </w:t>
      </w:r>
    </w:p>
    <w:p w14:paraId="1E8E6155" w14:textId="77777777" w:rsidR="006306AB" w:rsidRPr="006306AB" w:rsidRDefault="006306AB" w:rsidP="006306AB">
      <w:pPr>
        <w:spacing w:line="360" w:lineRule="auto"/>
        <w:ind w:left="25" w:firstLine="1134"/>
        <w:jc w:val="both"/>
        <w:rPr>
          <w:sz w:val="24"/>
          <w:szCs w:val="24"/>
        </w:rPr>
      </w:pPr>
      <w:r w:rsidRPr="006306AB">
        <w:rPr>
          <w:sz w:val="24"/>
          <w:szCs w:val="24"/>
        </w:rPr>
        <w:t xml:space="preserve">No Brasil, nunca foram registrados casos de Encefalopatia Espongiforme Bovina (EEB) na forma clássica. Para prevenir a introdução dessa doença, as autoridades sanitárias têm adotado medidas rigorosas. O Serviço Veterinário Oficial (SVO) desempenha um papel crucial na implementação de estratégias de mitigação de riscos, que incluem a vigilância nas propriedades rurais. Essa vigilância visa, entre outras coisas, investigar a alimentação dos ruminantes, garantindo que não haja ingestão de alimentos que contenham proteínas e gorduras de origem animal (SORDI; </w:t>
      </w:r>
      <w:proofErr w:type="spellStart"/>
      <w:r w:rsidRPr="006306AB">
        <w:rPr>
          <w:sz w:val="24"/>
          <w:szCs w:val="24"/>
        </w:rPr>
        <w:t>LEWGoy</w:t>
      </w:r>
      <w:proofErr w:type="spellEnd"/>
      <w:r w:rsidRPr="006306AB">
        <w:rPr>
          <w:sz w:val="24"/>
          <w:szCs w:val="24"/>
        </w:rPr>
        <w:t xml:space="preserve">, 2013). </w:t>
      </w:r>
    </w:p>
    <w:p w14:paraId="5738C122" w14:textId="77777777" w:rsidR="006306AB" w:rsidRPr="006306AB" w:rsidRDefault="006306AB" w:rsidP="00DF4677">
      <w:pPr>
        <w:spacing w:line="360" w:lineRule="auto"/>
        <w:ind w:left="10" w:right="46" w:firstLine="1134"/>
        <w:jc w:val="both"/>
        <w:rPr>
          <w:sz w:val="24"/>
          <w:szCs w:val="24"/>
        </w:rPr>
      </w:pPr>
      <w:r w:rsidRPr="006306AB">
        <w:rPr>
          <w:sz w:val="24"/>
          <w:szCs w:val="24"/>
        </w:rPr>
        <w:t xml:space="preserve">A transmissão da EEB clássica (tipo C) ocorre por via oral através da ingestão de </w:t>
      </w:r>
    </w:p>
    <w:p w14:paraId="2944DF0F" w14:textId="77777777" w:rsidR="00DF4677" w:rsidRDefault="006306AB" w:rsidP="00DF4677">
      <w:pPr>
        <w:spacing w:line="360" w:lineRule="auto"/>
        <w:jc w:val="both"/>
        <w:rPr>
          <w:sz w:val="24"/>
          <w:szCs w:val="24"/>
        </w:rPr>
      </w:pPr>
      <w:r w:rsidRPr="006306AB">
        <w:rPr>
          <w:sz w:val="24"/>
          <w:szCs w:val="24"/>
        </w:rPr>
        <w:t>subprodutos de origem de ruminantes, principalmente farinhas de carne e ossos provenientes de animais infectados pelo príon. Já a EEB atípica (tipo H e L) ocorre de forma esporádica e espontânea (MAPA,20</w:t>
      </w:r>
      <w:r w:rsidR="000C4CB7">
        <w:rPr>
          <w:sz w:val="24"/>
          <w:szCs w:val="24"/>
        </w:rPr>
        <w:t>25</w:t>
      </w:r>
      <w:r w:rsidRPr="006306AB">
        <w:rPr>
          <w:sz w:val="24"/>
          <w:szCs w:val="24"/>
        </w:rPr>
        <w:t xml:space="preserve">). </w:t>
      </w:r>
    </w:p>
    <w:p w14:paraId="6538319D" w14:textId="747D5C43" w:rsidR="000C4CB7" w:rsidRDefault="006306AB" w:rsidP="00DF4677">
      <w:pPr>
        <w:spacing w:line="360" w:lineRule="auto"/>
        <w:ind w:firstLine="1134"/>
        <w:jc w:val="both"/>
        <w:rPr>
          <w:sz w:val="24"/>
          <w:szCs w:val="24"/>
        </w:rPr>
      </w:pPr>
      <w:r w:rsidRPr="006306AB">
        <w:rPr>
          <w:sz w:val="24"/>
          <w:szCs w:val="24"/>
        </w:rPr>
        <w:t>Desde 1996 o governo vem aplicando restrições dos alimentos dos ruminantes em busca do bem-estar animal, por isso, é de suma importância sempre orientar o produtor quando manusear uma embalagem, ler o rótulo das rações, se tiver “uso proibido na alimentação de ruminantes”, deverá ser evitado</w:t>
      </w:r>
      <w:r w:rsidR="00710B0B">
        <w:rPr>
          <w:sz w:val="24"/>
          <w:szCs w:val="24"/>
        </w:rPr>
        <w:t>.</w:t>
      </w:r>
      <w:r w:rsidR="000C4CB7">
        <w:rPr>
          <w:sz w:val="24"/>
          <w:szCs w:val="24"/>
        </w:rPr>
        <w:t xml:space="preserve"> </w:t>
      </w:r>
      <w:r w:rsidR="00710B0B">
        <w:rPr>
          <w:sz w:val="24"/>
          <w:szCs w:val="24"/>
        </w:rPr>
        <w:t>A</w:t>
      </w:r>
      <w:r w:rsidRPr="006306AB">
        <w:rPr>
          <w:sz w:val="24"/>
          <w:szCs w:val="24"/>
        </w:rPr>
        <w:t xml:space="preserve"> forma atípica da Encefalopatia Espongiforme Bovina (EEB) é uma condição rara que ocorre de maneira natural e espontânea em bovinos com mais de oito anos de idade (LAURINDO; BARROS FILHO, 2017).</w:t>
      </w:r>
    </w:p>
    <w:p w14:paraId="07287DDB" w14:textId="3BF713B3" w:rsidR="00DF4677" w:rsidRDefault="006306AB" w:rsidP="00DF4677">
      <w:pPr>
        <w:spacing w:line="360" w:lineRule="auto"/>
        <w:ind w:left="10" w:right="46" w:firstLine="1134"/>
        <w:jc w:val="both"/>
        <w:rPr>
          <w:sz w:val="24"/>
          <w:szCs w:val="24"/>
        </w:rPr>
      </w:pPr>
      <w:r w:rsidRPr="006306AB">
        <w:rPr>
          <w:sz w:val="24"/>
          <w:szCs w:val="24"/>
        </w:rPr>
        <w:t xml:space="preserve"> No Brasil, apenas seis casos foram registrados. O primeiro caso de EEB atípica no país foi detectado em 2012 no município de Sertanópolis, no norte do Paraná. O caso envolveu uma vaca leiteira que apresentou rigidez dos membros e alterações comportamentais, vindo a óbito. Após a exclusão da raiva por exames, o protocolo padrão do Ministério da Agricultura, Pecuária e Abastecimento (MAPA) para suspeita de EEB foi acionado</w:t>
      </w:r>
      <w:r w:rsidR="00DF4677">
        <w:rPr>
          <w:sz w:val="24"/>
          <w:szCs w:val="24"/>
        </w:rPr>
        <w:t xml:space="preserve"> </w:t>
      </w:r>
      <w:r w:rsidR="00DF4677" w:rsidRPr="006306AB">
        <w:rPr>
          <w:sz w:val="24"/>
          <w:szCs w:val="24"/>
        </w:rPr>
        <w:t>(BRASIL, 2</w:t>
      </w:r>
      <w:r w:rsidR="00DF4677">
        <w:rPr>
          <w:sz w:val="24"/>
          <w:szCs w:val="24"/>
        </w:rPr>
        <w:t>025</w:t>
      </w:r>
      <w:r w:rsidR="00DF4677" w:rsidRPr="006306AB">
        <w:rPr>
          <w:sz w:val="24"/>
          <w:szCs w:val="24"/>
        </w:rPr>
        <w:t>).</w:t>
      </w:r>
    </w:p>
    <w:p w14:paraId="64C857C4" w14:textId="77777777" w:rsidR="00473C21" w:rsidRDefault="00473C21" w:rsidP="00E43F62">
      <w:pPr>
        <w:spacing w:line="360" w:lineRule="auto"/>
        <w:ind w:right="46"/>
        <w:jc w:val="both"/>
        <w:rPr>
          <w:sz w:val="24"/>
          <w:szCs w:val="24"/>
        </w:rPr>
      </w:pPr>
    </w:p>
    <w:p w14:paraId="35CBFD55" w14:textId="77777777" w:rsidR="00473C21" w:rsidRDefault="00473C21" w:rsidP="00DF4677">
      <w:pPr>
        <w:spacing w:line="360" w:lineRule="auto"/>
        <w:ind w:left="10" w:right="46" w:firstLine="1134"/>
        <w:jc w:val="both"/>
        <w:rPr>
          <w:sz w:val="24"/>
          <w:szCs w:val="24"/>
        </w:rPr>
      </w:pPr>
    </w:p>
    <w:p w14:paraId="3EE30EE9" w14:textId="74DBF828" w:rsidR="006306AB" w:rsidRPr="006306AB" w:rsidRDefault="006306AB" w:rsidP="00DF4677">
      <w:pPr>
        <w:spacing w:line="360" w:lineRule="auto"/>
        <w:ind w:left="10" w:right="46" w:firstLine="1134"/>
        <w:jc w:val="both"/>
        <w:rPr>
          <w:sz w:val="24"/>
          <w:szCs w:val="24"/>
        </w:rPr>
      </w:pPr>
      <w:r w:rsidRPr="006306AB">
        <w:rPr>
          <w:sz w:val="24"/>
          <w:szCs w:val="24"/>
        </w:rPr>
        <w:t>Em 2014, foi registrado o segundo caso em Porto Esperidião, Mato Grosso. O animal, com 12 anos de idade, foi encaminhado para abate de emergência após chegar ao abatedouro em estado caído. O terceiro caso envolveu uma vaca de corte de 17 anos, cujo material de risco específico para EEB foi removido e incinerado no matadouro durante o abate de emergência (BRASIL, 20</w:t>
      </w:r>
      <w:r w:rsidR="00DF4677">
        <w:rPr>
          <w:sz w:val="24"/>
          <w:szCs w:val="24"/>
        </w:rPr>
        <w:t>25</w:t>
      </w:r>
      <w:r w:rsidRPr="006306AB">
        <w:rPr>
          <w:sz w:val="24"/>
          <w:szCs w:val="24"/>
        </w:rPr>
        <w:t xml:space="preserve">). </w:t>
      </w:r>
    </w:p>
    <w:p w14:paraId="27BFCE92" w14:textId="77777777" w:rsidR="006306AB" w:rsidRPr="006306AB" w:rsidRDefault="006306AB" w:rsidP="00DF4677">
      <w:pPr>
        <w:spacing w:line="360" w:lineRule="auto"/>
        <w:ind w:left="10" w:right="46" w:firstLine="1134"/>
        <w:jc w:val="both"/>
        <w:rPr>
          <w:sz w:val="24"/>
          <w:szCs w:val="24"/>
        </w:rPr>
      </w:pPr>
      <w:r w:rsidRPr="006306AB">
        <w:rPr>
          <w:sz w:val="24"/>
          <w:szCs w:val="24"/>
        </w:rPr>
        <w:t xml:space="preserve">O quarto e quinto registro de EEB no Brasil foram registrados em 2021, nos estados </w:t>
      </w:r>
    </w:p>
    <w:p w14:paraId="0A6F12EC" w14:textId="77777777" w:rsidR="00483B3C" w:rsidRDefault="006306AB" w:rsidP="00DF4677">
      <w:pPr>
        <w:spacing w:line="360" w:lineRule="auto"/>
        <w:ind w:left="35"/>
        <w:jc w:val="both"/>
        <w:rPr>
          <w:sz w:val="24"/>
          <w:szCs w:val="24"/>
        </w:rPr>
      </w:pPr>
      <w:r w:rsidRPr="006306AB">
        <w:rPr>
          <w:sz w:val="24"/>
          <w:szCs w:val="24"/>
        </w:rPr>
        <w:t xml:space="preserve">de Mato Grosso e Minas Gerais, detectados durante a inspeção realizada antes do abate de vacas de descarte que apresentavam idade avançada e que estavam em decúbito nos currais (Agência Brasil, 2021; Nascimento </w:t>
      </w:r>
      <w:r w:rsidRPr="00DF4677">
        <w:rPr>
          <w:i/>
          <w:sz w:val="24"/>
          <w:szCs w:val="24"/>
        </w:rPr>
        <w:t>et al.,</w:t>
      </w:r>
      <w:r w:rsidRPr="006306AB">
        <w:rPr>
          <w:sz w:val="24"/>
          <w:szCs w:val="24"/>
        </w:rPr>
        <w:t xml:space="preserve"> 2022). </w:t>
      </w:r>
    </w:p>
    <w:p w14:paraId="70AC694E" w14:textId="486C92A1" w:rsidR="00483B3C" w:rsidRDefault="006306AB" w:rsidP="00483B3C">
      <w:pPr>
        <w:spacing w:line="360" w:lineRule="auto"/>
        <w:ind w:left="35" w:firstLine="1099"/>
        <w:jc w:val="both"/>
        <w:rPr>
          <w:sz w:val="24"/>
          <w:szCs w:val="24"/>
        </w:rPr>
      </w:pPr>
      <w:r w:rsidRPr="006306AB">
        <w:rPr>
          <w:sz w:val="24"/>
          <w:szCs w:val="24"/>
        </w:rPr>
        <w:t>O sexto caso, foi no ano de 2023 em um bovino macho de 9 anos, município de Marabá-Pará</w:t>
      </w:r>
      <w:r w:rsidR="00483B3C">
        <w:rPr>
          <w:sz w:val="24"/>
          <w:szCs w:val="24"/>
        </w:rPr>
        <w:t xml:space="preserve"> que trata-se, de um </w:t>
      </w:r>
      <w:r w:rsidRPr="006306AB">
        <w:rPr>
          <w:sz w:val="24"/>
          <w:szCs w:val="24"/>
        </w:rPr>
        <w:t>caso isolado, atípico, tipo H. Não há tratamento ou vacina que possa impedir a ocorrência e disseminação da doença, por esse motivo algumas medidas de controle são adotadas para prevenir a exposição humana e animal ao agente da EEB</w:t>
      </w:r>
      <w:r w:rsidR="00483B3C">
        <w:rPr>
          <w:sz w:val="24"/>
          <w:szCs w:val="24"/>
        </w:rPr>
        <w:t xml:space="preserve"> </w:t>
      </w:r>
      <w:r w:rsidR="00483B3C" w:rsidRPr="006306AB">
        <w:rPr>
          <w:sz w:val="24"/>
          <w:szCs w:val="24"/>
        </w:rPr>
        <w:t>(MAPA,20</w:t>
      </w:r>
      <w:r w:rsidR="00483B3C">
        <w:rPr>
          <w:sz w:val="24"/>
          <w:szCs w:val="24"/>
        </w:rPr>
        <w:t>25</w:t>
      </w:r>
      <w:r w:rsidR="00483B3C" w:rsidRPr="006306AB">
        <w:rPr>
          <w:sz w:val="24"/>
          <w:szCs w:val="24"/>
        </w:rPr>
        <w:t>).</w:t>
      </w:r>
    </w:p>
    <w:p w14:paraId="04648D49" w14:textId="4704E441" w:rsidR="006306AB" w:rsidRPr="006306AB" w:rsidRDefault="006306AB" w:rsidP="00483B3C">
      <w:pPr>
        <w:spacing w:line="360" w:lineRule="auto"/>
        <w:ind w:left="35" w:firstLine="1099"/>
        <w:jc w:val="both"/>
        <w:rPr>
          <w:sz w:val="24"/>
          <w:szCs w:val="24"/>
        </w:rPr>
      </w:pPr>
      <w:r w:rsidRPr="006306AB">
        <w:rPr>
          <w:sz w:val="24"/>
          <w:szCs w:val="24"/>
        </w:rPr>
        <w:t xml:space="preserve">No Brasil, a instituição de alguns atos normativos vem sendo imprescindíveis na manutenção do status sanitário, como: controle de importação de animais e produtos, vigilância da EEB em subpopulações específicas, adoção de medidas de mitigação de riscos e controle e avaliação contínua (Silva et al., 2021; Souza </w:t>
      </w:r>
      <w:r w:rsidRPr="00E43F62">
        <w:rPr>
          <w:i/>
          <w:sz w:val="24"/>
          <w:szCs w:val="24"/>
        </w:rPr>
        <w:t>et al</w:t>
      </w:r>
      <w:r w:rsidRPr="006306AB">
        <w:rPr>
          <w:sz w:val="24"/>
          <w:szCs w:val="24"/>
        </w:rPr>
        <w:t xml:space="preserve">., 2021).  </w:t>
      </w:r>
    </w:p>
    <w:p w14:paraId="576B8FC8" w14:textId="183F71DC" w:rsidR="006306AB" w:rsidRPr="006306AB" w:rsidRDefault="006306AB" w:rsidP="00473C21">
      <w:pPr>
        <w:spacing w:line="360" w:lineRule="auto"/>
        <w:ind w:left="10" w:right="46" w:firstLine="1134"/>
        <w:jc w:val="both"/>
        <w:rPr>
          <w:sz w:val="24"/>
          <w:szCs w:val="24"/>
        </w:rPr>
      </w:pPr>
      <w:r w:rsidRPr="006306AB">
        <w:rPr>
          <w:sz w:val="24"/>
          <w:szCs w:val="24"/>
        </w:rPr>
        <w:t>Uma medida sanitária importante é a proibição</w:t>
      </w:r>
      <w:r w:rsidR="00E84694">
        <w:rPr>
          <w:sz w:val="24"/>
          <w:szCs w:val="24"/>
        </w:rPr>
        <w:t xml:space="preserve"> do </w:t>
      </w:r>
      <w:r w:rsidRPr="006306AB">
        <w:rPr>
          <w:sz w:val="24"/>
          <w:szCs w:val="24"/>
        </w:rPr>
        <w:t>uso da cama</w:t>
      </w:r>
      <w:r w:rsidR="00710B0B">
        <w:rPr>
          <w:sz w:val="24"/>
          <w:szCs w:val="24"/>
        </w:rPr>
        <w:t xml:space="preserve"> </w:t>
      </w:r>
      <w:r w:rsidRPr="006306AB">
        <w:rPr>
          <w:sz w:val="24"/>
          <w:szCs w:val="24"/>
        </w:rPr>
        <w:t>aviári</w:t>
      </w:r>
      <w:r w:rsidR="00710B0B">
        <w:rPr>
          <w:sz w:val="24"/>
          <w:szCs w:val="24"/>
        </w:rPr>
        <w:t>a</w:t>
      </w:r>
      <w:r w:rsidRPr="006306AB">
        <w:rPr>
          <w:sz w:val="24"/>
          <w:szCs w:val="24"/>
        </w:rPr>
        <w:t xml:space="preserve"> na alimentação de ruminantes (Brasil, 20</w:t>
      </w:r>
      <w:r w:rsidR="00E84694">
        <w:rPr>
          <w:sz w:val="24"/>
          <w:szCs w:val="24"/>
        </w:rPr>
        <w:t>25</w:t>
      </w:r>
      <w:r w:rsidRPr="006306AB">
        <w:rPr>
          <w:sz w:val="24"/>
          <w:szCs w:val="24"/>
        </w:rPr>
        <w:t>), porém vários casos de oferta deste produto aos ruminantes já foram registrados no Brasil. A legislação vigente disciplina que as propriedades identificadas como potencialmente de risco, quanto ao possível uso de proteínas de origem animal na alimentação de ruminantes, devem ser alvo da vigilância ativa, promovida pelo serviço veterinário oficial de forma aleatória e sistemática (</w:t>
      </w:r>
      <w:r w:rsidR="00214304" w:rsidRPr="006306AB">
        <w:rPr>
          <w:sz w:val="24"/>
          <w:szCs w:val="24"/>
        </w:rPr>
        <w:t xml:space="preserve">BRASIL, </w:t>
      </w:r>
      <w:r w:rsidRPr="006306AB">
        <w:rPr>
          <w:sz w:val="24"/>
          <w:szCs w:val="24"/>
        </w:rPr>
        <w:t>20</w:t>
      </w:r>
      <w:r w:rsidR="00E84694">
        <w:rPr>
          <w:sz w:val="24"/>
          <w:szCs w:val="24"/>
        </w:rPr>
        <w:t>2</w:t>
      </w:r>
      <w:r w:rsidRPr="006306AB">
        <w:rPr>
          <w:sz w:val="24"/>
          <w:szCs w:val="24"/>
        </w:rPr>
        <w:t xml:space="preserve">5).  </w:t>
      </w:r>
    </w:p>
    <w:p w14:paraId="1330BBAE" w14:textId="6031C0A2" w:rsidR="006306AB" w:rsidRDefault="006306AB" w:rsidP="00473C21">
      <w:pPr>
        <w:spacing w:line="360" w:lineRule="auto"/>
        <w:ind w:left="10" w:right="46" w:firstLine="1134"/>
        <w:jc w:val="both"/>
        <w:rPr>
          <w:sz w:val="24"/>
          <w:szCs w:val="24"/>
        </w:rPr>
      </w:pPr>
      <w:r w:rsidRPr="006306AB">
        <w:rPr>
          <w:sz w:val="24"/>
          <w:szCs w:val="24"/>
        </w:rPr>
        <w:t>Os sinais clínicos da EEB geralmente progridem ao longo de algumas semanas ou meses. Na EEB clássica ocorre alterações neurológicas e alterações comportamentais, agressividade, dificuldade em manter-se em pé ou levantar-se, andar em círculos, movimentos oculares assimétricos. Sinais inespecíficos também podem ocorrer, como: perda de peso corporal, bruxismo, queda da produção leiteira e bradicardia (MAPA,202</w:t>
      </w:r>
      <w:r w:rsidR="000C4CB7">
        <w:rPr>
          <w:sz w:val="24"/>
          <w:szCs w:val="24"/>
        </w:rPr>
        <w:t>5</w:t>
      </w:r>
      <w:r w:rsidRPr="006306AB">
        <w:rPr>
          <w:sz w:val="24"/>
          <w:szCs w:val="24"/>
        </w:rPr>
        <w:t xml:space="preserve">). </w:t>
      </w:r>
    </w:p>
    <w:p w14:paraId="6FB7E901" w14:textId="77777777" w:rsidR="00473C21" w:rsidRPr="006306AB" w:rsidRDefault="00473C21" w:rsidP="00473C21">
      <w:pPr>
        <w:spacing w:line="360" w:lineRule="auto"/>
        <w:ind w:left="10" w:right="46" w:firstLine="1134"/>
        <w:jc w:val="both"/>
        <w:rPr>
          <w:sz w:val="24"/>
          <w:szCs w:val="24"/>
        </w:rPr>
      </w:pPr>
    </w:p>
    <w:p w14:paraId="3690125D" w14:textId="77777777" w:rsidR="00473C21" w:rsidRDefault="00473C21" w:rsidP="003E77A3">
      <w:pPr>
        <w:spacing w:after="112" w:line="360" w:lineRule="auto"/>
        <w:jc w:val="both"/>
        <w:rPr>
          <w:sz w:val="24"/>
          <w:szCs w:val="24"/>
        </w:rPr>
      </w:pPr>
    </w:p>
    <w:p w14:paraId="0C1EA0D7" w14:textId="77777777" w:rsidR="00473C21" w:rsidRDefault="00473C21" w:rsidP="003E77A3">
      <w:pPr>
        <w:spacing w:after="112" w:line="360" w:lineRule="auto"/>
        <w:jc w:val="both"/>
        <w:rPr>
          <w:sz w:val="24"/>
          <w:szCs w:val="24"/>
        </w:rPr>
      </w:pPr>
    </w:p>
    <w:p w14:paraId="26D5558B" w14:textId="77777777" w:rsidR="00473C21" w:rsidRDefault="00473C21" w:rsidP="003E77A3">
      <w:pPr>
        <w:spacing w:after="112" w:line="360" w:lineRule="auto"/>
        <w:jc w:val="both"/>
        <w:rPr>
          <w:sz w:val="24"/>
          <w:szCs w:val="24"/>
        </w:rPr>
      </w:pPr>
    </w:p>
    <w:p w14:paraId="10B61267" w14:textId="0E0D146D" w:rsidR="00DF4677" w:rsidRDefault="006306AB" w:rsidP="00473C21">
      <w:pPr>
        <w:spacing w:line="360" w:lineRule="auto"/>
        <w:ind w:firstLine="1134"/>
        <w:jc w:val="both"/>
        <w:rPr>
          <w:sz w:val="24"/>
          <w:szCs w:val="24"/>
        </w:rPr>
      </w:pPr>
      <w:r w:rsidRPr="006306AB">
        <w:rPr>
          <w:sz w:val="24"/>
          <w:szCs w:val="24"/>
        </w:rPr>
        <w:t>A EEB atípica normalmente é assintomática, associada a bovinos</w:t>
      </w:r>
      <w:r w:rsidR="000C4CB7">
        <w:rPr>
          <w:sz w:val="24"/>
          <w:szCs w:val="24"/>
        </w:rPr>
        <w:t xml:space="preserve"> </w:t>
      </w:r>
      <w:r w:rsidRPr="006306AB">
        <w:rPr>
          <w:sz w:val="24"/>
          <w:szCs w:val="24"/>
        </w:rPr>
        <w:t xml:space="preserve">caídos ou com dificuldade de se levantar. Na maioria dos casos descritos, os animais acometidos possuíam mais de 8 anos de idade. Os sinais clínicos neurológicos podem ser apresentados por várias doenças, como raiva, infecção por </w:t>
      </w:r>
      <w:proofErr w:type="spellStart"/>
      <w:r w:rsidRPr="006306AB">
        <w:rPr>
          <w:sz w:val="24"/>
          <w:szCs w:val="24"/>
        </w:rPr>
        <w:t>herpesvírus</w:t>
      </w:r>
      <w:proofErr w:type="spellEnd"/>
      <w:r w:rsidRPr="006306AB">
        <w:rPr>
          <w:sz w:val="24"/>
          <w:szCs w:val="24"/>
        </w:rPr>
        <w:t>, encefalites</w:t>
      </w:r>
      <w:r w:rsidR="00DF4677">
        <w:rPr>
          <w:sz w:val="24"/>
          <w:szCs w:val="24"/>
        </w:rPr>
        <w:t xml:space="preserve">, </w:t>
      </w:r>
      <w:r w:rsidRPr="006306AB">
        <w:rPr>
          <w:sz w:val="24"/>
          <w:szCs w:val="24"/>
        </w:rPr>
        <w:t xml:space="preserve">febre catarral maligna ou agravos não infecciosos como hipocalcemia, intoxicações, tumores, traumatismos, </w:t>
      </w:r>
      <w:proofErr w:type="spellStart"/>
      <w:r w:rsidRPr="006306AB">
        <w:rPr>
          <w:sz w:val="24"/>
          <w:szCs w:val="24"/>
        </w:rPr>
        <w:t>poliencefalomalácia</w:t>
      </w:r>
      <w:proofErr w:type="spellEnd"/>
      <w:r w:rsidRPr="006306AB">
        <w:rPr>
          <w:sz w:val="24"/>
          <w:szCs w:val="24"/>
        </w:rPr>
        <w:t>, entre outros</w:t>
      </w:r>
      <w:r w:rsidR="00DF4677">
        <w:rPr>
          <w:sz w:val="24"/>
          <w:szCs w:val="24"/>
        </w:rPr>
        <w:t xml:space="preserve"> </w:t>
      </w:r>
      <w:r w:rsidR="00DF4677" w:rsidRPr="006306AB">
        <w:rPr>
          <w:sz w:val="24"/>
          <w:szCs w:val="24"/>
        </w:rPr>
        <w:t>(MAPA,202</w:t>
      </w:r>
      <w:r w:rsidR="00DF4677">
        <w:rPr>
          <w:sz w:val="24"/>
          <w:szCs w:val="24"/>
        </w:rPr>
        <w:t>5</w:t>
      </w:r>
      <w:r w:rsidR="00DF4677" w:rsidRPr="006306AB">
        <w:rPr>
          <w:sz w:val="24"/>
          <w:szCs w:val="24"/>
        </w:rPr>
        <w:t xml:space="preserve">). </w:t>
      </w:r>
    </w:p>
    <w:p w14:paraId="1755A3A3" w14:textId="361CA530" w:rsidR="006306AB" w:rsidRPr="006306AB" w:rsidRDefault="006306AB" w:rsidP="00473C21">
      <w:pPr>
        <w:spacing w:line="360" w:lineRule="auto"/>
        <w:ind w:firstLine="1134"/>
        <w:jc w:val="both"/>
        <w:rPr>
          <w:sz w:val="24"/>
          <w:szCs w:val="24"/>
        </w:rPr>
      </w:pPr>
      <w:r w:rsidRPr="006306AB">
        <w:rPr>
          <w:sz w:val="24"/>
          <w:szCs w:val="24"/>
        </w:rPr>
        <w:t xml:space="preserve">Não há método de detecção da infecção em animais vivos. O diagnóstico confirmatório é baseado na demonstração da proteína e alterações histopatológicas no sistema nervoso central de animais suspeitos. O material de escolha para o diagnóstico da EEB é o tronco encefálico contendo </w:t>
      </w:r>
      <w:proofErr w:type="spellStart"/>
      <w:r w:rsidRPr="006306AB">
        <w:rPr>
          <w:sz w:val="24"/>
          <w:szCs w:val="24"/>
        </w:rPr>
        <w:t>óbex</w:t>
      </w:r>
      <w:proofErr w:type="spellEnd"/>
      <w:r w:rsidRPr="006306AB">
        <w:rPr>
          <w:sz w:val="24"/>
          <w:szCs w:val="24"/>
        </w:rPr>
        <w:t xml:space="preserve"> (MAPA,202</w:t>
      </w:r>
      <w:r w:rsidR="003E77A3">
        <w:rPr>
          <w:sz w:val="24"/>
          <w:szCs w:val="24"/>
        </w:rPr>
        <w:t>5</w:t>
      </w:r>
      <w:r w:rsidRPr="006306AB">
        <w:rPr>
          <w:sz w:val="24"/>
          <w:szCs w:val="24"/>
        </w:rPr>
        <w:t xml:space="preserve">). </w:t>
      </w:r>
    </w:p>
    <w:p w14:paraId="608CD8E4" w14:textId="7DA0AB87" w:rsidR="00DF4677" w:rsidRPr="00DF4677" w:rsidRDefault="006306AB" w:rsidP="00473C21">
      <w:pPr>
        <w:spacing w:line="360" w:lineRule="auto"/>
        <w:ind w:firstLine="1134"/>
        <w:jc w:val="both"/>
        <w:rPr>
          <w:sz w:val="24"/>
          <w:szCs w:val="24"/>
        </w:rPr>
      </w:pPr>
      <w:r w:rsidRPr="006306AB">
        <w:rPr>
          <w:sz w:val="24"/>
          <w:szCs w:val="24"/>
        </w:rPr>
        <w:t>Por fim, os testes recomendados pela Organização Mundial de Saúde</w:t>
      </w:r>
      <w:r w:rsidR="003E77A3">
        <w:rPr>
          <w:sz w:val="24"/>
          <w:szCs w:val="24"/>
        </w:rPr>
        <w:t xml:space="preserve"> </w:t>
      </w:r>
      <w:r w:rsidRPr="006306AB">
        <w:rPr>
          <w:sz w:val="24"/>
          <w:szCs w:val="24"/>
        </w:rPr>
        <w:t xml:space="preserve">Animal – OMSA para detecção do </w:t>
      </w:r>
      <w:proofErr w:type="spellStart"/>
      <w:r w:rsidRPr="006306AB">
        <w:rPr>
          <w:sz w:val="24"/>
          <w:szCs w:val="24"/>
        </w:rPr>
        <w:t>PrPsc</w:t>
      </w:r>
      <w:proofErr w:type="spellEnd"/>
      <w:r w:rsidRPr="006306AB">
        <w:rPr>
          <w:sz w:val="24"/>
          <w:szCs w:val="24"/>
        </w:rPr>
        <w:t xml:space="preserve"> são: ELISA (triagem de casos suspeitos). </w:t>
      </w:r>
      <w:proofErr w:type="spellStart"/>
      <w:r w:rsidRPr="006306AB">
        <w:rPr>
          <w:sz w:val="24"/>
          <w:szCs w:val="24"/>
        </w:rPr>
        <w:t>Imunohistoquímica</w:t>
      </w:r>
      <w:proofErr w:type="spellEnd"/>
      <w:r w:rsidRPr="006306AB">
        <w:rPr>
          <w:sz w:val="24"/>
          <w:szCs w:val="24"/>
        </w:rPr>
        <w:t xml:space="preserve"> - IHQ (teste confirmatório); Western </w:t>
      </w:r>
      <w:proofErr w:type="spellStart"/>
      <w:r w:rsidRPr="006306AB">
        <w:rPr>
          <w:sz w:val="24"/>
          <w:szCs w:val="24"/>
        </w:rPr>
        <w:t>Blot</w:t>
      </w:r>
      <w:proofErr w:type="spellEnd"/>
      <w:r w:rsidRPr="006306AB">
        <w:rPr>
          <w:sz w:val="24"/>
          <w:szCs w:val="24"/>
        </w:rPr>
        <w:t xml:space="preserve"> - WB (teste confirmatório e tipificação do príon </w:t>
      </w:r>
      <w:proofErr w:type="spellStart"/>
      <w:r w:rsidRPr="006306AB">
        <w:rPr>
          <w:sz w:val="24"/>
          <w:szCs w:val="24"/>
        </w:rPr>
        <w:t>PrPsc</w:t>
      </w:r>
      <w:proofErr w:type="spellEnd"/>
      <w:r w:rsidRPr="006306AB">
        <w:rPr>
          <w:sz w:val="24"/>
          <w:szCs w:val="24"/>
        </w:rPr>
        <w:t xml:space="preserve">). No Brasil, </w:t>
      </w:r>
      <w:r w:rsidR="00710B0B">
        <w:rPr>
          <w:sz w:val="24"/>
          <w:szCs w:val="24"/>
        </w:rPr>
        <w:t>n</w:t>
      </w:r>
      <w:r w:rsidRPr="006306AB">
        <w:rPr>
          <w:sz w:val="24"/>
          <w:szCs w:val="24"/>
        </w:rPr>
        <w:t>ão t</w:t>
      </w:r>
      <w:r w:rsidR="00AB7277">
        <w:rPr>
          <w:sz w:val="24"/>
          <w:szCs w:val="24"/>
        </w:rPr>
        <w:t>e</w:t>
      </w:r>
      <w:r w:rsidRPr="006306AB">
        <w:rPr>
          <w:sz w:val="24"/>
          <w:szCs w:val="24"/>
        </w:rPr>
        <w:t xml:space="preserve">m sido adotado os testes de ELISA e IHQ. O laboratório oficial de referência no país para o diagnóstico da EEB é o </w:t>
      </w:r>
      <w:r w:rsidR="00DF4677" w:rsidRPr="006306AB">
        <w:rPr>
          <w:sz w:val="24"/>
          <w:szCs w:val="24"/>
        </w:rPr>
        <w:t>(LFDA-PE)</w:t>
      </w:r>
      <w:r w:rsidR="00DF4677">
        <w:rPr>
          <w:sz w:val="24"/>
          <w:szCs w:val="24"/>
        </w:rPr>
        <w:t xml:space="preserve"> </w:t>
      </w:r>
      <w:r w:rsidRPr="006306AB">
        <w:rPr>
          <w:sz w:val="24"/>
          <w:szCs w:val="24"/>
        </w:rPr>
        <w:t>Laboratório Federal de Defesa Agropecuária de Pernambuco (MAPA,202</w:t>
      </w:r>
      <w:r w:rsidR="003E77A3">
        <w:rPr>
          <w:sz w:val="24"/>
          <w:szCs w:val="24"/>
        </w:rPr>
        <w:t>5</w:t>
      </w:r>
      <w:r w:rsidRPr="006306AB">
        <w:rPr>
          <w:sz w:val="24"/>
          <w:szCs w:val="24"/>
        </w:rPr>
        <w:t xml:space="preserve">). </w:t>
      </w:r>
    </w:p>
    <w:p w14:paraId="53EAE99D" w14:textId="3C533E61" w:rsidR="004071DD" w:rsidRDefault="004071DD" w:rsidP="00DF4677">
      <w:pPr>
        <w:spacing w:before="240" w:after="240" w:line="360" w:lineRule="auto"/>
        <w:rPr>
          <w:rFonts w:eastAsia="Times New Roman"/>
          <w:b/>
          <w:bCs/>
          <w:sz w:val="24"/>
          <w:szCs w:val="24"/>
        </w:rPr>
      </w:pPr>
      <w:r>
        <w:rPr>
          <w:rFonts w:eastAsia="Times New Roman"/>
          <w:b/>
          <w:bCs/>
          <w:sz w:val="24"/>
          <w:szCs w:val="24"/>
        </w:rPr>
        <w:t xml:space="preserve">5 </w:t>
      </w:r>
      <w:r w:rsidR="00CC3AC7">
        <w:rPr>
          <w:rFonts w:eastAsia="Times New Roman"/>
          <w:b/>
          <w:bCs/>
          <w:sz w:val="24"/>
          <w:szCs w:val="24"/>
        </w:rPr>
        <w:t>CONSIDERAÇÕES FINAIS</w:t>
      </w:r>
    </w:p>
    <w:p w14:paraId="487F8C74" w14:textId="5EAD8E3D" w:rsidR="00473C21" w:rsidRDefault="006306AB" w:rsidP="00473C21">
      <w:pPr>
        <w:spacing w:line="360" w:lineRule="auto"/>
        <w:ind w:firstLine="1134"/>
        <w:jc w:val="both"/>
        <w:rPr>
          <w:sz w:val="24"/>
          <w:szCs w:val="24"/>
        </w:rPr>
      </w:pPr>
      <w:r w:rsidRPr="003E77A3">
        <w:rPr>
          <w:sz w:val="24"/>
          <w:szCs w:val="24"/>
        </w:rPr>
        <w:t>Portanto, apesar da proibição por lei, caso alguém se depare com algum produtor</w:t>
      </w:r>
      <w:r w:rsidR="003E77A3">
        <w:rPr>
          <w:sz w:val="24"/>
          <w:szCs w:val="24"/>
        </w:rPr>
        <w:t xml:space="preserve"> </w:t>
      </w:r>
      <w:r w:rsidRPr="003E77A3">
        <w:rPr>
          <w:sz w:val="24"/>
          <w:szCs w:val="24"/>
        </w:rPr>
        <w:t>rural que esteja utilizando a cama aviári</w:t>
      </w:r>
      <w:r w:rsidR="00AB7277">
        <w:rPr>
          <w:sz w:val="24"/>
          <w:szCs w:val="24"/>
        </w:rPr>
        <w:t>a</w:t>
      </w:r>
      <w:r w:rsidRPr="003E77A3">
        <w:rPr>
          <w:sz w:val="24"/>
          <w:szCs w:val="24"/>
        </w:rPr>
        <w:t xml:space="preserve"> na alimentação de ruminantes, requer uma notificação compulsória para o órgão do Serviço Veterinário </w:t>
      </w:r>
      <w:r w:rsidR="00DF4677" w:rsidRPr="003E77A3">
        <w:rPr>
          <w:sz w:val="24"/>
          <w:szCs w:val="24"/>
        </w:rPr>
        <w:t xml:space="preserve">Oficial, </w:t>
      </w:r>
      <w:r w:rsidR="00AB7277">
        <w:rPr>
          <w:sz w:val="24"/>
          <w:szCs w:val="24"/>
        </w:rPr>
        <w:t>à</w:t>
      </w:r>
      <w:r w:rsidRPr="003E77A3">
        <w:rPr>
          <w:sz w:val="24"/>
          <w:szCs w:val="24"/>
        </w:rPr>
        <w:t xml:space="preserve"> fim de que desempenhe uma vigilância epidemiológica contínua e eficaz, bem como</w:t>
      </w:r>
      <w:r w:rsidR="00AB7277">
        <w:rPr>
          <w:sz w:val="24"/>
          <w:szCs w:val="24"/>
        </w:rPr>
        <w:t>,</w:t>
      </w:r>
      <w:r w:rsidRPr="003E77A3">
        <w:rPr>
          <w:sz w:val="24"/>
          <w:szCs w:val="24"/>
        </w:rPr>
        <w:t xml:space="preserve"> a adoção de ações de educação sanitária continuada. Ademais, não existe tratamento para a doença da “vaca louca”, príon altamente resistente, não há diagnóstico “in vivo”, não há vacina, por isso os animais contaminados precisam ser sacrificados. </w:t>
      </w:r>
    </w:p>
    <w:p w14:paraId="590C9578" w14:textId="1B7F6FFF" w:rsidR="006306AB" w:rsidRPr="004071DD" w:rsidRDefault="00AB7277" w:rsidP="007F0C92">
      <w:pPr>
        <w:spacing w:line="360" w:lineRule="auto"/>
        <w:ind w:firstLine="1134"/>
        <w:jc w:val="both"/>
        <w:rPr>
          <w:sz w:val="24"/>
          <w:szCs w:val="24"/>
        </w:rPr>
      </w:pPr>
      <w:r>
        <w:rPr>
          <w:sz w:val="24"/>
          <w:szCs w:val="24"/>
        </w:rPr>
        <w:t>Ante o exposto, nota-se que e</w:t>
      </w:r>
      <w:r w:rsidR="006306AB" w:rsidRPr="003E77A3">
        <w:rPr>
          <w:sz w:val="24"/>
          <w:szCs w:val="24"/>
        </w:rPr>
        <w:t>m caso de suspeita da doença, as autoridades sanitárias devem ser comunicadas imediatamente para a realização dos procedimentos de identificação e controle</w:t>
      </w:r>
      <w:r w:rsidR="00473C21">
        <w:rPr>
          <w:sz w:val="24"/>
          <w:szCs w:val="24"/>
        </w:rPr>
        <w:t>, c</w:t>
      </w:r>
      <w:r w:rsidR="006306AB" w:rsidRPr="003E77A3">
        <w:rPr>
          <w:sz w:val="24"/>
          <w:szCs w:val="24"/>
        </w:rPr>
        <w:t>aso identifique um animal agressivo, com olhar assustado, saliva</w:t>
      </w:r>
      <w:r w:rsidR="00DF4677">
        <w:rPr>
          <w:sz w:val="24"/>
          <w:szCs w:val="24"/>
        </w:rPr>
        <w:t>ção excessiva</w:t>
      </w:r>
      <w:r w:rsidR="006306AB" w:rsidRPr="003E77A3">
        <w:rPr>
          <w:sz w:val="24"/>
          <w:szCs w:val="24"/>
        </w:rPr>
        <w:t>, com tremores</w:t>
      </w:r>
      <w:r w:rsidR="00473C21">
        <w:rPr>
          <w:sz w:val="24"/>
          <w:szCs w:val="24"/>
        </w:rPr>
        <w:t xml:space="preserve">, </w:t>
      </w:r>
      <w:r w:rsidR="006306AB" w:rsidRPr="003E77A3">
        <w:rPr>
          <w:sz w:val="24"/>
          <w:szCs w:val="24"/>
        </w:rPr>
        <w:t>dificuldade para caminhar ou levantar, comunique</w:t>
      </w:r>
      <w:r>
        <w:rPr>
          <w:sz w:val="24"/>
          <w:szCs w:val="24"/>
        </w:rPr>
        <w:t xml:space="preserve"> a</w:t>
      </w:r>
      <w:r w:rsidR="006306AB" w:rsidRPr="003E77A3">
        <w:rPr>
          <w:sz w:val="24"/>
          <w:szCs w:val="24"/>
        </w:rPr>
        <w:t xml:space="preserve"> um médico</w:t>
      </w:r>
      <w:r w:rsidR="00473C21">
        <w:rPr>
          <w:sz w:val="24"/>
          <w:szCs w:val="24"/>
        </w:rPr>
        <w:t>-</w:t>
      </w:r>
      <w:r w:rsidR="006306AB" w:rsidRPr="003E77A3">
        <w:rPr>
          <w:sz w:val="24"/>
          <w:szCs w:val="24"/>
        </w:rPr>
        <w:t>veterinário, de preferência ao Serviço Oficial de Defesa Sanitária</w:t>
      </w:r>
      <w:r w:rsidR="00473C21">
        <w:rPr>
          <w:sz w:val="24"/>
          <w:szCs w:val="24"/>
        </w:rPr>
        <w:t xml:space="preserve">, </w:t>
      </w:r>
      <w:r w:rsidR="006306AB" w:rsidRPr="003E77A3">
        <w:rPr>
          <w:sz w:val="24"/>
          <w:szCs w:val="24"/>
        </w:rPr>
        <w:t>com o MAPA e órgãos oficiais estaduais</w:t>
      </w:r>
      <w:r w:rsidR="003E77A3" w:rsidRPr="003E77A3">
        <w:rPr>
          <w:sz w:val="24"/>
          <w:szCs w:val="24"/>
        </w:rPr>
        <w:t>.</w:t>
      </w:r>
    </w:p>
    <w:p w14:paraId="49C826B3" w14:textId="77777777" w:rsidR="007F0C92" w:rsidRDefault="007F0C92" w:rsidP="004071DD">
      <w:pPr>
        <w:spacing w:line="360" w:lineRule="auto"/>
        <w:rPr>
          <w:rFonts w:eastAsia="Times New Roman"/>
          <w:b/>
          <w:bCs/>
          <w:sz w:val="24"/>
          <w:szCs w:val="24"/>
        </w:rPr>
      </w:pPr>
    </w:p>
    <w:p w14:paraId="6653BF57" w14:textId="77777777" w:rsidR="007F0C92" w:rsidRDefault="007F0C92" w:rsidP="009140D1">
      <w:pPr>
        <w:spacing w:line="360" w:lineRule="auto"/>
        <w:jc w:val="center"/>
        <w:rPr>
          <w:rFonts w:eastAsia="Times New Roman"/>
          <w:b/>
          <w:bCs/>
          <w:sz w:val="24"/>
          <w:szCs w:val="24"/>
        </w:rPr>
      </w:pPr>
    </w:p>
    <w:p w14:paraId="66E9FA03" w14:textId="35E04AA4" w:rsidR="0014789D" w:rsidRPr="009140D1" w:rsidRDefault="004071DD" w:rsidP="009140D1">
      <w:pPr>
        <w:spacing w:line="360" w:lineRule="auto"/>
        <w:jc w:val="center"/>
        <w:rPr>
          <w:rFonts w:eastAsia="Times New Roman"/>
          <w:b/>
          <w:bCs/>
          <w:sz w:val="24"/>
          <w:szCs w:val="24"/>
        </w:rPr>
      </w:pPr>
      <w:r w:rsidRPr="004071DD">
        <w:rPr>
          <w:rFonts w:eastAsia="Times New Roman"/>
          <w:b/>
          <w:bCs/>
          <w:sz w:val="24"/>
          <w:szCs w:val="24"/>
        </w:rPr>
        <w:t>REFERÊNCIAS</w:t>
      </w:r>
      <w:r w:rsidR="00170730">
        <w:rPr>
          <w:rFonts w:eastAsia="Times New Roman"/>
          <w:b/>
          <w:bCs/>
          <w:sz w:val="24"/>
          <w:szCs w:val="24"/>
        </w:rPr>
        <w:t xml:space="preserve"> BIBLIOGRÁFICAS</w:t>
      </w:r>
    </w:p>
    <w:p w14:paraId="29C05C21" w14:textId="77777777" w:rsidR="00473C21" w:rsidRDefault="00473C21" w:rsidP="00DF4677">
      <w:pPr>
        <w:spacing w:line="250" w:lineRule="auto"/>
        <w:ind w:left="23" w:right="166"/>
        <w:jc w:val="both"/>
      </w:pPr>
    </w:p>
    <w:p w14:paraId="08F40BB6" w14:textId="5C81A9A0" w:rsidR="007F0C92" w:rsidRDefault="006306AB" w:rsidP="006010EB">
      <w:pPr>
        <w:spacing w:after="225"/>
        <w:ind w:left="35" w:right="-1"/>
        <w:jc w:val="both"/>
        <w:rPr>
          <w:sz w:val="24"/>
          <w:szCs w:val="24"/>
        </w:rPr>
      </w:pPr>
      <w:r w:rsidRPr="00E84694">
        <w:rPr>
          <w:sz w:val="24"/>
          <w:szCs w:val="24"/>
        </w:rPr>
        <w:t xml:space="preserve">AGÊNCIA BRASIL. </w:t>
      </w:r>
      <w:proofErr w:type="spellStart"/>
      <w:r w:rsidRPr="00E84694">
        <w:rPr>
          <w:sz w:val="24"/>
          <w:szCs w:val="24"/>
        </w:rPr>
        <w:t>Verdélio</w:t>
      </w:r>
      <w:proofErr w:type="spellEnd"/>
      <w:r w:rsidRPr="00E84694">
        <w:rPr>
          <w:sz w:val="24"/>
          <w:szCs w:val="24"/>
        </w:rPr>
        <w:t>, A. (2021</w:t>
      </w:r>
      <w:r w:rsidRPr="00E84694">
        <w:rPr>
          <w:rFonts w:eastAsia="Times New Roman"/>
          <w:b/>
          <w:sz w:val="24"/>
          <w:szCs w:val="24"/>
        </w:rPr>
        <w:t>). Ministério confirma casos de vaca louca em Mato Grosso e Minas Gerais. Brasília</w:t>
      </w:r>
      <w:r w:rsidRPr="00E84694">
        <w:rPr>
          <w:sz w:val="24"/>
          <w:szCs w:val="24"/>
        </w:rPr>
        <w:t xml:space="preserve">, DF. </w:t>
      </w:r>
      <w:r w:rsidR="00FD5A17">
        <w:rPr>
          <w:sz w:val="24"/>
          <w:szCs w:val="24"/>
        </w:rPr>
        <w:t>Disponível em:</w:t>
      </w:r>
      <w:r w:rsidRPr="00E84694">
        <w:rPr>
          <w:sz w:val="24"/>
          <w:szCs w:val="24"/>
        </w:rPr>
        <w:t xml:space="preserve">https://agenciabrasil.ebc.com.br/economia/noticia/2021-09/ministerio-confirma-casos-devaca-louca-em-mato-grosso-e-minas-gerais. </w:t>
      </w:r>
      <w:r w:rsidR="00FD5A17">
        <w:rPr>
          <w:sz w:val="24"/>
          <w:szCs w:val="24"/>
        </w:rPr>
        <w:t>Acesso</w:t>
      </w:r>
      <w:r w:rsidR="004F58E6">
        <w:rPr>
          <w:sz w:val="24"/>
          <w:szCs w:val="24"/>
        </w:rPr>
        <w:t xml:space="preserve"> em</w:t>
      </w:r>
      <w:bookmarkStart w:id="2" w:name="_GoBack"/>
      <w:bookmarkEnd w:id="2"/>
      <w:r w:rsidR="00FD5A17">
        <w:rPr>
          <w:sz w:val="24"/>
          <w:szCs w:val="24"/>
        </w:rPr>
        <w:t>: 08</w:t>
      </w:r>
      <w:r w:rsidR="00FD5A17" w:rsidRPr="00E84694">
        <w:rPr>
          <w:sz w:val="24"/>
          <w:szCs w:val="24"/>
        </w:rPr>
        <w:t xml:space="preserve"> de set. de 2025.</w:t>
      </w:r>
    </w:p>
    <w:p w14:paraId="56A27190" w14:textId="617E5BA4" w:rsidR="006306AB" w:rsidRDefault="006306AB" w:rsidP="006010EB">
      <w:pPr>
        <w:ind w:left="35" w:right="-1"/>
        <w:jc w:val="both"/>
        <w:rPr>
          <w:sz w:val="24"/>
          <w:szCs w:val="24"/>
        </w:rPr>
      </w:pPr>
      <w:r w:rsidRPr="00E84694">
        <w:rPr>
          <w:sz w:val="24"/>
          <w:szCs w:val="24"/>
        </w:rPr>
        <w:t>BRASIL. Ministério da Agricultura, Pecuária e Abastecimento (MAPA).</w:t>
      </w:r>
      <w:r w:rsidRPr="00E84694">
        <w:rPr>
          <w:b/>
          <w:sz w:val="24"/>
          <w:szCs w:val="24"/>
        </w:rPr>
        <w:t xml:space="preserve"> Programa Nacional de Prevenção e Vigilância da Encefalopatia Espongiforme Bovina (PNEEB).</w:t>
      </w:r>
      <w:r w:rsidRPr="00E84694">
        <w:rPr>
          <w:sz w:val="24"/>
          <w:szCs w:val="24"/>
        </w:rPr>
        <w:t xml:space="preserve"> Disponível em:</w:t>
      </w:r>
      <w:r w:rsidR="000B02CB">
        <w:rPr>
          <w:sz w:val="24"/>
          <w:szCs w:val="24"/>
        </w:rPr>
        <w:t xml:space="preserve"> </w:t>
      </w:r>
      <w:r w:rsidRPr="00E84694">
        <w:rPr>
          <w:sz w:val="24"/>
          <w:szCs w:val="24"/>
        </w:rPr>
        <w:t xml:space="preserve">https://www.gov.br/agricultura/pt-br/assuntos/sanidade-animal-e-vegetal/saudeanimal/programas-de-saude-animal/programa-nacional-de-prevencao-e-vigilancia-daencefalopatia-espongiforme-bovina-pneeb/encefalopatia-espongiforme-bovina-eeb. Acesso em: 10 de set. de 2025. </w:t>
      </w:r>
    </w:p>
    <w:p w14:paraId="478E9C69" w14:textId="77777777" w:rsidR="000B02CB" w:rsidRPr="00E84694" w:rsidRDefault="000B02CB" w:rsidP="006010EB">
      <w:pPr>
        <w:ind w:left="35" w:right="-1"/>
        <w:jc w:val="both"/>
        <w:rPr>
          <w:sz w:val="24"/>
          <w:szCs w:val="24"/>
        </w:rPr>
      </w:pPr>
    </w:p>
    <w:p w14:paraId="30EB72C3" w14:textId="38DE299D" w:rsidR="006306AB" w:rsidRPr="00E84694" w:rsidRDefault="000B02CB" w:rsidP="006010EB">
      <w:pPr>
        <w:spacing w:after="225"/>
        <w:ind w:left="35" w:right="-1"/>
        <w:jc w:val="both"/>
        <w:rPr>
          <w:sz w:val="24"/>
          <w:szCs w:val="24"/>
        </w:rPr>
      </w:pPr>
      <w:r w:rsidRPr="00A07F42">
        <w:rPr>
          <w:rFonts w:eastAsia="Times New Roman"/>
          <w:sz w:val="24"/>
          <w:szCs w:val="24"/>
        </w:rPr>
        <w:t>BRASIL.</w:t>
      </w:r>
      <w:r w:rsidRPr="00E84694">
        <w:rPr>
          <w:rFonts w:eastAsia="Times New Roman"/>
          <w:b/>
          <w:sz w:val="24"/>
          <w:szCs w:val="24"/>
        </w:rPr>
        <w:t xml:space="preserve"> </w:t>
      </w:r>
      <w:r w:rsidR="006306AB" w:rsidRPr="00A07F42">
        <w:rPr>
          <w:rFonts w:eastAsia="Times New Roman"/>
          <w:sz w:val="24"/>
          <w:szCs w:val="24"/>
        </w:rPr>
        <w:t>Ministério da Agricultura, Pecuária e Abastecimento.</w:t>
      </w:r>
      <w:r w:rsidR="00A07F42">
        <w:rPr>
          <w:rFonts w:eastAsia="Times New Roman"/>
          <w:sz w:val="24"/>
          <w:szCs w:val="24"/>
        </w:rPr>
        <w:t xml:space="preserve"> </w:t>
      </w:r>
      <w:r w:rsidR="006306AB" w:rsidRPr="00E84694">
        <w:rPr>
          <w:rFonts w:eastAsia="Times New Roman"/>
          <w:b/>
          <w:sz w:val="24"/>
          <w:szCs w:val="24"/>
        </w:rPr>
        <w:t>Norma Interna DSA n° 01 de 17 de maio de 2005</w:t>
      </w:r>
      <w:r w:rsidR="006306AB" w:rsidRPr="00E84694">
        <w:rPr>
          <w:sz w:val="24"/>
          <w:szCs w:val="24"/>
        </w:rPr>
        <w:t>. Estabelece os critérios para fiscalização de alimentos de ruminantes a campo, considerando a vigilância passiva e ativa (não sendo aplicável o quadro indicado no item 6 do anexo essa norma, porém, as outras definições estão mantidas). Diário Oficial da União, Brasília</w:t>
      </w:r>
      <w:r w:rsidR="0014696E">
        <w:rPr>
          <w:sz w:val="24"/>
          <w:szCs w:val="24"/>
        </w:rPr>
        <w:t xml:space="preserve">. Disponível em: </w:t>
      </w:r>
      <w:r w:rsidR="0014696E" w:rsidRPr="0014696E">
        <w:rPr>
          <w:sz w:val="24"/>
          <w:szCs w:val="24"/>
        </w:rPr>
        <w:t>https://www.gov.br/agricultura/pt-br/assuntos/sanidade-animal-e-vegetal/saude-animal/qualidade-dos-servicos-veterinarios/arquivos/pneeb/sub_prog_contr_prod_alimentos_rum_est_criacao_rum.pdf</w:t>
      </w:r>
      <w:r w:rsidR="0014696E">
        <w:rPr>
          <w:sz w:val="24"/>
          <w:szCs w:val="24"/>
        </w:rPr>
        <w:t xml:space="preserve">. Acesso </w:t>
      </w:r>
      <w:r w:rsidR="0014696E" w:rsidRPr="00E84694">
        <w:rPr>
          <w:sz w:val="24"/>
          <w:szCs w:val="24"/>
        </w:rPr>
        <w:t xml:space="preserve">em: 10 de set. de 2025. </w:t>
      </w:r>
    </w:p>
    <w:p w14:paraId="7E2D25BA" w14:textId="0B5AD776" w:rsidR="00A11BF9" w:rsidRDefault="007F0C92" w:rsidP="006010EB">
      <w:pPr>
        <w:spacing w:after="222"/>
        <w:ind w:left="35" w:right="-1" w:hanging="22"/>
        <w:jc w:val="both"/>
        <w:rPr>
          <w:sz w:val="24"/>
          <w:szCs w:val="24"/>
        </w:rPr>
      </w:pPr>
      <w:r w:rsidRPr="00E84694">
        <w:rPr>
          <w:sz w:val="24"/>
          <w:szCs w:val="24"/>
        </w:rPr>
        <w:t xml:space="preserve">BRASIL. </w:t>
      </w:r>
      <w:r w:rsidR="006306AB" w:rsidRPr="00E84694">
        <w:rPr>
          <w:sz w:val="24"/>
          <w:szCs w:val="24"/>
        </w:rPr>
        <w:t xml:space="preserve">Ministério da Agricultura, Pecuária e Abastecimento. (2010). Norma Interna DSA n° 09 de 11 de maio de 2010. </w:t>
      </w:r>
      <w:r w:rsidR="006306AB" w:rsidRPr="00E84694">
        <w:rPr>
          <w:rFonts w:eastAsia="Times New Roman"/>
          <w:b/>
          <w:sz w:val="24"/>
          <w:szCs w:val="24"/>
        </w:rPr>
        <w:t>Estabelece procedimentos de fiscalização de alimentos para ruminantes em fazendas, adicionalmente à IN 41/2009</w:t>
      </w:r>
      <w:r w:rsidR="006306AB" w:rsidRPr="00E84694">
        <w:rPr>
          <w:sz w:val="24"/>
          <w:szCs w:val="24"/>
        </w:rPr>
        <w:t>. Diário Oficial da União, Brasília</w:t>
      </w:r>
      <w:r w:rsidR="00A07F42">
        <w:rPr>
          <w:sz w:val="24"/>
          <w:szCs w:val="24"/>
        </w:rPr>
        <w:t xml:space="preserve">. </w:t>
      </w:r>
      <w:r w:rsidR="00A11BF9">
        <w:rPr>
          <w:sz w:val="24"/>
          <w:szCs w:val="24"/>
        </w:rPr>
        <w:t xml:space="preserve">Disponível </w:t>
      </w:r>
      <w:r w:rsidR="006306AB" w:rsidRPr="00E84694">
        <w:rPr>
          <w:sz w:val="24"/>
          <w:szCs w:val="24"/>
        </w:rPr>
        <w:t>em</w:t>
      </w:r>
      <w:r w:rsidR="00A11BF9">
        <w:rPr>
          <w:sz w:val="24"/>
          <w:szCs w:val="24"/>
        </w:rPr>
        <w:t xml:space="preserve">: </w:t>
      </w:r>
      <w:r w:rsidR="00A11BF9" w:rsidRPr="00A11BF9">
        <w:rPr>
          <w:sz w:val="24"/>
          <w:szCs w:val="24"/>
        </w:rPr>
        <w:t>https://www.gov.br/agricultura/pt-br/assuntos/sanidade-animal-e-vegetal/saude-animal/programas-de-saude-animal/programa-nacional-de-prevencao-e-vigilancia-da-encefalopatia-espongiforme-bovina-pneeb/principais-legislacoes-do-pneeb/norma-interna-dsa-9-de-11-de-maio-de-2010</w:t>
      </w:r>
      <w:r w:rsidR="00A11BF9">
        <w:rPr>
          <w:sz w:val="24"/>
          <w:szCs w:val="24"/>
        </w:rPr>
        <w:t xml:space="preserve">. </w:t>
      </w:r>
      <w:r w:rsidR="00A11BF9" w:rsidRPr="00E84694">
        <w:rPr>
          <w:sz w:val="24"/>
          <w:szCs w:val="24"/>
        </w:rPr>
        <w:t>Acesso em: 10 de set. de 2025.</w:t>
      </w:r>
    </w:p>
    <w:p w14:paraId="370889DB" w14:textId="4BE6B8F8" w:rsidR="007F0C92" w:rsidRDefault="007F0C92" w:rsidP="00F4428B">
      <w:pPr>
        <w:spacing w:after="222"/>
        <w:ind w:left="35" w:right="-1" w:hanging="22"/>
        <w:jc w:val="both"/>
        <w:rPr>
          <w:sz w:val="24"/>
          <w:szCs w:val="24"/>
        </w:rPr>
      </w:pPr>
      <w:r w:rsidRPr="00E84694">
        <w:rPr>
          <w:sz w:val="24"/>
          <w:szCs w:val="24"/>
        </w:rPr>
        <w:t xml:space="preserve">BOTELHO, L. L. R., Cunha, C. C. de A., &amp; Macedo, M. (2011). </w:t>
      </w:r>
      <w:r w:rsidRPr="00E84694">
        <w:rPr>
          <w:rFonts w:eastAsia="Times New Roman"/>
          <w:b/>
          <w:sz w:val="24"/>
          <w:szCs w:val="24"/>
        </w:rPr>
        <w:t>O método da revisão integrativa nos estudos organizacionais.</w:t>
      </w:r>
      <w:r w:rsidRPr="00E84694">
        <w:rPr>
          <w:sz w:val="24"/>
          <w:szCs w:val="24"/>
        </w:rPr>
        <w:t xml:space="preserve"> </w:t>
      </w:r>
      <w:r w:rsidRPr="00E84694">
        <w:rPr>
          <w:rFonts w:eastAsia="Times New Roman"/>
          <w:i/>
          <w:sz w:val="24"/>
          <w:szCs w:val="24"/>
        </w:rPr>
        <w:t>Revista Eletrônica Gestão e Sociedade, 5</w:t>
      </w:r>
      <w:r w:rsidRPr="00E84694">
        <w:rPr>
          <w:sz w:val="24"/>
          <w:szCs w:val="24"/>
        </w:rPr>
        <w:t>(11), 121136.</w:t>
      </w:r>
      <w:hyperlink r:id="rId8">
        <w:r w:rsidRPr="00E84694">
          <w:rPr>
            <w:sz w:val="24"/>
            <w:szCs w:val="24"/>
          </w:rPr>
          <w:t xml:space="preserve"> </w:t>
        </w:r>
      </w:hyperlink>
      <w:hyperlink r:id="rId9">
        <w:r w:rsidRPr="00E84694">
          <w:rPr>
            <w:sz w:val="24"/>
            <w:szCs w:val="24"/>
          </w:rPr>
          <w:t>https://doi.org/10.21171/ges.v5i11.122</w:t>
        </w:r>
      </w:hyperlink>
      <w:hyperlink r:id="rId10">
        <w:r w:rsidRPr="00E84694">
          <w:rPr>
            <w:sz w:val="24"/>
            <w:szCs w:val="24"/>
          </w:rPr>
          <w:t>0</w:t>
        </w:r>
      </w:hyperlink>
      <w:r>
        <w:rPr>
          <w:sz w:val="24"/>
          <w:szCs w:val="24"/>
        </w:rPr>
        <w:t xml:space="preserve">. Disponível em: </w:t>
      </w:r>
      <w:r w:rsidRPr="0014696E">
        <w:rPr>
          <w:sz w:val="24"/>
          <w:szCs w:val="24"/>
        </w:rPr>
        <w:t>https://ges.face.ufmg.br/index.php/gestaoesociedade/article/view/1220</w:t>
      </w:r>
      <w:r>
        <w:rPr>
          <w:sz w:val="24"/>
          <w:szCs w:val="24"/>
        </w:rPr>
        <w:t xml:space="preserve">. </w:t>
      </w:r>
      <w:r w:rsidR="00F4428B" w:rsidRPr="00E84694">
        <w:rPr>
          <w:sz w:val="24"/>
          <w:szCs w:val="24"/>
        </w:rPr>
        <w:t>Acesso em: 10 de set. de 2025.</w:t>
      </w:r>
    </w:p>
    <w:p w14:paraId="7EEEB5BD" w14:textId="77777777" w:rsidR="006306AB" w:rsidRPr="00E84694" w:rsidRDefault="006306AB" w:rsidP="006010EB">
      <w:pPr>
        <w:spacing w:after="32"/>
        <w:ind w:left="23" w:right="-1"/>
        <w:jc w:val="both"/>
        <w:rPr>
          <w:sz w:val="24"/>
          <w:szCs w:val="24"/>
        </w:rPr>
      </w:pPr>
      <w:r w:rsidRPr="00E84694">
        <w:rPr>
          <w:sz w:val="24"/>
          <w:szCs w:val="24"/>
        </w:rPr>
        <w:t>GONZÁLES, H. E. (2000</w:t>
      </w:r>
      <w:r w:rsidRPr="00E84694">
        <w:rPr>
          <w:rFonts w:eastAsia="Times New Roman"/>
          <w:b/>
          <w:sz w:val="24"/>
          <w:szCs w:val="24"/>
        </w:rPr>
        <w:t>). Encefalopatia Espongiforme Bovina. Revista MVZ Córdoba</w:t>
      </w:r>
      <w:r w:rsidRPr="00E84694">
        <w:rPr>
          <w:sz w:val="24"/>
          <w:szCs w:val="24"/>
        </w:rPr>
        <w:t xml:space="preserve">, </w:t>
      </w:r>
    </w:p>
    <w:p w14:paraId="5FED0C1C" w14:textId="39EDF5E6" w:rsidR="007F0C92" w:rsidRDefault="006306AB" w:rsidP="006010EB">
      <w:pPr>
        <w:spacing w:after="222"/>
        <w:ind w:left="35" w:right="-1" w:hanging="22"/>
        <w:jc w:val="both"/>
        <w:rPr>
          <w:sz w:val="24"/>
          <w:szCs w:val="24"/>
        </w:rPr>
      </w:pPr>
      <w:r w:rsidRPr="00E84694">
        <w:rPr>
          <w:sz w:val="24"/>
          <w:szCs w:val="24"/>
        </w:rPr>
        <w:t xml:space="preserve">5(1), 26-28. </w:t>
      </w:r>
      <w:r w:rsidR="00DA5FCD">
        <w:rPr>
          <w:sz w:val="24"/>
          <w:szCs w:val="24"/>
        </w:rPr>
        <w:t xml:space="preserve">Disponível em: </w:t>
      </w:r>
      <w:r w:rsidR="00DA5FCD" w:rsidRPr="00DA5FCD">
        <w:rPr>
          <w:sz w:val="24"/>
          <w:szCs w:val="24"/>
        </w:rPr>
        <w:t>https://www.redalyc.org/pdf/693/69350105.pdf</w:t>
      </w:r>
      <w:r w:rsidR="00DA5FCD">
        <w:rPr>
          <w:sz w:val="24"/>
          <w:szCs w:val="24"/>
        </w:rPr>
        <w:t xml:space="preserve">. </w:t>
      </w:r>
      <w:r w:rsidR="00DA5FCD" w:rsidRPr="00E84694">
        <w:rPr>
          <w:sz w:val="24"/>
          <w:szCs w:val="24"/>
        </w:rPr>
        <w:t>Acesso em: 10 de set. de 2025.</w:t>
      </w:r>
    </w:p>
    <w:p w14:paraId="09225137" w14:textId="4073C87C" w:rsidR="006306AB" w:rsidRPr="00E84694" w:rsidRDefault="006306AB" w:rsidP="006010EB">
      <w:pPr>
        <w:spacing w:after="222"/>
        <w:ind w:left="35" w:right="-1" w:hanging="22"/>
        <w:jc w:val="both"/>
        <w:rPr>
          <w:sz w:val="24"/>
          <w:szCs w:val="24"/>
        </w:rPr>
      </w:pPr>
      <w:r w:rsidRPr="00E84694">
        <w:rPr>
          <w:sz w:val="24"/>
          <w:szCs w:val="24"/>
        </w:rPr>
        <w:t xml:space="preserve">GOTELIPE, F. M.C. </w:t>
      </w:r>
      <w:r w:rsidRPr="00E84694">
        <w:rPr>
          <w:rFonts w:eastAsia="Times New Roman"/>
          <w:b/>
          <w:sz w:val="24"/>
          <w:szCs w:val="24"/>
        </w:rPr>
        <w:t>Avaliação do sistema de vigilância da encefalopatia espongiforme bovina no Brasil.</w:t>
      </w:r>
      <w:r w:rsidRPr="00E84694">
        <w:rPr>
          <w:sz w:val="24"/>
          <w:szCs w:val="24"/>
        </w:rPr>
        <w:t xml:space="preserve"> 2006. 114f. Dissertação (Mestrado em Ciências </w:t>
      </w:r>
      <w:proofErr w:type="gramStart"/>
      <w:r w:rsidRPr="00E84694">
        <w:rPr>
          <w:sz w:val="24"/>
          <w:szCs w:val="24"/>
        </w:rPr>
        <w:t>Agrárias)-</w:t>
      </w:r>
      <w:proofErr w:type="gramEnd"/>
      <w:r w:rsidRPr="00E84694">
        <w:rPr>
          <w:sz w:val="24"/>
          <w:szCs w:val="24"/>
        </w:rPr>
        <w:t xml:space="preserve"> Universidade de Brasília, Faculdade de Agronomia e Medicina Veterinária</w:t>
      </w:r>
      <w:r w:rsidRPr="00E84694">
        <w:rPr>
          <w:rFonts w:eastAsia="Times New Roman"/>
          <w:b/>
          <w:sz w:val="24"/>
          <w:szCs w:val="24"/>
        </w:rPr>
        <w:t xml:space="preserve">, </w:t>
      </w:r>
      <w:r w:rsidRPr="00DA5FCD">
        <w:rPr>
          <w:rFonts w:eastAsia="Times New Roman"/>
          <w:sz w:val="24"/>
          <w:szCs w:val="24"/>
        </w:rPr>
        <w:t>Brasília.</w:t>
      </w:r>
      <w:r w:rsidRPr="00E84694">
        <w:rPr>
          <w:rFonts w:eastAsia="Times New Roman"/>
          <w:b/>
          <w:sz w:val="24"/>
          <w:szCs w:val="24"/>
        </w:rPr>
        <w:t xml:space="preserve"> </w:t>
      </w:r>
      <w:r w:rsidR="00DA5FCD" w:rsidRPr="00DA5FCD">
        <w:rPr>
          <w:rFonts w:eastAsia="Times New Roman"/>
          <w:sz w:val="24"/>
          <w:szCs w:val="24"/>
        </w:rPr>
        <w:t>Disponível em:</w:t>
      </w:r>
      <w:r w:rsidR="00DA5FCD" w:rsidRPr="00DA5FCD">
        <w:t xml:space="preserve"> </w:t>
      </w:r>
      <w:r w:rsidR="00DA5FCD" w:rsidRPr="00DA5FCD">
        <w:rPr>
          <w:rFonts w:eastAsia="Times New Roman"/>
          <w:sz w:val="24"/>
          <w:szCs w:val="24"/>
        </w:rPr>
        <w:t>http://repositorio2.unb.br/handle/10482/2285</w:t>
      </w:r>
      <w:r w:rsidR="00DA5FCD">
        <w:rPr>
          <w:rFonts w:eastAsia="Times New Roman"/>
          <w:sz w:val="24"/>
          <w:szCs w:val="24"/>
        </w:rPr>
        <w:t xml:space="preserve">. </w:t>
      </w:r>
      <w:r w:rsidR="00DA5FCD" w:rsidRPr="00E84694">
        <w:rPr>
          <w:sz w:val="24"/>
          <w:szCs w:val="24"/>
        </w:rPr>
        <w:t>Acesso em: 10 de set. de 2025.</w:t>
      </w:r>
    </w:p>
    <w:p w14:paraId="74C69F0B" w14:textId="77777777" w:rsidR="006010EB" w:rsidRDefault="006010EB" w:rsidP="006010EB">
      <w:pPr>
        <w:spacing w:after="222"/>
        <w:ind w:left="35" w:right="-1" w:hanging="22"/>
        <w:jc w:val="both"/>
        <w:rPr>
          <w:rFonts w:eastAsia="Times New Roman"/>
          <w:sz w:val="24"/>
          <w:szCs w:val="24"/>
        </w:rPr>
      </w:pPr>
    </w:p>
    <w:p w14:paraId="0F86251B" w14:textId="77777777" w:rsidR="006010EB" w:rsidRDefault="006010EB" w:rsidP="006010EB">
      <w:pPr>
        <w:spacing w:after="222"/>
        <w:ind w:left="35" w:right="-1" w:hanging="22"/>
        <w:jc w:val="both"/>
        <w:rPr>
          <w:rFonts w:eastAsia="Times New Roman"/>
          <w:sz w:val="24"/>
          <w:szCs w:val="24"/>
        </w:rPr>
      </w:pPr>
    </w:p>
    <w:p w14:paraId="4EF657EC" w14:textId="284A3D1A" w:rsidR="007F0C92" w:rsidRPr="007F0C92" w:rsidRDefault="006306AB" w:rsidP="006010EB">
      <w:pPr>
        <w:spacing w:after="222"/>
        <w:ind w:left="35" w:right="-1" w:hanging="22"/>
        <w:jc w:val="both"/>
        <w:rPr>
          <w:sz w:val="24"/>
          <w:szCs w:val="24"/>
        </w:rPr>
      </w:pPr>
      <w:r w:rsidRPr="00A07F42">
        <w:rPr>
          <w:rFonts w:eastAsia="Times New Roman"/>
          <w:sz w:val="24"/>
          <w:szCs w:val="24"/>
        </w:rPr>
        <w:t xml:space="preserve">LAURINDO, E. E. &amp; Barros Filho, I. R. (2017). </w:t>
      </w:r>
      <w:r w:rsidRPr="00E84694">
        <w:rPr>
          <w:rFonts w:eastAsia="Times New Roman"/>
          <w:b/>
          <w:sz w:val="24"/>
          <w:szCs w:val="24"/>
        </w:rPr>
        <w:t>Encefalopatia espongiforme bovina atípica</w:t>
      </w:r>
      <w:r w:rsidRPr="00E84694">
        <w:rPr>
          <w:sz w:val="24"/>
          <w:szCs w:val="24"/>
        </w:rPr>
        <w:t xml:space="preserve">: uma revisão. Arq. Inst. Biol. 84, 1-10, e0392015. </w:t>
      </w:r>
      <w:r w:rsidR="00DA5FCD">
        <w:rPr>
          <w:sz w:val="24"/>
          <w:szCs w:val="24"/>
        </w:rPr>
        <w:t xml:space="preserve">Disponível em: </w:t>
      </w:r>
      <w:r w:rsidR="00DA5FCD" w:rsidRPr="00DA5FCD">
        <w:rPr>
          <w:sz w:val="24"/>
          <w:szCs w:val="24"/>
        </w:rPr>
        <w:t>https://www.researchgate.net/publication/316178066_Encefalopatia_espongiforme_bovina_atipica_uma_revisao</w:t>
      </w:r>
      <w:r w:rsidR="00DA5FCD">
        <w:rPr>
          <w:sz w:val="24"/>
          <w:szCs w:val="24"/>
        </w:rPr>
        <w:t xml:space="preserve">. </w:t>
      </w:r>
      <w:r w:rsidR="00DA5FCD" w:rsidRPr="00E84694">
        <w:rPr>
          <w:sz w:val="24"/>
          <w:szCs w:val="24"/>
        </w:rPr>
        <w:t>Acesso em: 10 de set. de 2025.</w:t>
      </w:r>
    </w:p>
    <w:p w14:paraId="38AE4237" w14:textId="1571EF4F" w:rsidR="007F0C92" w:rsidRPr="007F0C92" w:rsidRDefault="007F0C92" w:rsidP="006010EB">
      <w:pPr>
        <w:spacing w:after="222"/>
        <w:ind w:left="35" w:right="-1" w:hanging="22"/>
        <w:jc w:val="both"/>
        <w:rPr>
          <w:color w:val="000000" w:themeColor="text1"/>
          <w:sz w:val="24"/>
          <w:szCs w:val="24"/>
        </w:rPr>
      </w:pPr>
      <w:r w:rsidRPr="007F0C92">
        <w:rPr>
          <w:color w:val="000000" w:themeColor="text1"/>
          <w:sz w:val="24"/>
          <w:szCs w:val="24"/>
        </w:rPr>
        <w:t>MAPA, PORTARIA</w:t>
      </w:r>
      <w:r w:rsidRPr="007F0C92">
        <w:rPr>
          <w:iCs/>
          <w:color w:val="000000" w:themeColor="text1"/>
          <w:sz w:val="24"/>
          <w:szCs w:val="24"/>
          <w:bdr w:val="none" w:sz="0" w:space="0" w:color="auto" w:frame="1"/>
          <w:shd w:val="clear" w:color="auto" w:fill="FFFFFF"/>
        </w:rPr>
        <w:t xml:space="preserve"> SDA/MAPA N</w:t>
      </w:r>
      <w:r w:rsidRPr="007F0C92">
        <w:rPr>
          <w:iCs/>
          <w:color w:val="000000" w:themeColor="text1"/>
          <w:sz w:val="24"/>
          <w:szCs w:val="24"/>
          <w:bdr w:val="none" w:sz="0" w:space="0" w:color="auto" w:frame="1"/>
          <w:shd w:val="clear" w:color="auto" w:fill="FFFFFF"/>
          <w:vertAlign w:val="superscript"/>
        </w:rPr>
        <w:t>o</w:t>
      </w:r>
      <w:r w:rsidRPr="007F0C92">
        <w:rPr>
          <w:iCs/>
          <w:color w:val="000000" w:themeColor="text1"/>
          <w:sz w:val="24"/>
          <w:szCs w:val="24"/>
          <w:bdr w:val="none" w:sz="0" w:space="0" w:color="auto" w:frame="1"/>
          <w:shd w:val="clear" w:color="auto" w:fill="FFFFFF"/>
        </w:rPr>
        <w:t> 1.180, DE 9 de SETEMBRO DE 2024 -</w:t>
      </w:r>
      <w:r>
        <w:rPr>
          <w:i/>
          <w:iCs/>
          <w:color w:val="000000" w:themeColor="text1"/>
          <w:sz w:val="24"/>
          <w:szCs w:val="24"/>
          <w:bdr w:val="none" w:sz="0" w:space="0" w:color="auto" w:frame="1"/>
          <w:shd w:val="clear" w:color="auto" w:fill="FFFFFF"/>
        </w:rPr>
        <w:t xml:space="preserve"> </w:t>
      </w:r>
      <w:r w:rsidRPr="007F0C92">
        <w:rPr>
          <w:b/>
          <w:color w:val="000000" w:themeColor="text1"/>
          <w:sz w:val="24"/>
          <w:szCs w:val="24"/>
          <w:shd w:val="clear" w:color="auto" w:fill="FFFFFF"/>
        </w:rPr>
        <w:t>Programa Nacional de Encefalopatia Espongiforme Bovina</w:t>
      </w:r>
      <w:r w:rsidRPr="007F0C92">
        <w:rPr>
          <w:color w:val="000000" w:themeColor="text1"/>
          <w:sz w:val="24"/>
          <w:szCs w:val="24"/>
          <w:shd w:val="clear" w:color="auto" w:fill="FFFFFF"/>
        </w:rPr>
        <w:t xml:space="preserve">. Imprensa Nacional. </w:t>
      </w:r>
      <w:proofErr w:type="spellStart"/>
      <w:r w:rsidRPr="00214304">
        <w:rPr>
          <w:color w:val="000000" w:themeColor="text1"/>
          <w:sz w:val="24"/>
          <w:szCs w:val="24"/>
          <w:shd w:val="clear" w:color="auto" w:fill="FFFFFF"/>
        </w:rPr>
        <w:t>Retrieved</w:t>
      </w:r>
      <w:proofErr w:type="spellEnd"/>
      <w:r w:rsidRPr="00214304">
        <w:rPr>
          <w:color w:val="000000" w:themeColor="text1"/>
          <w:sz w:val="24"/>
          <w:szCs w:val="24"/>
          <w:shd w:val="clear" w:color="auto" w:fill="FFFFFF"/>
        </w:rPr>
        <w:t xml:space="preserve"> </w:t>
      </w:r>
      <w:proofErr w:type="spellStart"/>
      <w:r w:rsidRPr="00214304">
        <w:rPr>
          <w:color w:val="000000" w:themeColor="text1"/>
          <w:sz w:val="24"/>
          <w:szCs w:val="24"/>
          <w:shd w:val="clear" w:color="auto" w:fill="FFFFFF"/>
        </w:rPr>
        <w:t>September</w:t>
      </w:r>
      <w:proofErr w:type="spellEnd"/>
      <w:r w:rsidRPr="00214304">
        <w:rPr>
          <w:color w:val="000000" w:themeColor="text1"/>
          <w:sz w:val="24"/>
          <w:szCs w:val="24"/>
          <w:shd w:val="clear" w:color="auto" w:fill="FFFFFF"/>
        </w:rPr>
        <w:t xml:space="preserve"> 11, 2025. </w:t>
      </w:r>
      <w:r w:rsidRPr="007F0C92">
        <w:rPr>
          <w:color w:val="000000" w:themeColor="text1"/>
          <w:sz w:val="24"/>
          <w:szCs w:val="24"/>
          <w:shd w:val="clear" w:color="auto" w:fill="FFFFFF"/>
        </w:rPr>
        <w:t xml:space="preserve">Disponível em: </w:t>
      </w:r>
      <w:proofErr w:type="spellStart"/>
      <w:r w:rsidRPr="007F0C92">
        <w:rPr>
          <w:color w:val="000000" w:themeColor="text1"/>
          <w:sz w:val="24"/>
          <w:szCs w:val="24"/>
          <w:shd w:val="clear" w:color="auto" w:fill="FFFFFF"/>
        </w:rPr>
        <w:t>from</w:t>
      </w:r>
      <w:proofErr w:type="spellEnd"/>
      <w:r w:rsidRPr="007F0C92">
        <w:rPr>
          <w:color w:val="000000" w:themeColor="text1"/>
          <w:sz w:val="24"/>
          <w:szCs w:val="24"/>
          <w:shd w:val="clear" w:color="auto" w:fill="FFFFFF"/>
        </w:rPr>
        <w:t xml:space="preserve"> https://www.in.gov.br/en/web/dou/-/portaria-sda/mapa-n-1.180-de-9-de-setembro-de-2024-583723199. </w:t>
      </w:r>
      <w:r w:rsidRPr="007F0C92">
        <w:rPr>
          <w:color w:val="000000" w:themeColor="text1"/>
          <w:sz w:val="24"/>
          <w:szCs w:val="24"/>
        </w:rPr>
        <w:t>Acesso em: 10 de set. de 2025.</w:t>
      </w:r>
    </w:p>
    <w:p w14:paraId="1155AD82" w14:textId="1FB79096" w:rsidR="00DA5FCD" w:rsidRDefault="006306AB" w:rsidP="006010EB">
      <w:pPr>
        <w:spacing w:after="222"/>
        <w:ind w:left="35" w:right="-1" w:hanging="22"/>
        <w:jc w:val="both"/>
        <w:rPr>
          <w:sz w:val="24"/>
          <w:szCs w:val="24"/>
        </w:rPr>
      </w:pPr>
      <w:r w:rsidRPr="00E84694">
        <w:rPr>
          <w:sz w:val="24"/>
          <w:szCs w:val="24"/>
        </w:rPr>
        <w:t xml:space="preserve">NASCIMENTO, G. R. S.; Oliveira, M. P.; Felizarda, S. M. &amp; Paula, E. M. S. (2021). </w:t>
      </w:r>
      <w:r w:rsidRPr="00E84694">
        <w:rPr>
          <w:rFonts w:eastAsia="Times New Roman"/>
          <w:b/>
          <w:sz w:val="24"/>
          <w:szCs w:val="24"/>
        </w:rPr>
        <w:t>Principais aspectos e atualidades sobre a encefalopatia espongiforme bovina no Brasil. Anais do XVI Semana Universitária, XV Encontro de Iniciação Científica e VIII Feira de Ciência, Tecnologia e Inovação, Mineiros</w:t>
      </w:r>
      <w:r w:rsidRPr="00E84694">
        <w:rPr>
          <w:sz w:val="24"/>
          <w:szCs w:val="24"/>
        </w:rPr>
        <w:t xml:space="preserve">, MG, Brasil. </w:t>
      </w:r>
      <w:proofErr w:type="spellStart"/>
      <w:r w:rsidRPr="00E84694">
        <w:rPr>
          <w:sz w:val="24"/>
          <w:szCs w:val="24"/>
        </w:rPr>
        <w:t>Ibge</w:t>
      </w:r>
      <w:proofErr w:type="spellEnd"/>
      <w:r w:rsidRPr="00E84694">
        <w:rPr>
          <w:sz w:val="24"/>
          <w:szCs w:val="24"/>
        </w:rPr>
        <w:t xml:space="preserve">. Instituto Brasileiro de Geografia e Estatística. (2019). Cidades e Estados. </w:t>
      </w:r>
      <w:r w:rsidR="00DA5FCD">
        <w:rPr>
          <w:sz w:val="24"/>
          <w:szCs w:val="24"/>
        </w:rPr>
        <w:t xml:space="preserve">Disponível em: </w:t>
      </w:r>
      <w:r w:rsidR="00DA5FCD" w:rsidRPr="007F0C92">
        <w:rPr>
          <w:sz w:val="24"/>
          <w:szCs w:val="24"/>
        </w:rPr>
        <w:t>https://www.ibge.gov.br/cidades</w:t>
      </w:r>
      <w:hyperlink r:id="rId11">
        <w:r w:rsidRPr="007F0C92">
          <w:rPr>
            <w:sz w:val="24"/>
            <w:szCs w:val="24"/>
            <w:u w:color="000000"/>
          </w:rPr>
          <w:t>-</w:t>
        </w:r>
      </w:hyperlink>
      <w:hyperlink r:id="rId12">
        <w:r w:rsidRPr="007F0C92">
          <w:rPr>
            <w:sz w:val="24"/>
            <w:szCs w:val="24"/>
            <w:u w:color="000000"/>
          </w:rPr>
          <w:t>e</w:t>
        </w:r>
      </w:hyperlink>
      <w:hyperlink r:id="rId13">
        <w:r w:rsidRPr="007F0C92">
          <w:rPr>
            <w:sz w:val="24"/>
            <w:szCs w:val="24"/>
            <w:u w:color="000000"/>
          </w:rPr>
          <w:t>-</w:t>
        </w:r>
      </w:hyperlink>
      <w:hyperlink r:id="rId14">
        <w:r w:rsidRPr="007F0C92">
          <w:rPr>
            <w:sz w:val="24"/>
            <w:szCs w:val="24"/>
            <w:u w:color="000000"/>
          </w:rPr>
          <w:t>estados/ma.html</w:t>
        </w:r>
      </w:hyperlink>
      <w:hyperlink r:id="rId15">
        <w:r w:rsidRPr="007F0C92">
          <w:rPr>
            <w:sz w:val="24"/>
            <w:szCs w:val="24"/>
          </w:rPr>
          <w:t>.</w:t>
        </w:r>
      </w:hyperlink>
      <w:r w:rsidRPr="00E84694">
        <w:rPr>
          <w:sz w:val="24"/>
          <w:szCs w:val="24"/>
        </w:rPr>
        <w:t xml:space="preserve"> </w:t>
      </w:r>
      <w:r w:rsidR="00DA5FCD" w:rsidRPr="00E84694">
        <w:rPr>
          <w:sz w:val="24"/>
          <w:szCs w:val="24"/>
        </w:rPr>
        <w:t>Acesso em: 10 de set. de 2025.</w:t>
      </w:r>
    </w:p>
    <w:p w14:paraId="7BACB6B4" w14:textId="0D28787C" w:rsidR="00473C21" w:rsidRDefault="006306AB" w:rsidP="006010EB">
      <w:pPr>
        <w:spacing w:after="222"/>
        <w:ind w:left="35" w:right="-1" w:hanging="22"/>
        <w:jc w:val="both"/>
        <w:rPr>
          <w:sz w:val="24"/>
          <w:szCs w:val="24"/>
        </w:rPr>
      </w:pPr>
      <w:r w:rsidRPr="00E84694">
        <w:rPr>
          <w:sz w:val="24"/>
          <w:szCs w:val="24"/>
        </w:rPr>
        <w:t xml:space="preserve">OLIVEIRA, L.M. et al., </w:t>
      </w:r>
      <w:r w:rsidRPr="00E84694">
        <w:rPr>
          <w:rFonts w:eastAsia="Times New Roman"/>
          <w:b/>
          <w:sz w:val="24"/>
          <w:szCs w:val="24"/>
        </w:rPr>
        <w:t>Diagnóstico da qualidade tecnológica de embalagens plásticas barreira a gases utilizadas para preservação de produtos cárneos.</w:t>
      </w:r>
      <w:r w:rsidRPr="00E84694">
        <w:rPr>
          <w:sz w:val="24"/>
          <w:szCs w:val="24"/>
        </w:rPr>
        <w:t xml:space="preserve"> Relatório final FAPESP, processo 2000/09565-0. Campinas, CETEA – ITAL, p. 61, 2003. </w:t>
      </w:r>
      <w:r w:rsidR="00DA5FCD">
        <w:rPr>
          <w:sz w:val="24"/>
          <w:szCs w:val="24"/>
        </w:rPr>
        <w:t xml:space="preserve">Disponível em: </w:t>
      </w:r>
      <w:r w:rsidR="00DA5FCD" w:rsidRPr="00A07F42">
        <w:rPr>
          <w:sz w:val="24"/>
          <w:szCs w:val="24"/>
        </w:rPr>
        <w:t>https://www.scielo.br/j/cta/a/wnD9ScNb3FVpd8VqSBZwm6j/?format=html&amp;lang=pt</w:t>
      </w:r>
      <w:r w:rsidR="00DA5FCD">
        <w:rPr>
          <w:sz w:val="24"/>
          <w:szCs w:val="24"/>
        </w:rPr>
        <w:t>.</w:t>
      </w:r>
      <w:r w:rsidR="00DA5FCD" w:rsidRPr="00DA5FCD">
        <w:rPr>
          <w:sz w:val="24"/>
          <w:szCs w:val="24"/>
        </w:rPr>
        <w:t xml:space="preserve"> </w:t>
      </w:r>
      <w:hyperlink r:id="rId16">
        <w:r w:rsidR="00DA5FCD" w:rsidRPr="00E84694">
          <w:rPr>
            <w:sz w:val="24"/>
            <w:szCs w:val="24"/>
          </w:rPr>
          <w:t>.</w:t>
        </w:r>
      </w:hyperlink>
      <w:r w:rsidR="00DA5FCD" w:rsidRPr="00E84694">
        <w:rPr>
          <w:sz w:val="24"/>
          <w:szCs w:val="24"/>
        </w:rPr>
        <w:t xml:space="preserve"> Acesso em: 10 de set. de 2025.</w:t>
      </w:r>
    </w:p>
    <w:p w14:paraId="42F69698" w14:textId="7527D114" w:rsidR="006306AB" w:rsidRPr="00E84694" w:rsidRDefault="006306AB" w:rsidP="006010EB">
      <w:pPr>
        <w:spacing w:after="222"/>
        <w:ind w:left="35" w:right="-1" w:hanging="22"/>
        <w:jc w:val="both"/>
        <w:rPr>
          <w:sz w:val="24"/>
          <w:szCs w:val="24"/>
        </w:rPr>
      </w:pPr>
      <w:r w:rsidRPr="00E84694">
        <w:rPr>
          <w:sz w:val="24"/>
          <w:szCs w:val="24"/>
        </w:rPr>
        <w:t xml:space="preserve">SILVA, K. A.; Camba, E. B. F. &amp; Ribeiro, L. F. (2021). </w:t>
      </w:r>
      <w:r w:rsidRPr="00E84694">
        <w:rPr>
          <w:rFonts w:eastAsia="Times New Roman"/>
          <w:b/>
          <w:sz w:val="24"/>
          <w:szCs w:val="24"/>
        </w:rPr>
        <w:t>Coleta de materiais de risco específico para encefalopatia espongiforme bovina em abatedouro</w:t>
      </w:r>
      <w:r w:rsidR="00A07F42">
        <w:rPr>
          <w:rFonts w:eastAsia="Times New Roman"/>
          <w:b/>
          <w:sz w:val="24"/>
          <w:szCs w:val="24"/>
        </w:rPr>
        <w:t xml:space="preserve">. </w:t>
      </w:r>
      <w:r w:rsidR="00A07F42" w:rsidRPr="00A07F42">
        <w:rPr>
          <w:rFonts w:eastAsia="Times New Roman"/>
          <w:sz w:val="24"/>
          <w:szCs w:val="24"/>
        </w:rPr>
        <w:t>Disponível em:</w:t>
      </w:r>
      <w:r w:rsidR="00A07F42">
        <w:rPr>
          <w:rFonts w:eastAsia="Times New Roman"/>
          <w:b/>
          <w:sz w:val="24"/>
          <w:szCs w:val="24"/>
        </w:rPr>
        <w:t xml:space="preserve"> </w:t>
      </w:r>
      <w:r w:rsidR="00A07F42" w:rsidRPr="00A07F42">
        <w:rPr>
          <w:rFonts w:eastAsia="Times New Roman"/>
          <w:b/>
          <w:sz w:val="24"/>
          <w:szCs w:val="24"/>
        </w:rPr>
        <w:t>file:///C:/Users/Dell/Downloads/2406-Texto%20do%20Artigo-8707-1-10-20210423%20(1).pdf</w:t>
      </w:r>
      <w:r w:rsidR="00A07F42">
        <w:rPr>
          <w:rFonts w:eastAsia="Times New Roman"/>
          <w:b/>
          <w:sz w:val="24"/>
          <w:szCs w:val="24"/>
        </w:rPr>
        <w:t xml:space="preserve">. </w:t>
      </w:r>
      <w:r w:rsidR="00A07F42" w:rsidRPr="00A07F42">
        <w:rPr>
          <w:rFonts w:eastAsia="Times New Roman"/>
          <w:sz w:val="24"/>
          <w:szCs w:val="24"/>
        </w:rPr>
        <w:t>Acesso em:</w:t>
      </w:r>
      <w:r w:rsidR="00A07F42" w:rsidRPr="00A07F42">
        <w:rPr>
          <w:sz w:val="24"/>
          <w:szCs w:val="24"/>
        </w:rPr>
        <w:t xml:space="preserve"> 11 de set. de 2025.</w:t>
      </w:r>
    </w:p>
    <w:p w14:paraId="08FC297A" w14:textId="205E46A1" w:rsidR="006306AB" w:rsidRPr="00214304" w:rsidRDefault="006306AB" w:rsidP="006010EB">
      <w:pPr>
        <w:spacing w:after="222"/>
        <w:ind w:left="35" w:right="-1" w:hanging="22"/>
        <w:jc w:val="both"/>
        <w:rPr>
          <w:sz w:val="24"/>
          <w:szCs w:val="24"/>
          <w:lang w:val="en-US"/>
        </w:rPr>
      </w:pPr>
      <w:r w:rsidRPr="00E84694">
        <w:rPr>
          <w:sz w:val="24"/>
          <w:szCs w:val="24"/>
        </w:rPr>
        <w:t xml:space="preserve">SORDI, C. &amp; </w:t>
      </w:r>
      <w:proofErr w:type="spellStart"/>
      <w:r w:rsidRPr="00E84694">
        <w:rPr>
          <w:sz w:val="24"/>
          <w:szCs w:val="24"/>
        </w:rPr>
        <w:t>Lewgov</w:t>
      </w:r>
      <w:proofErr w:type="spellEnd"/>
      <w:r w:rsidRPr="00E84694">
        <w:rPr>
          <w:sz w:val="24"/>
          <w:szCs w:val="24"/>
        </w:rPr>
        <w:t>. B. (2013). O que pode um príon</w:t>
      </w:r>
      <w:r w:rsidRPr="00E84694">
        <w:rPr>
          <w:rFonts w:eastAsia="Times New Roman"/>
          <w:b/>
          <w:sz w:val="24"/>
          <w:szCs w:val="24"/>
        </w:rPr>
        <w:t>? O caso atípico de Vaca Louca no Brasil e seus desdobramentos.</w:t>
      </w:r>
      <w:r w:rsidRPr="00E84694">
        <w:rPr>
          <w:sz w:val="24"/>
          <w:szCs w:val="24"/>
        </w:rPr>
        <w:t xml:space="preserve"> </w:t>
      </w:r>
      <w:r w:rsidRPr="00A07F42">
        <w:rPr>
          <w:sz w:val="24"/>
          <w:szCs w:val="24"/>
        </w:rPr>
        <w:t xml:space="preserve">Revista </w:t>
      </w:r>
      <w:proofErr w:type="spellStart"/>
      <w:r w:rsidRPr="00A07F42">
        <w:rPr>
          <w:sz w:val="24"/>
          <w:szCs w:val="24"/>
        </w:rPr>
        <w:t>Anthropologicas</w:t>
      </w:r>
      <w:proofErr w:type="spellEnd"/>
      <w:r w:rsidRPr="00A07F42">
        <w:rPr>
          <w:sz w:val="24"/>
          <w:szCs w:val="24"/>
        </w:rPr>
        <w:t>, 24(1), 17</w:t>
      </w:r>
      <w:r w:rsidR="00A07F42" w:rsidRPr="00A07F42">
        <w:rPr>
          <w:sz w:val="24"/>
          <w:szCs w:val="24"/>
        </w:rPr>
        <w:t>. Disponível em: https://periodicos.ufpe.br/revistas/revistaanthropologicas/article/view/23792</w:t>
      </w:r>
      <w:r w:rsidR="00A07F42">
        <w:rPr>
          <w:sz w:val="24"/>
          <w:szCs w:val="24"/>
        </w:rPr>
        <w:t xml:space="preserve">. </w:t>
      </w:r>
      <w:proofErr w:type="spellStart"/>
      <w:r w:rsidR="00A07F42" w:rsidRPr="00214304">
        <w:rPr>
          <w:sz w:val="24"/>
          <w:szCs w:val="24"/>
          <w:lang w:val="en-US"/>
        </w:rPr>
        <w:t>Acesso</w:t>
      </w:r>
      <w:proofErr w:type="spellEnd"/>
      <w:r w:rsidR="00A07F42" w:rsidRPr="00214304">
        <w:rPr>
          <w:sz w:val="24"/>
          <w:szCs w:val="24"/>
          <w:lang w:val="en-US"/>
        </w:rPr>
        <w:t xml:space="preserve"> </w:t>
      </w:r>
      <w:proofErr w:type="spellStart"/>
      <w:r w:rsidR="00A07F42" w:rsidRPr="00214304">
        <w:rPr>
          <w:sz w:val="24"/>
          <w:szCs w:val="24"/>
          <w:lang w:val="en-US"/>
        </w:rPr>
        <w:t>em</w:t>
      </w:r>
      <w:proofErr w:type="spellEnd"/>
      <w:r w:rsidR="00A07F42" w:rsidRPr="00214304">
        <w:rPr>
          <w:sz w:val="24"/>
          <w:szCs w:val="24"/>
          <w:lang w:val="en-US"/>
        </w:rPr>
        <w:t>: 11 de set. de 2025.</w:t>
      </w:r>
    </w:p>
    <w:p w14:paraId="6A398AA2" w14:textId="0A35643E" w:rsidR="00A07F42" w:rsidRPr="00A07F42" w:rsidRDefault="006306AB" w:rsidP="006010EB">
      <w:pPr>
        <w:spacing w:after="222"/>
        <w:ind w:right="-1"/>
        <w:jc w:val="both"/>
        <w:rPr>
          <w:sz w:val="24"/>
          <w:szCs w:val="24"/>
        </w:rPr>
      </w:pPr>
      <w:r w:rsidRPr="00E84694">
        <w:rPr>
          <w:sz w:val="24"/>
          <w:szCs w:val="24"/>
          <w:lang w:val="en-US"/>
        </w:rPr>
        <w:t xml:space="preserve">STEVENSON, M. A.; </w:t>
      </w:r>
      <w:proofErr w:type="spellStart"/>
      <w:r w:rsidRPr="00E84694">
        <w:rPr>
          <w:sz w:val="24"/>
          <w:szCs w:val="24"/>
          <w:lang w:val="en-US"/>
        </w:rPr>
        <w:t>Wilesmith</w:t>
      </w:r>
      <w:proofErr w:type="spellEnd"/>
      <w:r w:rsidRPr="00E84694">
        <w:rPr>
          <w:sz w:val="24"/>
          <w:szCs w:val="24"/>
          <w:lang w:val="en-US"/>
        </w:rPr>
        <w:t xml:space="preserve">, E. J.; Ryan, J. B. M.; Morris, R. S.; Lockhart, J. W.; Lin, D. &amp; Jackson, R. (2000). </w:t>
      </w:r>
      <w:r w:rsidRPr="00E84694">
        <w:rPr>
          <w:rFonts w:eastAsia="Times New Roman"/>
          <w:b/>
          <w:sz w:val="24"/>
          <w:szCs w:val="24"/>
          <w:lang w:val="en-US"/>
        </w:rPr>
        <w:t>Temporal aspects of the epidemic of bovine spongiform encephalopathy in Great Britain: individual animals associated risk factors for the disease.</w:t>
      </w:r>
      <w:r w:rsidRPr="00E84694">
        <w:rPr>
          <w:sz w:val="24"/>
          <w:szCs w:val="24"/>
          <w:lang w:val="en-US"/>
        </w:rPr>
        <w:t xml:space="preserve"> </w:t>
      </w:r>
      <w:r w:rsidRPr="00214304">
        <w:rPr>
          <w:sz w:val="24"/>
          <w:szCs w:val="24"/>
        </w:rPr>
        <w:t xml:space="preserve">Vet. Rec., 147, 349-354. </w:t>
      </w:r>
      <w:r w:rsidR="00A07F42" w:rsidRPr="00A07F42">
        <w:rPr>
          <w:sz w:val="24"/>
          <w:szCs w:val="24"/>
        </w:rPr>
        <w:t>Disponível em: https://www.researchgate.net/publication/12244835_Temporal_aspects_of_the_epidemic_of_bovine_spongiform_encephalopathy_in_Great_Britain_Individual_animal-associated_risk_factors_for_the_disease. Acesso em: 11 de set. de 2025.</w:t>
      </w:r>
    </w:p>
    <w:p w14:paraId="4E7F1165" w14:textId="553A3F2E" w:rsidR="00A07F42" w:rsidRDefault="006306AB" w:rsidP="007F0C92">
      <w:pPr>
        <w:spacing w:after="225"/>
        <w:ind w:left="23" w:right="-1"/>
        <w:jc w:val="both"/>
        <w:rPr>
          <w:sz w:val="24"/>
          <w:szCs w:val="24"/>
        </w:rPr>
      </w:pPr>
      <w:r w:rsidRPr="00E84694">
        <w:rPr>
          <w:sz w:val="24"/>
          <w:szCs w:val="24"/>
          <w:lang w:val="en-US"/>
        </w:rPr>
        <w:t xml:space="preserve">WELLS, G.A.H.; WILESMITH, J.W. </w:t>
      </w:r>
      <w:r w:rsidRPr="00E84694">
        <w:rPr>
          <w:rFonts w:eastAsia="Times New Roman"/>
          <w:b/>
          <w:sz w:val="24"/>
          <w:szCs w:val="24"/>
          <w:lang w:val="en-US"/>
        </w:rPr>
        <w:t xml:space="preserve">The neuropathology and epidemiology of bovine spongiform encephalopathy. </w:t>
      </w:r>
      <w:proofErr w:type="spellStart"/>
      <w:r w:rsidRPr="00E84694">
        <w:rPr>
          <w:rFonts w:eastAsia="Times New Roman"/>
          <w:b/>
          <w:sz w:val="24"/>
          <w:szCs w:val="24"/>
        </w:rPr>
        <w:t>Brain</w:t>
      </w:r>
      <w:proofErr w:type="spellEnd"/>
      <w:r w:rsidRPr="00E84694">
        <w:rPr>
          <w:rFonts w:eastAsia="Times New Roman"/>
          <w:b/>
          <w:sz w:val="24"/>
          <w:szCs w:val="24"/>
        </w:rPr>
        <w:t xml:space="preserve"> </w:t>
      </w:r>
      <w:proofErr w:type="spellStart"/>
      <w:r w:rsidRPr="00E84694">
        <w:rPr>
          <w:rFonts w:eastAsia="Times New Roman"/>
          <w:b/>
          <w:sz w:val="24"/>
          <w:szCs w:val="24"/>
        </w:rPr>
        <w:t>Pathology</w:t>
      </w:r>
      <w:proofErr w:type="spellEnd"/>
      <w:r w:rsidRPr="00E84694">
        <w:rPr>
          <w:sz w:val="24"/>
          <w:szCs w:val="24"/>
        </w:rPr>
        <w:t xml:space="preserve">, v.5, p.91-103, 1995. Disponível em: </w:t>
      </w:r>
      <w:r w:rsidRPr="007F0C92">
        <w:rPr>
          <w:sz w:val="24"/>
          <w:szCs w:val="24"/>
        </w:rPr>
        <w:t>https://onlinelibrary.wiley.com/doi/pdf/10.1111/j.1750</w:t>
      </w:r>
      <w:hyperlink r:id="rId17"/>
      <w:hyperlink r:id="rId18">
        <w:r w:rsidRPr="007F0C92">
          <w:rPr>
            <w:sz w:val="24"/>
            <w:szCs w:val="24"/>
          </w:rPr>
          <w:t>3639.1995.tb00580.x</w:t>
        </w:r>
      </w:hyperlink>
      <w:hyperlink r:id="rId19">
        <w:r w:rsidR="00A07F42">
          <w:rPr>
            <w:sz w:val="24"/>
            <w:szCs w:val="24"/>
          </w:rPr>
          <w:t>.</w:t>
        </w:r>
      </w:hyperlink>
      <w:r w:rsidR="00A07F42">
        <w:rPr>
          <w:sz w:val="24"/>
          <w:szCs w:val="24"/>
        </w:rPr>
        <w:t xml:space="preserve"> </w:t>
      </w:r>
      <w:hyperlink r:id="rId20">
        <w:r w:rsidR="00A07F42" w:rsidRPr="00E84694">
          <w:rPr>
            <w:sz w:val="24"/>
            <w:szCs w:val="24"/>
          </w:rPr>
          <w:t>.</w:t>
        </w:r>
      </w:hyperlink>
      <w:r w:rsidR="00A07F42" w:rsidRPr="00E84694">
        <w:rPr>
          <w:sz w:val="24"/>
          <w:szCs w:val="24"/>
        </w:rPr>
        <w:t xml:space="preserve"> Acesso em: 1</w:t>
      </w:r>
      <w:r w:rsidR="004F3D19">
        <w:rPr>
          <w:sz w:val="24"/>
          <w:szCs w:val="24"/>
        </w:rPr>
        <w:t>1</w:t>
      </w:r>
      <w:r w:rsidR="00A07F42" w:rsidRPr="00E84694">
        <w:rPr>
          <w:sz w:val="24"/>
          <w:szCs w:val="24"/>
        </w:rPr>
        <w:t xml:space="preserve"> de set. de 2025.</w:t>
      </w:r>
    </w:p>
    <w:sectPr w:rsidR="00A07F42" w:rsidSect="004071DD">
      <w:headerReference w:type="default" r:id="rId21"/>
      <w:footerReference w:type="default" r:id="rId22"/>
      <w:pgSz w:w="11906" w:h="16840"/>
      <w:pgMar w:top="1701" w:right="1134"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7E382B" w14:textId="77777777" w:rsidR="008A2E45" w:rsidRDefault="008A2E45" w:rsidP="004071DD">
      <w:r>
        <w:separator/>
      </w:r>
    </w:p>
  </w:endnote>
  <w:endnote w:type="continuationSeparator" w:id="0">
    <w:p w14:paraId="7A2F4CEA" w14:textId="77777777" w:rsidR="008A2E45" w:rsidRDefault="008A2E45" w:rsidP="004071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065C2A" w14:textId="77777777" w:rsidR="00E03F14" w:rsidRDefault="00E03F14" w:rsidP="00CB1ECB">
    <w:pPr>
      <w:pStyle w:val="Rodap"/>
      <w:ind w:hanging="1418"/>
      <w:rPr>
        <w:noProof/>
      </w:rPr>
    </w:pPr>
  </w:p>
  <w:p w14:paraId="06106E4C" w14:textId="51F31F58" w:rsidR="00552968" w:rsidRDefault="00E03F14" w:rsidP="00CB1ECB">
    <w:pPr>
      <w:pStyle w:val="Rodap"/>
      <w:ind w:hanging="1418"/>
      <w:rPr>
        <w:noProof/>
      </w:rPr>
    </w:pPr>
    <w:r>
      <w:rPr>
        <w:noProof/>
      </w:rPr>
      <w:drawing>
        <wp:anchor distT="0" distB="0" distL="114300" distR="114300" simplePos="0" relativeHeight="251663360" behindDoc="1" locked="0" layoutInCell="1" allowOverlap="1" wp14:anchorId="7E73F09B" wp14:editId="5F336694">
          <wp:simplePos x="0" y="0"/>
          <wp:positionH relativeFrom="page">
            <wp:align>center</wp:align>
          </wp:positionH>
          <wp:positionV relativeFrom="paragraph">
            <wp:posOffset>-168910</wp:posOffset>
          </wp:positionV>
          <wp:extent cx="5643037" cy="1037590"/>
          <wp:effectExtent l="0" t="0" r="0" b="0"/>
          <wp:wrapNone/>
          <wp:docPr id="2097436799" name="Imagem 20974367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7436799" name="Imagem 2097436799"/>
                  <pic:cNvPicPr/>
                </pic:nvPicPr>
                <pic:blipFill>
                  <a:blip r:embed="rId1">
                    <a:extLst>
                      <a:ext uri="{28A0092B-C50C-407E-A947-70E740481C1C}">
                        <a14:useLocalDpi xmlns:a14="http://schemas.microsoft.com/office/drawing/2010/main" val="0"/>
                      </a:ext>
                    </a:extLst>
                  </a:blip>
                  <a:stretch>
                    <a:fillRect/>
                  </a:stretch>
                </pic:blipFill>
                <pic:spPr>
                  <a:xfrm>
                    <a:off x="0" y="0"/>
                    <a:ext cx="5643037" cy="1037590"/>
                  </a:xfrm>
                  <a:prstGeom prst="rect">
                    <a:avLst/>
                  </a:prstGeom>
                </pic:spPr>
              </pic:pic>
            </a:graphicData>
          </a:graphic>
          <wp14:sizeRelH relativeFrom="margin">
            <wp14:pctWidth>0</wp14:pctWidth>
          </wp14:sizeRelH>
          <wp14:sizeRelV relativeFrom="margin">
            <wp14:pctHeight>0</wp14:pctHeight>
          </wp14:sizeRelV>
        </wp:anchor>
      </w:drawing>
    </w:r>
  </w:p>
  <w:p w14:paraId="078D52DE" w14:textId="1E2F05FE" w:rsidR="00CB1ECB" w:rsidRDefault="00CB1ECB" w:rsidP="00CB1ECB">
    <w:pPr>
      <w:pStyle w:val="Rodap"/>
      <w:ind w:hanging="141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CE97CD" w14:textId="77777777" w:rsidR="008A2E45" w:rsidRDefault="008A2E45" w:rsidP="004071DD">
      <w:r>
        <w:separator/>
      </w:r>
    </w:p>
  </w:footnote>
  <w:footnote w:type="continuationSeparator" w:id="0">
    <w:p w14:paraId="5E619887" w14:textId="77777777" w:rsidR="008A2E45" w:rsidRDefault="008A2E45" w:rsidP="004071DD">
      <w:r>
        <w:continuationSeparator/>
      </w:r>
    </w:p>
  </w:footnote>
  <w:footnote w:id="1">
    <w:p w14:paraId="1DA6938D" w14:textId="0A3729FF" w:rsidR="00931E97" w:rsidRPr="00170730" w:rsidRDefault="00931E97" w:rsidP="00170730">
      <w:pPr>
        <w:spacing w:line="284" w:lineRule="auto"/>
        <w:ind w:left="11" w:right="-1"/>
        <w:jc w:val="both"/>
        <w:rPr>
          <w:color w:val="000000" w:themeColor="text1"/>
          <w:sz w:val="20"/>
          <w:szCs w:val="20"/>
          <w:vertAlign w:val="subscript"/>
        </w:rPr>
      </w:pPr>
      <w:r w:rsidRPr="00170730">
        <w:rPr>
          <w:color w:val="000000" w:themeColor="text1"/>
          <w:sz w:val="20"/>
          <w:szCs w:val="20"/>
          <w:vertAlign w:val="subscript"/>
        </w:rPr>
        <w:t xml:space="preserve">¹Médica-Veterinária - Centro Universitário das Faculdades Metropolitanas Unidas – FMU. Pós-Graduada em Inspeção Veterinária e Nutrição Animal – UNIBF. E-mail: karinebrito512@gmail.com. ²Graduando em Medicina Veterinária – </w:t>
      </w:r>
      <w:proofErr w:type="spellStart"/>
      <w:r w:rsidRPr="00170730">
        <w:rPr>
          <w:color w:val="000000" w:themeColor="text1"/>
          <w:sz w:val="20"/>
          <w:szCs w:val="20"/>
          <w:vertAlign w:val="subscript"/>
        </w:rPr>
        <w:t>Christus</w:t>
      </w:r>
      <w:proofErr w:type="spellEnd"/>
      <w:r w:rsidRPr="00170730">
        <w:rPr>
          <w:color w:val="000000" w:themeColor="text1"/>
          <w:sz w:val="20"/>
          <w:szCs w:val="20"/>
          <w:vertAlign w:val="subscript"/>
        </w:rPr>
        <w:t xml:space="preserve"> Faculdade do Piauí – CHRISFAPI. E-mail: motodefy974@gmail.com. ³Médico-Veterinário – UFPI. Especialista em Clínica Médica de Pequenos Animais – Faculdade </w:t>
      </w:r>
      <w:proofErr w:type="spellStart"/>
      <w:r w:rsidRPr="00170730">
        <w:rPr>
          <w:color w:val="000000" w:themeColor="text1"/>
          <w:sz w:val="20"/>
          <w:szCs w:val="20"/>
          <w:vertAlign w:val="subscript"/>
        </w:rPr>
        <w:t>Unyleya</w:t>
      </w:r>
      <w:proofErr w:type="spellEnd"/>
      <w:r w:rsidRPr="00170730">
        <w:rPr>
          <w:color w:val="000000" w:themeColor="text1"/>
          <w:sz w:val="20"/>
          <w:szCs w:val="20"/>
          <w:vertAlign w:val="subscript"/>
        </w:rPr>
        <w:t xml:space="preserve">. Especialista em Zootecnia – Faculdade </w:t>
      </w:r>
      <w:proofErr w:type="spellStart"/>
      <w:r w:rsidRPr="00170730">
        <w:rPr>
          <w:color w:val="000000" w:themeColor="text1"/>
          <w:sz w:val="20"/>
          <w:szCs w:val="20"/>
          <w:vertAlign w:val="subscript"/>
        </w:rPr>
        <w:t>Unyleya</w:t>
      </w:r>
      <w:proofErr w:type="spellEnd"/>
      <w:r w:rsidRPr="00170730">
        <w:rPr>
          <w:color w:val="000000" w:themeColor="text1"/>
          <w:sz w:val="20"/>
          <w:szCs w:val="20"/>
          <w:vertAlign w:val="subscript"/>
        </w:rPr>
        <w:t xml:space="preserve">. Especialista em Docência do Ensino Superior – ISEPRO. Docente do curso de Bacharelado em Medicina Veterinária – </w:t>
      </w:r>
      <w:proofErr w:type="spellStart"/>
      <w:r w:rsidRPr="00170730">
        <w:rPr>
          <w:color w:val="000000" w:themeColor="text1"/>
          <w:sz w:val="20"/>
          <w:szCs w:val="20"/>
          <w:vertAlign w:val="subscript"/>
        </w:rPr>
        <w:t>Christus</w:t>
      </w:r>
      <w:proofErr w:type="spellEnd"/>
      <w:r w:rsidRPr="00170730">
        <w:rPr>
          <w:color w:val="000000" w:themeColor="text1"/>
          <w:sz w:val="20"/>
          <w:szCs w:val="20"/>
          <w:vertAlign w:val="subscript"/>
        </w:rPr>
        <w:t xml:space="preserve"> Faculdade do Piauí – CHRISFAPI.  E-mail: </w:t>
      </w:r>
      <w:r w:rsidR="00330E99">
        <w:rPr>
          <w:color w:val="000000" w:themeColor="text1"/>
          <w:sz w:val="20"/>
          <w:szCs w:val="20"/>
          <w:vertAlign w:val="subscript"/>
        </w:rPr>
        <w:t>e</w:t>
      </w:r>
      <w:r w:rsidRPr="00170730">
        <w:rPr>
          <w:color w:val="000000" w:themeColor="text1"/>
          <w:sz w:val="20"/>
          <w:szCs w:val="20"/>
          <w:vertAlign w:val="subscript"/>
        </w:rPr>
        <w:t>lionardomello@gmail.com.</w:t>
      </w:r>
      <w:r w:rsidR="00170730" w:rsidRPr="00170730">
        <w:rPr>
          <w:color w:val="000000" w:themeColor="text1"/>
          <w:sz w:val="20"/>
          <w:szCs w:val="20"/>
          <w:vertAlign w:val="subscript"/>
        </w:rPr>
        <w:t xml:space="preserve"> </w:t>
      </w:r>
      <w:r w:rsidRPr="00170730">
        <w:rPr>
          <w:color w:val="000000" w:themeColor="text1"/>
          <w:sz w:val="20"/>
          <w:szCs w:val="20"/>
          <w:shd w:val="clear" w:color="auto" w:fill="FFFFFF"/>
          <w:vertAlign w:val="subscript"/>
        </w:rPr>
        <w:t>⁴</w:t>
      </w:r>
      <w:r w:rsidRPr="00170730">
        <w:rPr>
          <w:color w:val="000000" w:themeColor="text1"/>
          <w:sz w:val="20"/>
          <w:szCs w:val="20"/>
          <w:vertAlign w:val="subscript"/>
        </w:rPr>
        <w:t xml:space="preserve">Graduando em Medicina Veterinária – </w:t>
      </w:r>
      <w:proofErr w:type="spellStart"/>
      <w:r w:rsidRPr="00170730">
        <w:rPr>
          <w:color w:val="000000" w:themeColor="text1"/>
          <w:sz w:val="20"/>
          <w:szCs w:val="20"/>
          <w:vertAlign w:val="subscript"/>
        </w:rPr>
        <w:t>Christus</w:t>
      </w:r>
      <w:proofErr w:type="spellEnd"/>
      <w:r w:rsidRPr="00170730">
        <w:rPr>
          <w:color w:val="000000" w:themeColor="text1"/>
          <w:sz w:val="20"/>
          <w:szCs w:val="20"/>
          <w:vertAlign w:val="subscript"/>
        </w:rPr>
        <w:t xml:space="preserve"> Faculdade do Piauí - CHRISFAPI. E-mail: </w:t>
      </w:r>
      <w:r w:rsidR="00170730" w:rsidRPr="00170730">
        <w:rPr>
          <w:color w:val="000000" w:themeColor="text1"/>
          <w:sz w:val="20"/>
          <w:szCs w:val="20"/>
          <w:vertAlign w:val="subscript"/>
        </w:rPr>
        <w:t>mvpiaui@hotmail.com</w:t>
      </w:r>
      <w:r w:rsidRPr="00170730">
        <w:rPr>
          <w:color w:val="000000" w:themeColor="text1"/>
          <w:sz w:val="20"/>
          <w:szCs w:val="20"/>
          <w:vertAlign w:val="subscript"/>
        </w:rPr>
        <w:t>. 5Graduada em Letras-Português</w:t>
      </w:r>
      <w:r w:rsidR="00170730" w:rsidRPr="00170730">
        <w:rPr>
          <w:color w:val="000000" w:themeColor="text1"/>
          <w:sz w:val="20"/>
          <w:szCs w:val="20"/>
          <w:vertAlign w:val="subscript"/>
        </w:rPr>
        <w:t xml:space="preserve"> </w:t>
      </w:r>
      <w:r w:rsidRPr="00170730">
        <w:rPr>
          <w:color w:val="000000" w:themeColor="text1"/>
          <w:sz w:val="20"/>
          <w:szCs w:val="20"/>
          <w:vertAlign w:val="subscript"/>
        </w:rPr>
        <w:t>- UESPI e Direito</w:t>
      </w:r>
      <w:r w:rsidR="00170730" w:rsidRPr="00170730">
        <w:rPr>
          <w:color w:val="000000" w:themeColor="text1"/>
          <w:sz w:val="20"/>
          <w:szCs w:val="20"/>
          <w:vertAlign w:val="subscript"/>
        </w:rPr>
        <w:t xml:space="preserve"> </w:t>
      </w:r>
      <w:r w:rsidRPr="00170730">
        <w:rPr>
          <w:color w:val="000000" w:themeColor="text1"/>
          <w:sz w:val="20"/>
          <w:szCs w:val="20"/>
          <w:vertAlign w:val="subscript"/>
        </w:rPr>
        <w:t xml:space="preserve">- </w:t>
      </w:r>
      <w:proofErr w:type="spellStart"/>
      <w:r w:rsidRPr="00170730">
        <w:rPr>
          <w:color w:val="000000" w:themeColor="text1"/>
          <w:sz w:val="20"/>
          <w:szCs w:val="20"/>
          <w:vertAlign w:val="subscript"/>
        </w:rPr>
        <w:t>Christus</w:t>
      </w:r>
      <w:proofErr w:type="spellEnd"/>
      <w:r w:rsidRPr="00170730">
        <w:rPr>
          <w:color w:val="000000" w:themeColor="text1"/>
          <w:sz w:val="20"/>
          <w:szCs w:val="20"/>
          <w:vertAlign w:val="subscript"/>
        </w:rPr>
        <w:t xml:space="preserve"> Faculdade do Piauí – CHRISFAPI. Pós-Graduada em Linguística- FSA</w:t>
      </w:r>
      <w:r w:rsidR="00726D2E">
        <w:rPr>
          <w:color w:val="000000" w:themeColor="text1"/>
          <w:sz w:val="20"/>
          <w:szCs w:val="20"/>
          <w:vertAlign w:val="subscript"/>
        </w:rPr>
        <w:t>,</w:t>
      </w:r>
      <w:r w:rsidRPr="00170730">
        <w:rPr>
          <w:color w:val="000000" w:themeColor="text1"/>
          <w:sz w:val="20"/>
          <w:szCs w:val="20"/>
          <w:vertAlign w:val="subscript"/>
        </w:rPr>
        <w:t xml:space="preserve"> Do</w:t>
      </w:r>
      <w:r w:rsidR="004464AD" w:rsidRPr="00170730">
        <w:rPr>
          <w:color w:val="000000" w:themeColor="text1"/>
          <w:sz w:val="20"/>
          <w:szCs w:val="20"/>
          <w:vertAlign w:val="subscript"/>
        </w:rPr>
        <w:t xml:space="preserve">cência no Ensino Superior- IFPI, Gestão Pública- UESPI. </w:t>
      </w:r>
      <w:r w:rsidR="00170730" w:rsidRPr="00170730">
        <w:rPr>
          <w:color w:val="000000" w:themeColor="text1"/>
          <w:sz w:val="20"/>
          <w:szCs w:val="20"/>
          <w:vertAlign w:val="subscript"/>
        </w:rPr>
        <w:t>Direito Constitucional- Complexo Educacional Damásio de Jesus.</w:t>
      </w:r>
      <w:r w:rsidR="004464AD" w:rsidRPr="00170730">
        <w:rPr>
          <w:color w:val="000000" w:themeColor="text1"/>
          <w:sz w:val="20"/>
          <w:szCs w:val="20"/>
          <w:vertAlign w:val="subscript"/>
        </w:rPr>
        <w:t xml:space="preserve"> E</w:t>
      </w:r>
      <w:r w:rsidRPr="00170730">
        <w:rPr>
          <w:color w:val="000000" w:themeColor="text1"/>
          <w:sz w:val="20"/>
          <w:szCs w:val="20"/>
          <w:vertAlign w:val="subscript"/>
        </w:rPr>
        <w:t>-mail: rosimarbrito28@gmail.com</w:t>
      </w:r>
    </w:p>
    <w:p w14:paraId="0F9FE370" w14:textId="2F94A5C5" w:rsidR="00931E97" w:rsidRPr="00170730" w:rsidRDefault="00931E97" w:rsidP="00931E97">
      <w:pPr>
        <w:spacing w:line="284" w:lineRule="auto"/>
        <w:ind w:right="708"/>
        <w:rPr>
          <w:sz w:val="18"/>
          <w:szCs w:val="18"/>
        </w:rPr>
      </w:pPr>
    </w:p>
    <w:p w14:paraId="03E4F0EB" w14:textId="77777777" w:rsidR="00931E97" w:rsidRPr="00170730" w:rsidRDefault="00931E97" w:rsidP="00931E97">
      <w:pPr>
        <w:spacing w:line="259" w:lineRule="auto"/>
        <w:ind w:left="32"/>
        <w:rPr>
          <w:sz w:val="18"/>
          <w:szCs w:val="18"/>
        </w:rPr>
      </w:pPr>
      <w:r w:rsidRPr="00170730">
        <w:rPr>
          <w:sz w:val="18"/>
          <w:szCs w:val="18"/>
        </w:rPr>
        <w:t xml:space="preserve"> </w:t>
      </w:r>
    </w:p>
    <w:p w14:paraId="18FA987C" w14:textId="08A642DD" w:rsidR="00931E97" w:rsidRDefault="00931E97" w:rsidP="00931E97">
      <w:pPr>
        <w:pStyle w:val="Textodenotaderodap"/>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25C556" w14:textId="309EA412" w:rsidR="00CB1ECB" w:rsidRDefault="00044CF3" w:rsidP="005469FC">
    <w:pPr>
      <w:pStyle w:val="Cabealho"/>
      <w:tabs>
        <w:tab w:val="clear" w:pos="4252"/>
        <w:tab w:val="clear" w:pos="8504"/>
        <w:tab w:val="left" w:pos="2595"/>
        <w:tab w:val="left" w:pos="7670"/>
      </w:tabs>
    </w:pPr>
    <w:r>
      <w:rPr>
        <w:noProof/>
      </w:rPr>
      <w:drawing>
        <wp:anchor distT="0" distB="0" distL="114300" distR="114300" simplePos="0" relativeHeight="251662336" behindDoc="1" locked="0" layoutInCell="1" allowOverlap="1" wp14:anchorId="06505B2D" wp14:editId="5196DD70">
          <wp:simplePos x="0" y="0"/>
          <wp:positionH relativeFrom="page">
            <wp:align>left</wp:align>
          </wp:positionH>
          <wp:positionV relativeFrom="paragraph">
            <wp:posOffset>-447040</wp:posOffset>
          </wp:positionV>
          <wp:extent cx="7628802" cy="1080000"/>
          <wp:effectExtent l="0" t="0" r="0" b="6350"/>
          <wp:wrapNone/>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m 6"/>
                  <pic:cNvPicPr/>
                </pic:nvPicPr>
                <pic:blipFill>
                  <a:blip r:embed="rId1">
                    <a:extLst>
                      <a:ext uri="{28A0092B-C50C-407E-A947-70E740481C1C}">
                        <a14:useLocalDpi xmlns:a14="http://schemas.microsoft.com/office/drawing/2010/main" val="0"/>
                      </a:ext>
                    </a:extLst>
                  </a:blip>
                  <a:stretch>
                    <a:fillRect/>
                  </a:stretch>
                </pic:blipFill>
                <pic:spPr>
                  <a:xfrm>
                    <a:off x="0" y="0"/>
                    <a:ext cx="7722312" cy="1093238"/>
                  </a:xfrm>
                  <a:prstGeom prst="rect">
                    <a:avLst/>
                  </a:prstGeom>
                </pic:spPr>
              </pic:pic>
            </a:graphicData>
          </a:graphic>
          <wp14:sizeRelH relativeFrom="margin">
            <wp14:pctWidth>0</wp14:pctWidth>
          </wp14:sizeRelH>
          <wp14:sizeRelV relativeFrom="margin">
            <wp14:pctHeight>0</wp14:pctHeight>
          </wp14:sizeRelV>
        </wp:anchor>
      </w:drawing>
    </w:r>
    <w:r>
      <w:tab/>
    </w:r>
    <w:r w:rsidR="005469FC">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63E54"/>
    <w:multiLevelType w:val="hybridMultilevel"/>
    <w:tmpl w:val="01D6B5EC"/>
    <w:lvl w:ilvl="0" w:tplc="F8C2C736">
      <w:start w:val="2"/>
      <w:numFmt w:val="decimal"/>
      <w:lvlText w:val="%1"/>
      <w:lvlJc w:val="left"/>
      <w:pPr>
        <w:ind w:left="720" w:hanging="360"/>
      </w:pPr>
      <w:rPr>
        <w:rFonts w:eastAsia="Times New Roman"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2E240BF"/>
    <w:multiLevelType w:val="hybridMultilevel"/>
    <w:tmpl w:val="A05A2E16"/>
    <w:lvl w:ilvl="0" w:tplc="A022AFD8">
      <w:start w:val="4"/>
      <w:numFmt w:val="decimal"/>
      <w:lvlText w:val="%1"/>
      <w:lvlJc w:val="left"/>
      <w:pPr>
        <w:ind w:left="720" w:hanging="360"/>
      </w:pPr>
      <w:rPr>
        <w:rFonts w:eastAsia="Times New Roman"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3974673A"/>
    <w:multiLevelType w:val="hybridMultilevel"/>
    <w:tmpl w:val="7B144A60"/>
    <w:lvl w:ilvl="0" w:tplc="6AD01824">
      <w:start w:val="1"/>
      <w:numFmt w:val="decimal"/>
      <w:lvlText w:val="%1."/>
      <w:lvlJc w:val="left"/>
      <w:pPr>
        <w:ind w:left="720" w:hanging="360"/>
      </w:pPr>
      <w:rPr>
        <w:rFonts w:eastAsia="Times New Roman"/>
        <w:sz w:val="24"/>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3" w15:restartNumberingAfterBreak="0">
    <w:nsid w:val="643C9869"/>
    <w:multiLevelType w:val="hybridMultilevel"/>
    <w:tmpl w:val="09AE99D8"/>
    <w:lvl w:ilvl="0" w:tplc="5CEAE41A">
      <w:start w:val="1"/>
      <w:numFmt w:val="bullet"/>
      <w:lvlText w:val="¹"/>
      <w:lvlJc w:val="left"/>
      <w:pPr>
        <w:ind w:left="0" w:firstLine="0"/>
      </w:pPr>
    </w:lvl>
    <w:lvl w:ilvl="1" w:tplc="6DB4F350">
      <w:numFmt w:val="decimal"/>
      <w:lvlText w:val=""/>
      <w:lvlJc w:val="left"/>
      <w:pPr>
        <w:ind w:left="0" w:firstLine="0"/>
      </w:pPr>
    </w:lvl>
    <w:lvl w:ilvl="2" w:tplc="E5C660A6">
      <w:numFmt w:val="decimal"/>
      <w:lvlText w:val=""/>
      <w:lvlJc w:val="left"/>
      <w:pPr>
        <w:ind w:left="0" w:firstLine="0"/>
      </w:pPr>
    </w:lvl>
    <w:lvl w:ilvl="3" w:tplc="26F6F536">
      <w:numFmt w:val="decimal"/>
      <w:lvlText w:val=""/>
      <w:lvlJc w:val="left"/>
      <w:pPr>
        <w:ind w:left="0" w:firstLine="0"/>
      </w:pPr>
    </w:lvl>
    <w:lvl w:ilvl="4" w:tplc="A3B49EF2">
      <w:numFmt w:val="decimal"/>
      <w:lvlText w:val=""/>
      <w:lvlJc w:val="left"/>
      <w:pPr>
        <w:ind w:left="0" w:firstLine="0"/>
      </w:pPr>
    </w:lvl>
    <w:lvl w:ilvl="5" w:tplc="16F4F19A">
      <w:numFmt w:val="decimal"/>
      <w:lvlText w:val=""/>
      <w:lvlJc w:val="left"/>
      <w:pPr>
        <w:ind w:left="0" w:firstLine="0"/>
      </w:pPr>
    </w:lvl>
    <w:lvl w:ilvl="6" w:tplc="39363B72">
      <w:numFmt w:val="decimal"/>
      <w:lvlText w:val=""/>
      <w:lvlJc w:val="left"/>
      <w:pPr>
        <w:ind w:left="0" w:firstLine="0"/>
      </w:pPr>
    </w:lvl>
    <w:lvl w:ilvl="7" w:tplc="FA46E39E">
      <w:numFmt w:val="decimal"/>
      <w:lvlText w:val=""/>
      <w:lvlJc w:val="left"/>
      <w:pPr>
        <w:ind w:left="0" w:firstLine="0"/>
      </w:pPr>
    </w:lvl>
    <w:lvl w:ilvl="8" w:tplc="E28CC8DA">
      <w:numFmt w:val="decimal"/>
      <w:lvlText w:val=""/>
      <w:lvlJc w:val="left"/>
      <w:pPr>
        <w:ind w:left="0" w:firstLine="0"/>
      </w:pPr>
    </w:lvl>
  </w:abstractNum>
  <w:abstractNum w:abstractNumId="4" w15:restartNumberingAfterBreak="0">
    <w:nsid w:val="66334873"/>
    <w:multiLevelType w:val="hybridMultilevel"/>
    <w:tmpl w:val="D9BEECD4"/>
    <w:lvl w:ilvl="0" w:tplc="251AC41E">
      <w:start w:val="1"/>
      <w:numFmt w:val="bullet"/>
      <w:lvlText w:val="5"/>
      <w:lvlJc w:val="left"/>
      <w:pPr>
        <w:ind w:left="0" w:firstLine="0"/>
      </w:pPr>
    </w:lvl>
    <w:lvl w:ilvl="1" w:tplc="4CCECCC8">
      <w:numFmt w:val="decimal"/>
      <w:lvlText w:val=""/>
      <w:lvlJc w:val="left"/>
      <w:pPr>
        <w:ind w:left="0" w:firstLine="0"/>
      </w:pPr>
    </w:lvl>
    <w:lvl w:ilvl="2" w:tplc="991A0902">
      <w:numFmt w:val="decimal"/>
      <w:lvlText w:val=""/>
      <w:lvlJc w:val="left"/>
      <w:pPr>
        <w:ind w:left="0" w:firstLine="0"/>
      </w:pPr>
    </w:lvl>
    <w:lvl w:ilvl="3" w:tplc="FED01570">
      <w:numFmt w:val="decimal"/>
      <w:lvlText w:val=""/>
      <w:lvlJc w:val="left"/>
      <w:pPr>
        <w:ind w:left="0" w:firstLine="0"/>
      </w:pPr>
    </w:lvl>
    <w:lvl w:ilvl="4" w:tplc="D682EF96">
      <w:numFmt w:val="decimal"/>
      <w:lvlText w:val=""/>
      <w:lvlJc w:val="left"/>
      <w:pPr>
        <w:ind w:left="0" w:firstLine="0"/>
      </w:pPr>
    </w:lvl>
    <w:lvl w:ilvl="5" w:tplc="FED26B58">
      <w:numFmt w:val="decimal"/>
      <w:lvlText w:val=""/>
      <w:lvlJc w:val="left"/>
      <w:pPr>
        <w:ind w:left="0" w:firstLine="0"/>
      </w:pPr>
    </w:lvl>
    <w:lvl w:ilvl="6" w:tplc="A9CC9432">
      <w:numFmt w:val="decimal"/>
      <w:lvlText w:val=""/>
      <w:lvlJc w:val="left"/>
      <w:pPr>
        <w:ind w:left="0" w:firstLine="0"/>
      </w:pPr>
    </w:lvl>
    <w:lvl w:ilvl="7" w:tplc="EE4A10AA">
      <w:numFmt w:val="decimal"/>
      <w:lvlText w:val=""/>
      <w:lvlJc w:val="left"/>
      <w:pPr>
        <w:ind w:left="0" w:firstLine="0"/>
      </w:pPr>
    </w:lvl>
    <w:lvl w:ilvl="8" w:tplc="A68835C8">
      <w:numFmt w:val="decimal"/>
      <w:lvlText w:val=""/>
      <w:lvlJc w:val="left"/>
      <w:pPr>
        <w:ind w:left="0" w:firstLine="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4"/>
  </w:num>
  <w:num w:numId="4">
    <w:abstractNumId w:val="2"/>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71DD"/>
    <w:rsid w:val="00022CB5"/>
    <w:rsid w:val="00044CF3"/>
    <w:rsid w:val="00062FBE"/>
    <w:rsid w:val="000B02CB"/>
    <w:rsid w:val="000C0A41"/>
    <w:rsid w:val="000C4CB7"/>
    <w:rsid w:val="000D1FDB"/>
    <w:rsid w:val="00146632"/>
    <w:rsid w:val="0014696E"/>
    <w:rsid w:val="0014789D"/>
    <w:rsid w:val="00170730"/>
    <w:rsid w:val="00214304"/>
    <w:rsid w:val="00280A8C"/>
    <w:rsid w:val="002A1E6B"/>
    <w:rsid w:val="002D4C39"/>
    <w:rsid w:val="00321602"/>
    <w:rsid w:val="00330E99"/>
    <w:rsid w:val="0036755F"/>
    <w:rsid w:val="003933B9"/>
    <w:rsid w:val="003E77A3"/>
    <w:rsid w:val="004071DD"/>
    <w:rsid w:val="004220E9"/>
    <w:rsid w:val="004464AD"/>
    <w:rsid w:val="00473C21"/>
    <w:rsid w:val="00483B3C"/>
    <w:rsid w:val="004961DC"/>
    <w:rsid w:val="004F3D19"/>
    <w:rsid w:val="004F58E6"/>
    <w:rsid w:val="0051383E"/>
    <w:rsid w:val="005469FC"/>
    <w:rsid w:val="00552968"/>
    <w:rsid w:val="00557478"/>
    <w:rsid w:val="00574789"/>
    <w:rsid w:val="00584C46"/>
    <w:rsid w:val="005C4F4F"/>
    <w:rsid w:val="005F1634"/>
    <w:rsid w:val="006010EB"/>
    <w:rsid w:val="006306AB"/>
    <w:rsid w:val="006730D2"/>
    <w:rsid w:val="007039A5"/>
    <w:rsid w:val="00710B0B"/>
    <w:rsid w:val="00715E15"/>
    <w:rsid w:val="007242CD"/>
    <w:rsid w:val="00726D2E"/>
    <w:rsid w:val="00770C83"/>
    <w:rsid w:val="00774B1E"/>
    <w:rsid w:val="00783E9A"/>
    <w:rsid w:val="007F0C92"/>
    <w:rsid w:val="00804E7E"/>
    <w:rsid w:val="00821E0B"/>
    <w:rsid w:val="00846ACF"/>
    <w:rsid w:val="0085135D"/>
    <w:rsid w:val="008865CE"/>
    <w:rsid w:val="008A2E45"/>
    <w:rsid w:val="009140D1"/>
    <w:rsid w:val="00931E97"/>
    <w:rsid w:val="00963E7D"/>
    <w:rsid w:val="009944CE"/>
    <w:rsid w:val="00A07F42"/>
    <w:rsid w:val="00A11BF9"/>
    <w:rsid w:val="00A4018A"/>
    <w:rsid w:val="00A72088"/>
    <w:rsid w:val="00AB7277"/>
    <w:rsid w:val="00B512D1"/>
    <w:rsid w:val="00B66F98"/>
    <w:rsid w:val="00B7370E"/>
    <w:rsid w:val="00B761A1"/>
    <w:rsid w:val="00C137B5"/>
    <w:rsid w:val="00C43042"/>
    <w:rsid w:val="00CB1ECB"/>
    <w:rsid w:val="00CC3AC7"/>
    <w:rsid w:val="00CF1AD2"/>
    <w:rsid w:val="00D374DD"/>
    <w:rsid w:val="00DA5FCD"/>
    <w:rsid w:val="00DB1935"/>
    <w:rsid w:val="00DF4677"/>
    <w:rsid w:val="00E03F14"/>
    <w:rsid w:val="00E1448D"/>
    <w:rsid w:val="00E43F62"/>
    <w:rsid w:val="00E84694"/>
    <w:rsid w:val="00E94362"/>
    <w:rsid w:val="00F02884"/>
    <w:rsid w:val="00F05199"/>
    <w:rsid w:val="00F33874"/>
    <w:rsid w:val="00F4428B"/>
    <w:rsid w:val="00F6359A"/>
    <w:rsid w:val="00FA4973"/>
    <w:rsid w:val="00FC6A80"/>
    <w:rsid w:val="00FD499D"/>
    <w:rsid w:val="00FD5A1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44064A"/>
  <w15:chartTrackingRefBased/>
  <w15:docId w15:val="{272CBF5C-25C8-49B2-BE57-2AE72C3621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071DD"/>
    <w:pPr>
      <w:spacing w:after="0" w:line="240" w:lineRule="auto"/>
    </w:pPr>
    <w:rPr>
      <w:rFonts w:ascii="Times New Roman" w:eastAsiaTheme="minorEastAsia" w:hAnsi="Times New Roman"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4071DD"/>
    <w:pPr>
      <w:ind w:left="720"/>
      <w:contextualSpacing/>
    </w:pPr>
  </w:style>
  <w:style w:type="paragraph" w:styleId="Cabealho">
    <w:name w:val="header"/>
    <w:basedOn w:val="Normal"/>
    <w:link w:val="CabealhoChar"/>
    <w:uiPriority w:val="99"/>
    <w:unhideWhenUsed/>
    <w:rsid w:val="004071DD"/>
    <w:pPr>
      <w:tabs>
        <w:tab w:val="center" w:pos="4252"/>
        <w:tab w:val="right" w:pos="8504"/>
      </w:tabs>
    </w:pPr>
  </w:style>
  <w:style w:type="character" w:customStyle="1" w:styleId="CabealhoChar">
    <w:name w:val="Cabeçalho Char"/>
    <w:basedOn w:val="Fontepargpadro"/>
    <w:link w:val="Cabealho"/>
    <w:uiPriority w:val="99"/>
    <w:rsid w:val="004071DD"/>
    <w:rPr>
      <w:rFonts w:ascii="Times New Roman" w:eastAsiaTheme="minorEastAsia" w:hAnsi="Times New Roman" w:cs="Times New Roman"/>
    </w:rPr>
  </w:style>
  <w:style w:type="paragraph" w:styleId="Rodap">
    <w:name w:val="footer"/>
    <w:basedOn w:val="Normal"/>
    <w:link w:val="RodapChar"/>
    <w:uiPriority w:val="99"/>
    <w:unhideWhenUsed/>
    <w:rsid w:val="004071DD"/>
    <w:pPr>
      <w:tabs>
        <w:tab w:val="center" w:pos="4252"/>
        <w:tab w:val="right" w:pos="8504"/>
      </w:tabs>
    </w:pPr>
  </w:style>
  <w:style w:type="character" w:customStyle="1" w:styleId="RodapChar">
    <w:name w:val="Rodapé Char"/>
    <w:basedOn w:val="Fontepargpadro"/>
    <w:link w:val="Rodap"/>
    <w:uiPriority w:val="99"/>
    <w:rsid w:val="004071DD"/>
    <w:rPr>
      <w:rFonts w:ascii="Times New Roman" w:eastAsiaTheme="minorEastAsia" w:hAnsi="Times New Roman" w:cs="Times New Roman"/>
    </w:rPr>
  </w:style>
  <w:style w:type="paragraph" w:styleId="Textodenotaderodap">
    <w:name w:val="footnote text"/>
    <w:basedOn w:val="Normal"/>
    <w:link w:val="TextodenotaderodapChar"/>
    <w:uiPriority w:val="99"/>
    <w:semiHidden/>
    <w:unhideWhenUsed/>
    <w:rsid w:val="00F33874"/>
    <w:rPr>
      <w:sz w:val="20"/>
      <w:szCs w:val="20"/>
    </w:rPr>
  </w:style>
  <w:style w:type="character" w:customStyle="1" w:styleId="TextodenotaderodapChar">
    <w:name w:val="Texto de nota de rodapé Char"/>
    <w:basedOn w:val="Fontepargpadro"/>
    <w:link w:val="Textodenotaderodap"/>
    <w:uiPriority w:val="99"/>
    <w:semiHidden/>
    <w:rsid w:val="00F33874"/>
    <w:rPr>
      <w:rFonts w:ascii="Times New Roman" w:eastAsiaTheme="minorEastAsia" w:hAnsi="Times New Roman" w:cs="Times New Roman"/>
      <w:sz w:val="20"/>
      <w:szCs w:val="20"/>
    </w:rPr>
  </w:style>
  <w:style w:type="character" w:styleId="Refdenotaderodap">
    <w:name w:val="footnote reference"/>
    <w:basedOn w:val="Fontepargpadro"/>
    <w:uiPriority w:val="99"/>
    <w:semiHidden/>
    <w:unhideWhenUsed/>
    <w:rsid w:val="00F33874"/>
    <w:rPr>
      <w:vertAlign w:val="superscript"/>
    </w:rPr>
  </w:style>
  <w:style w:type="character" w:styleId="Hyperlink">
    <w:name w:val="Hyperlink"/>
    <w:basedOn w:val="Fontepargpadro"/>
    <w:uiPriority w:val="99"/>
    <w:unhideWhenUsed/>
    <w:rsid w:val="00931E97"/>
    <w:rPr>
      <w:color w:val="0563C1" w:themeColor="hyperlink"/>
      <w:u w:val="single"/>
    </w:rPr>
  </w:style>
  <w:style w:type="character" w:styleId="MenoPendente">
    <w:name w:val="Unresolved Mention"/>
    <w:basedOn w:val="Fontepargpadro"/>
    <w:uiPriority w:val="99"/>
    <w:semiHidden/>
    <w:unhideWhenUsed/>
    <w:rsid w:val="00931E97"/>
    <w:rPr>
      <w:color w:val="605E5C"/>
      <w:shd w:val="clear" w:color="auto" w:fill="E1DFDD"/>
    </w:rPr>
  </w:style>
  <w:style w:type="paragraph" w:customStyle="1" w:styleId="dou-paragraph">
    <w:name w:val="dou-paragraph"/>
    <w:basedOn w:val="Normal"/>
    <w:rsid w:val="000B02CB"/>
    <w:pPr>
      <w:spacing w:before="100" w:beforeAutospacing="1" w:after="100" w:afterAutospacing="1"/>
    </w:pPr>
    <w:rPr>
      <w:rFonts w:eastAsia="Times New Roman"/>
      <w:sz w:val="24"/>
      <w:szCs w:val="24"/>
    </w:rPr>
  </w:style>
  <w:style w:type="character" w:styleId="nfase">
    <w:name w:val="Emphasis"/>
    <w:basedOn w:val="Fontepargpadro"/>
    <w:uiPriority w:val="20"/>
    <w:qFormat/>
    <w:rsid w:val="00F0519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103441">
      <w:bodyDiv w:val="1"/>
      <w:marLeft w:val="0"/>
      <w:marRight w:val="0"/>
      <w:marTop w:val="0"/>
      <w:marBottom w:val="0"/>
      <w:divBdr>
        <w:top w:val="none" w:sz="0" w:space="0" w:color="auto"/>
        <w:left w:val="none" w:sz="0" w:space="0" w:color="auto"/>
        <w:bottom w:val="none" w:sz="0" w:space="0" w:color="auto"/>
        <w:right w:val="none" w:sz="0" w:space="0" w:color="auto"/>
      </w:divBdr>
    </w:div>
    <w:div w:id="120611346">
      <w:bodyDiv w:val="1"/>
      <w:marLeft w:val="0"/>
      <w:marRight w:val="0"/>
      <w:marTop w:val="0"/>
      <w:marBottom w:val="0"/>
      <w:divBdr>
        <w:top w:val="none" w:sz="0" w:space="0" w:color="auto"/>
        <w:left w:val="none" w:sz="0" w:space="0" w:color="auto"/>
        <w:bottom w:val="none" w:sz="0" w:space="0" w:color="auto"/>
        <w:right w:val="none" w:sz="0" w:space="0" w:color="auto"/>
      </w:divBdr>
    </w:div>
    <w:div w:id="1883905593">
      <w:bodyDiv w:val="1"/>
      <w:marLeft w:val="0"/>
      <w:marRight w:val="0"/>
      <w:marTop w:val="0"/>
      <w:marBottom w:val="0"/>
      <w:divBdr>
        <w:top w:val="none" w:sz="0" w:space="0" w:color="auto"/>
        <w:left w:val="none" w:sz="0" w:space="0" w:color="auto"/>
        <w:bottom w:val="none" w:sz="0" w:space="0" w:color="auto"/>
        <w:right w:val="none" w:sz="0" w:space="0" w:color="auto"/>
      </w:divBdr>
    </w:div>
    <w:div w:id="2012877825">
      <w:bodyDiv w:val="1"/>
      <w:marLeft w:val="0"/>
      <w:marRight w:val="0"/>
      <w:marTop w:val="0"/>
      <w:marBottom w:val="0"/>
      <w:divBdr>
        <w:top w:val="none" w:sz="0" w:space="0" w:color="auto"/>
        <w:left w:val="none" w:sz="0" w:space="0" w:color="auto"/>
        <w:bottom w:val="none" w:sz="0" w:space="0" w:color="auto"/>
        <w:right w:val="none" w:sz="0" w:space="0" w:color="auto"/>
      </w:divBdr>
    </w:div>
    <w:div w:id="2088265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21171/ges.v5i11.1220" TargetMode="External"/><Relationship Id="rId13" Type="http://schemas.openxmlformats.org/officeDocument/2006/relationships/hyperlink" Target="https://www.ibge.gov.br/cidades-e-estados/ma.html" TargetMode="External"/><Relationship Id="rId18" Type="http://schemas.openxmlformats.org/officeDocument/2006/relationships/hyperlink" Target="https://onlinelibrary.wiley.com/doi/pdf/10.1111/j.1750-3639.1995.tb00580.x"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www.ibge.gov.br/cidades-e-estados/ma.html" TargetMode="External"/><Relationship Id="rId17" Type="http://schemas.openxmlformats.org/officeDocument/2006/relationships/hyperlink" Target="https://onlinelibrary.wiley.com/doi/pdf/10.1111/j.1750-3639.1995.tb00580.x" TargetMode="External"/><Relationship Id="rId2" Type="http://schemas.openxmlformats.org/officeDocument/2006/relationships/numbering" Target="numbering.xml"/><Relationship Id="rId16" Type="http://schemas.openxmlformats.org/officeDocument/2006/relationships/hyperlink" Target="https://www.ibge.gov.br/cidades-e-estados/ma.html" TargetMode="External"/><Relationship Id="rId20" Type="http://schemas.openxmlformats.org/officeDocument/2006/relationships/hyperlink" Target="https://www.ibge.gov.br/cidades-e-estados/ma.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bge.gov.br/cidades-e-estados/ma.html"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ibge.gov.br/cidades-e-estados/ma.html" TargetMode="External"/><Relationship Id="rId23" Type="http://schemas.openxmlformats.org/officeDocument/2006/relationships/fontTable" Target="fontTable.xml"/><Relationship Id="rId10" Type="http://schemas.openxmlformats.org/officeDocument/2006/relationships/hyperlink" Target="https://doi.org/10.21171/ges.v5i11.1220" TargetMode="External"/><Relationship Id="rId19" Type="http://schemas.openxmlformats.org/officeDocument/2006/relationships/hyperlink" Target="https://onlinelibrary.wiley.com/doi/pdf/10.1111/j.1750-3639.1995.tb00580.x" TargetMode="External"/><Relationship Id="rId4" Type="http://schemas.openxmlformats.org/officeDocument/2006/relationships/settings" Target="settings.xml"/><Relationship Id="rId9" Type="http://schemas.openxmlformats.org/officeDocument/2006/relationships/hyperlink" Target="https://doi.org/10.21171/ges.v5i11.1220" TargetMode="External"/><Relationship Id="rId14" Type="http://schemas.openxmlformats.org/officeDocument/2006/relationships/hyperlink" Target="https://www.ibge.gov.br/cidades-e-estados/ma.html" TargetMode="External"/><Relationship Id="rId22"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8D5986-0B18-4565-A073-21088EF9C6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3516</Words>
  <Characters>18989</Characters>
  <Application>Microsoft Office Word</Application>
  <DocSecurity>0</DocSecurity>
  <Lines>158</Lines>
  <Paragraphs>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Ágatha Aila</dc:creator>
  <cp:keywords/>
  <dc:description/>
  <cp:lastModifiedBy>Dell</cp:lastModifiedBy>
  <cp:revision>2</cp:revision>
  <cp:lastPrinted>2021-07-28T20:43:00Z</cp:lastPrinted>
  <dcterms:created xsi:type="dcterms:W3CDTF">2025-09-11T23:50:00Z</dcterms:created>
  <dcterms:modified xsi:type="dcterms:W3CDTF">2025-09-11T23:50:00Z</dcterms:modified>
</cp:coreProperties>
</file>