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F168" w14:textId="77777777" w:rsidR="006C407D" w:rsidRDefault="006C407D">
      <w:pPr>
        <w:spacing w:line="360" w:lineRule="auto"/>
        <w:rPr>
          <w:rFonts w:ascii="Arial" w:eastAsia="Arial" w:hAnsi="Arial" w:cs="Arial"/>
          <w:b/>
        </w:rPr>
      </w:pPr>
    </w:p>
    <w:p w14:paraId="2BCAD80F" w14:textId="77777777" w:rsidR="006C407D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VALORIZAÇÃO E COMPROMISSO COM A FORMAÇÃO DOCENTE: PIBID COMO POLÍTICA DE FORMAÇÃO INICIAL NO BRASIL</w:t>
      </w:r>
    </w:p>
    <w:p w14:paraId="6C5579C5" w14:textId="77777777" w:rsidR="006C407D" w:rsidRDefault="006C407D">
      <w:pPr>
        <w:spacing w:after="0" w:line="360" w:lineRule="auto"/>
        <w:jc w:val="right"/>
        <w:rPr>
          <w:rFonts w:ascii="Arial" w:eastAsia="Arial" w:hAnsi="Arial" w:cs="Arial"/>
        </w:rPr>
      </w:pPr>
    </w:p>
    <w:p w14:paraId="20A0BC0F" w14:textId="77777777" w:rsidR="00810DC1" w:rsidRDefault="00810DC1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262D68B7" w14:textId="62E9063A" w:rsidR="006C407D" w:rsidRDefault="00000000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MARCOS REGULATÓRIOS: O QUE DIZ A LEI</w:t>
      </w:r>
    </w:p>
    <w:p w14:paraId="3716E88E" w14:textId="77777777" w:rsidR="006C407D" w:rsidRDefault="006C407D">
      <w:pPr>
        <w:spacing w:after="0" w:line="360" w:lineRule="auto"/>
        <w:jc w:val="both"/>
        <w:rPr>
          <w:rFonts w:ascii="Arial" w:eastAsia="Arial" w:hAnsi="Arial" w:cs="Arial"/>
        </w:rPr>
      </w:pPr>
    </w:p>
    <w:p w14:paraId="04E472A5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 xml:space="preserve">ei de </w:t>
      </w:r>
      <w:r>
        <w:rPr>
          <w:rFonts w:ascii="Arial" w:eastAsia="Arial" w:hAnsi="Arial" w:cs="Arial"/>
        </w:rPr>
        <w:t>Diretrizes</w:t>
      </w:r>
      <w:r>
        <w:rPr>
          <w:rFonts w:ascii="Arial" w:eastAsia="Arial" w:hAnsi="Arial" w:cs="Arial"/>
          <w:color w:val="000000"/>
        </w:rPr>
        <w:t xml:space="preserve"> de Bases da Educação, LDB aprovada em dezembro de 1996 (LDB, 1996), </w:t>
      </w:r>
      <w:r>
        <w:rPr>
          <w:rFonts w:ascii="Arial" w:eastAsia="Arial" w:hAnsi="Arial" w:cs="Arial"/>
        </w:rPr>
        <w:t xml:space="preserve">expressa em seu texto, todo </w:t>
      </w:r>
      <w:r>
        <w:rPr>
          <w:rFonts w:ascii="Arial" w:eastAsia="Arial" w:hAnsi="Arial" w:cs="Arial"/>
          <w:color w:val="000000"/>
        </w:rPr>
        <w:t xml:space="preserve">um artigo </w:t>
      </w:r>
      <w:r>
        <w:rPr>
          <w:rFonts w:ascii="Arial" w:eastAsia="Arial" w:hAnsi="Arial" w:cs="Arial"/>
        </w:rPr>
        <w:t xml:space="preserve">que versa sobre </w:t>
      </w:r>
      <w:r>
        <w:rPr>
          <w:rFonts w:ascii="Arial" w:eastAsia="Arial" w:hAnsi="Arial" w:cs="Arial"/>
          <w:color w:val="000000"/>
        </w:rPr>
        <w:t xml:space="preserve">o tema: “Valorização dos profissionais da </w:t>
      </w:r>
      <w:r>
        <w:rPr>
          <w:rFonts w:ascii="Arial" w:eastAsia="Arial" w:hAnsi="Arial" w:cs="Arial"/>
        </w:rPr>
        <w:t>Educação"</w:t>
      </w:r>
      <w:r>
        <w:rPr>
          <w:rFonts w:ascii="Arial" w:eastAsia="Arial" w:hAnsi="Arial" w:cs="Arial"/>
          <w:color w:val="000000"/>
        </w:rPr>
        <w:t>. No Art. 67, estão listados os compromissos que devem ser assumidos pelos sistemas de ensino, quai</w:t>
      </w:r>
      <w:r>
        <w:rPr>
          <w:rFonts w:ascii="Arial" w:eastAsia="Arial" w:hAnsi="Arial" w:cs="Arial"/>
        </w:rPr>
        <w:t>s sejam</w:t>
      </w:r>
      <w:r>
        <w:rPr>
          <w:rFonts w:ascii="Arial" w:eastAsia="Arial" w:hAnsi="Arial" w:cs="Arial"/>
          <w:color w:val="000000"/>
        </w:rPr>
        <w:t xml:space="preserve">: I - ingresso exclusivamente por concurso público de provas e títulos; II- aperfeiçoamento profissional continuado, inclusive com licenciamento periódico remunerado para  esse fim; III - piso salarial profissional; IV - progressão funcional baseada na titulação ou habilitação, e na avaliação do desempenho; </w:t>
      </w:r>
      <w:r>
        <w:rPr>
          <w:rFonts w:ascii="Arial" w:eastAsia="Arial" w:hAnsi="Arial" w:cs="Arial"/>
        </w:rPr>
        <w:t xml:space="preserve"> </w:t>
      </w:r>
    </w:p>
    <w:p w14:paraId="4B0EDC5D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1428AD03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 - período reservado a estudos, planejamento e avaliação, incluído na carga de trabalho e VI - condições adequadas de trabalho. O tema Valorização docente também consta na Lei Nº 13.005, de 25 de junho de 20214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que aprovou o Plano Nacional de Educação 2014-2024, (BRASIL, 2014)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e estabeleceu no item IX do Art. 2º a valorização dos (as) profissionais da educação, como uma de suas diretrizes. </w:t>
      </w:r>
    </w:p>
    <w:p w14:paraId="7781FBAB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Durante a Conferência Nacional de Educação – CONAE, realizada em janeiro de 202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>, cujo objetivo consist</w:t>
      </w:r>
      <w:r>
        <w:rPr>
          <w:rFonts w:ascii="Arial" w:eastAsia="Arial" w:hAnsi="Arial" w:cs="Arial"/>
        </w:rPr>
        <w:t>iu</w:t>
      </w:r>
      <w:r>
        <w:rPr>
          <w:rFonts w:ascii="Arial" w:eastAsia="Arial" w:hAnsi="Arial" w:cs="Arial"/>
          <w:color w:val="000000"/>
        </w:rPr>
        <w:t xml:space="preserve"> em elaborar um documento </w:t>
      </w:r>
      <w:r>
        <w:rPr>
          <w:rFonts w:ascii="Arial" w:eastAsia="Arial" w:hAnsi="Arial" w:cs="Arial"/>
        </w:rPr>
        <w:t>orientador</w:t>
      </w:r>
      <w:r>
        <w:rPr>
          <w:rFonts w:ascii="Arial" w:eastAsia="Arial" w:hAnsi="Arial" w:cs="Arial"/>
          <w:color w:val="000000"/>
        </w:rPr>
        <w:t xml:space="preserve"> para o novo PNE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color w:val="000000"/>
        </w:rPr>
        <w:t>Plano Naciona</w:t>
      </w:r>
      <w:r>
        <w:rPr>
          <w:rFonts w:ascii="Arial" w:eastAsia="Arial" w:hAnsi="Arial" w:cs="Arial"/>
        </w:rPr>
        <w:t>l de Educação) a partir da mobilização da sociedade,</w:t>
      </w:r>
      <w:r>
        <w:rPr>
          <w:rFonts w:ascii="Arial" w:eastAsia="Arial" w:hAnsi="Arial" w:cs="Arial"/>
          <w:highlight w:val="white"/>
        </w:rPr>
        <w:t xml:space="preserve"> ficou estabelecido a presença</w:t>
      </w:r>
      <w:r>
        <w:rPr>
          <w:rFonts w:ascii="Arial" w:eastAsia="Arial" w:hAnsi="Arial" w:cs="Arial"/>
        </w:rPr>
        <w:t xml:space="preserve"> de sete eixos funda</w:t>
      </w:r>
      <w:r>
        <w:rPr>
          <w:rFonts w:ascii="Arial" w:eastAsia="Arial" w:hAnsi="Arial" w:cs="Arial"/>
          <w:color w:val="000000"/>
        </w:rPr>
        <w:t>mentais, sendo um deles, o Eixo V, dedicado exclusivamente a temática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000000"/>
        </w:rPr>
        <w:t>Valorização de profissionais da educação</w:t>
      </w:r>
      <w:r>
        <w:rPr>
          <w:rFonts w:ascii="Arial" w:eastAsia="Arial" w:hAnsi="Arial" w:cs="Arial"/>
        </w:rPr>
        <w:t xml:space="preserve"> e que é </w:t>
      </w:r>
      <w:r>
        <w:rPr>
          <w:rFonts w:ascii="Arial" w:eastAsia="Arial" w:hAnsi="Arial" w:cs="Arial"/>
          <w:color w:val="000000"/>
        </w:rPr>
        <w:t>entendida como</w:t>
      </w:r>
      <w:r>
        <w:rPr>
          <w:rFonts w:ascii="Arial" w:eastAsia="Arial" w:hAnsi="Arial" w:cs="Arial"/>
        </w:rPr>
        <w:t xml:space="preserve"> “</w:t>
      </w:r>
      <w:r>
        <w:rPr>
          <w:rFonts w:ascii="Arial" w:eastAsia="Arial" w:hAnsi="Arial" w:cs="Arial"/>
          <w:color w:val="000000"/>
        </w:rPr>
        <w:t>garantia do direito à formação inicial e continuada de qualidade, ao piso salarial e carreira e às condições para o exercício da profissão de maneira segura e saudável</w:t>
      </w:r>
      <w:r>
        <w:rPr>
          <w:rFonts w:ascii="Arial" w:eastAsia="Arial" w:hAnsi="Arial" w:cs="Arial"/>
        </w:rPr>
        <w:t xml:space="preserve">”. Tais condições estão </w:t>
      </w:r>
      <w:r>
        <w:rPr>
          <w:rFonts w:ascii="Arial" w:eastAsia="Arial" w:hAnsi="Arial" w:cs="Arial"/>
        </w:rPr>
        <w:lastRenderedPageBreak/>
        <w:t>presentes na Resolução do CNE de 02/2015, que foi ceifada do campo educacional motivada pelo golpe de 2016 e pela presença dos mercadores da educação junto ao então governo de Michel Temer. Cabe destacar que o Projeto de Lei 2614/2024, em debate no Congresso Nacional, tem lacunas quanto a sugestões apresentadas a partir do amplo debate nacional realizado pela sociedade  e materializadas no documento orientador da CONAE 2024.</w:t>
      </w:r>
    </w:p>
    <w:p w14:paraId="50A0B612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4075C08F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PIBID COMO AÇÃO DE VALORIZAÇÃO DA FORMAÇÃO INIC</w:t>
      </w:r>
      <w:r>
        <w:rPr>
          <w:rFonts w:ascii="Arial" w:eastAsia="Arial" w:hAnsi="Arial" w:cs="Arial"/>
          <w:b/>
        </w:rPr>
        <w:t xml:space="preserve">IAL E DA </w:t>
      </w:r>
      <w:r>
        <w:rPr>
          <w:rFonts w:ascii="Arial" w:eastAsia="Arial" w:hAnsi="Arial" w:cs="Arial"/>
          <w:b/>
          <w:color w:val="000000"/>
        </w:rPr>
        <w:t>PROFISSÃO DOCENTE</w:t>
      </w:r>
    </w:p>
    <w:p w14:paraId="0068F6A2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partir desse ponto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cabe-nos destacar a inserção da formação inicial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color w:val="000000"/>
        </w:rPr>
        <w:t xml:space="preserve">sociada </w:t>
      </w:r>
      <w:r>
        <w:rPr>
          <w:rFonts w:ascii="Arial" w:eastAsia="Arial" w:hAnsi="Arial" w:cs="Arial"/>
        </w:rPr>
        <w:t>à valorização</w:t>
      </w:r>
      <w:r>
        <w:rPr>
          <w:rFonts w:ascii="Arial" w:eastAsia="Arial" w:hAnsi="Arial" w:cs="Arial"/>
          <w:color w:val="000000"/>
        </w:rPr>
        <w:t xml:space="preserve"> dos profissionais da Educação</w:t>
      </w:r>
      <w:r>
        <w:rPr>
          <w:rFonts w:ascii="Arial" w:eastAsia="Arial" w:hAnsi="Arial" w:cs="Arial"/>
        </w:rPr>
        <w:t>, questão central deste escrito.</w:t>
      </w:r>
      <w:r>
        <w:rPr>
          <w:rFonts w:ascii="Arial" w:eastAsia="Arial" w:hAnsi="Arial" w:cs="Arial"/>
          <w:color w:val="000000"/>
        </w:rPr>
        <w:t xml:space="preserve"> Desde sua implementação, em 2007, seguindo-se de suas sucessivas expansões para </w:t>
      </w:r>
      <w:r>
        <w:rPr>
          <w:rFonts w:ascii="Arial" w:eastAsia="Arial" w:hAnsi="Arial" w:cs="Arial"/>
        </w:rPr>
        <w:t>um quantitativo maior de IESs</w:t>
      </w:r>
      <w:r>
        <w:rPr>
          <w:rFonts w:ascii="Arial" w:eastAsia="Arial" w:hAnsi="Arial" w:cs="Arial"/>
          <w:color w:val="000000"/>
        </w:rPr>
        <w:t xml:space="preserve"> brasileiras (atualmente 295), o PIBID tem-se configurado como uma das principais políticas de formação de professores e professoras, quando o assunto é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a formação inicial. O compromisso do programa com a valorização de professores</w:t>
      </w:r>
      <w:r>
        <w:rPr>
          <w:rFonts w:ascii="Arial" w:eastAsia="Arial" w:hAnsi="Arial" w:cs="Arial"/>
        </w:rPr>
        <w:t xml:space="preserve"> e professoras</w:t>
      </w:r>
      <w:r>
        <w:rPr>
          <w:rFonts w:ascii="Arial" w:eastAsia="Arial" w:hAnsi="Arial" w:cs="Arial"/>
          <w:color w:val="000000"/>
        </w:rPr>
        <w:t xml:space="preserve"> está materializado no objetivo II da portaria Capes nº 90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25 de março de 2024 que dispõe sobre o regulamento do Programa Institucional de Bolsa de Iniciação à Docência (PIBID). </w:t>
      </w:r>
    </w:p>
    <w:p w14:paraId="55CA5FAB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Em um</w:t>
      </w:r>
      <w:r>
        <w:rPr>
          <w:rFonts w:ascii="Arial" w:eastAsia="Arial" w:hAnsi="Arial" w:cs="Arial"/>
          <w:color w:val="000000"/>
        </w:rPr>
        <w:t xml:space="preserve"> cenário em que mais 87% dos cursos de licenciaturas, segund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color w:val="000000"/>
        </w:rPr>
        <w:t xml:space="preserve">dados do último censo nacional da Educação superior, são ofertados na modalidade a distância </w:t>
      </w:r>
      <w:r>
        <w:rPr>
          <w:rFonts w:ascii="Arial" w:eastAsia="Arial" w:hAnsi="Arial" w:cs="Arial"/>
        </w:rPr>
        <w:t xml:space="preserve">por meio do qual </w:t>
      </w:r>
      <w:r>
        <w:rPr>
          <w:rFonts w:ascii="Arial" w:eastAsia="Arial" w:hAnsi="Arial" w:cs="Arial"/>
          <w:color w:val="000000"/>
        </w:rPr>
        <w:t>as taxas de desistência acumulada, segundo o mesmo censo, são iguais ou superiores a 70% para as licenciaturas em física e matemática, 60% para língua portuguesa, história, filosofia, sociologia, química e língua estrangeira e 50% para pedagogia, artes educação física e biologia. 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PIBID ultrapassa seus objetivos iniciais, configurando-se também como uma política de permanência estudantil</w:t>
      </w:r>
      <w:r>
        <w:rPr>
          <w:rFonts w:ascii="Arial" w:eastAsia="Arial" w:hAnsi="Arial" w:cs="Arial"/>
        </w:rPr>
        <w:t>, que tem sido abordada juntamente com a questão da evasão como um ponto crucial para os cursos de licenciatura.</w:t>
      </w:r>
    </w:p>
    <w:p w14:paraId="4FC51384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Soma-se ao </w:t>
      </w:r>
      <w:r>
        <w:rPr>
          <w:rFonts w:ascii="Arial" w:eastAsia="Arial" w:hAnsi="Arial" w:cs="Arial"/>
        </w:rPr>
        <w:t>acima descrito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 xml:space="preserve">alguns estudos como o de Johann e Lima (2023), </w:t>
      </w:r>
      <w:r>
        <w:rPr>
          <w:rFonts w:ascii="Arial" w:eastAsia="Arial" w:hAnsi="Arial" w:cs="Arial"/>
          <w:color w:val="000000"/>
        </w:rPr>
        <w:t xml:space="preserve">que apresenta resultados de uma pesquisa direcionadas aos coordenadores/as institucionais dos programas PIBID e RP, que ao serem  indagados sobre o impacto dos programas de formação inicial sobre a formação de professores, elencaram como pontos centrais: Permanências nas Licenciaturas, formação de identidade docente, Articulação IES/Escola e modelo pedagógico. </w:t>
      </w:r>
    </w:p>
    <w:p w14:paraId="66F21471" w14:textId="36EE2039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números, isso significa que: O Pibid já beneficiou em seus 17 anos de existência, mais de 443 mil estudantes em todo o país, e no Edital 10/2024, que está em vigência, são 80.040 bolsas, 5.874 escolas, e 901 municípios, estando em todas as regiões do país, inclusive em comunidades longínquas em atendimento à indígenas e quilombolas. Esses números atuam em consonância com o </w:t>
      </w:r>
      <w:r>
        <w:rPr>
          <w:rFonts w:ascii="Arial" w:eastAsia="Arial" w:hAnsi="Arial" w:cs="Arial"/>
          <w:b/>
        </w:rPr>
        <w:t xml:space="preserve">Plano Nacional de Educação 2014/2024, Lei nº 13.005, de 25 de junho de 2014: </w:t>
      </w:r>
      <w:r>
        <w:rPr>
          <w:rFonts w:ascii="Arial" w:eastAsia="Arial" w:hAnsi="Arial" w:cs="Arial"/>
        </w:rPr>
        <w:t xml:space="preserve">Meta 15 — Garantir, em regime de colaboração dos entes federativos, Política Nacional de Formação dos Profissionais da Educação, assegurada aos professores formação específica de licenciatura na área de conhecimento em que atuam, e a Estratégia 15.3 - </w:t>
      </w:r>
      <w:r>
        <w:rPr>
          <w:rFonts w:ascii="Arial" w:eastAsia="Arial" w:hAnsi="Arial" w:cs="Arial"/>
          <w:b/>
        </w:rPr>
        <w:t>Ampliar programa permanente de iniciação à docência a estudantes matriculados em cursos de licenciatura</w:t>
      </w:r>
      <w:r>
        <w:rPr>
          <w:rFonts w:ascii="Arial" w:eastAsia="Arial" w:hAnsi="Arial" w:cs="Arial"/>
          <w:color w:val="231F20"/>
        </w:rPr>
        <w:t>, a fim de aprimorar a formação de profissionais para atuar no magistério da educação básica.​</w:t>
      </w:r>
    </w:p>
    <w:p w14:paraId="70072E88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Mesmo com o agigantamento do Programa Pibid, e sua grande capilaridade por todo território nacional, essa ação só configura 5% de discentes atendidos pelo programa nas IES, o torna legítima uma das lutas encampadas pelo Forpibid-rp, qual seja, a ampliação das bolsas de 80.000 para 100.000, conforme prometido pelo Presidente Lula, em solenidade no Palácio do Planalto em 2023, uma ação urgente e indispensável no que tange a formação docente no Brasil.</w:t>
      </w:r>
    </w:p>
    <w:p w14:paraId="5E90FE6E" w14:textId="77777777" w:rsidR="006C407D" w:rsidRDefault="00000000">
      <w:pPr>
        <w:spacing w:before="280" w:after="280"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Nesse sentido, mais uma vez nos levantamos em defesa do PIBID, para além da recomposição das bolsas, pela aprovação do PL 3970/2021, que torna o programa uma política de Estado, não estando mais a mercê de políticas governamentais, que causam a descontinuidade do programa de um edital para </w:t>
      </w:r>
      <w:r>
        <w:rPr>
          <w:rFonts w:ascii="Arial" w:eastAsia="Arial" w:hAnsi="Arial" w:cs="Arial"/>
        </w:rPr>
        <w:lastRenderedPageBreak/>
        <w:t xml:space="preserve">o outro, como também não tendo o seu funcionamento por força de resolução, como acontece agora. Aqui trazemos ainda a reflexão de Cardoso e Dias (2025), para quem: </w:t>
      </w:r>
      <w:r>
        <w:rPr>
          <w:rFonts w:ascii="Arial" w:eastAsia="Arial" w:hAnsi="Arial" w:cs="Arial"/>
          <w:color w:val="FF0000"/>
        </w:rPr>
        <w:t xml:space="preserve"> </w:t>
      </w:r>
    </w:p>
    <w:p w14:paraId="7C033B02" w14:textId="36419E4A" w:rsidR="006C407D" w:rsidRDefault="00000000" w:rsidP="00810DC1">
      <w:pPr>
        <w:spacing w:before="280" w:after="280" w:line="240" w:lineRule="auto"/>
        <w:ind w:left="2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A valorização docente se faz pelo investimento na formação inicial e continuada, garantindo oportunidades de permanência universitária…[...] Faz-se promovendo uma carreira com acesso por meio de concursos públicos regulares, com planos que lhes deem condições de se desenvolver funcional e profissionalmente. É feita também por melhores condições de trabalho, com jornadas que intercalem exercício em sala de aula e efetivo tempo de planejamento e com salários dignos, equivalentes a outras carreiras que exigem formação e que desempenham papel estratégico para a sociedade: formar cidadãs e cidadãos. (Cardoso e Dias, 2025, p. 02)</w:t>
      </w:r>
      <w:r w:rsidR="00810DC1">
        <w:rPr>
          <w:rFonts w:ascii="Arial" w:eastAsia="Arial" w:hAnsi="Arial" w:cs="Arial"/>
        </w:rPr>
        <w:t>.</w:t>
      </w:r>
    </w:p>
    <w:p w14:paraId="22FBC5E5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Sob essa ótica, </w:t>
      </w:r>
      <w:r>
        <w:rPr>
          <w:rFonts w:ascii="Arial" w:eastAsia="Arial" w:hAnsi="Arial" w:cs="Arial"/>
          <w:color w:val="000000"/>
        </w:rPr>
        <w:t xml:space="preserve">podemos de modo assertivo concluir que o PIBID se configura como </w:t>
      </w:r>
      <w:r>
        <w:rPr>
          <w:rFonts w:ascii="Arial" w:eastAsia="Arial" w:hAnsi="Arial" w:cs="Arial"/>
        </w:rPr>
        <w:t>um programa</w:t>
      </w:r>
      <w:r>
        <w:rPr>
          <w:rFonts w:ascii="Arial" w:eastAsia="Arial" w:hAnsi="Arial" w:cs="Arial"/>
          <w:color w:val="000000"/>
        </w:rPr>
        <w:t xml:space="preserve"> central para a valorização da formação de profissionais da Educação, não só por contribuir significativamente para a qualificação desses profissionais, mas também por atuar como política de permanência e, principalmente por fomentar </w:t>
      </w:r>
      <w:r>
        <w:rPr>
          <w:rFonts w:ascii="Arial" w:eastAsia="Arial" w:hAnsi="Arial" w:cs="Arial"/>
        </w:rPr>
        <w:t>uma formação</w:t>
      </w:r>
      <w:r>
        <w:rPr>
          <w:rFonts w:ascii="Arial" w:eastAsia="Arial" w:hAnsi="Arial" w:cs="Arial"/>
          <w:color w:val="000000"/>
        </w:rPr>
        <w:t xml:space="preserve"> na qual Escola e Universidade </w:t>
      </w:r>
      <w:r>
        <w:rPr>
          <w:rFonts w:ascii="Arial" w:eastAsia="Arial" w:hAnsi="Arial" w:cs="Arial"/>
        </w:rPr>
        <w:t>têm</w:t>
      </w:r>
      <w:r>
        <w:rPr>
          <w:rFonts w:ascii="Arial" w:eastAsia="Arial" w:hAnsi="Arial" w:cs="Arial"/>
          <w:color w:val="000000"/>
        </w:rPr>
        <w:t xml:space="preserve"> efeitos sinérgicos positivos na formação, a partir da atuação de docentes da IES e docentes das Escolas parceiras que, atuando como formadores/as, contribuem para superação da dicotomia teoria prática, consolidando uma formação socialmente referenciada, ambientalmente responsável, ética, inclusiva e comprometida com um modelo de sociedade onde todos/as são realmente iguais, tem direitos de acesso, permanência e vida digna.</w:t>
      </w:r>
    </w:p>
    <w:p w14:paraId="2FE3B9EF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14:paraId="4E60D433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Referências</w:t>
      </w:r>
    </w:p>
    <w:p w14:paraId="73B98237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2EC56215" w14:textId="77777777" w:rsidR="006C407D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Brasil, Lei nº 9.394/96, de 20 de dezembro de 1996;</w:t>
      </w:r>
    </w:p>
    <w:p w14:paraId="65507AE5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Plano Nacional de Educação (PNE). </w:t>
      </w:r>
      <w:r>
        <w:rPr>
          <w:rFonts w:ascii="Arial" w:eastAsia="Arial" w:hAnsi="Arial" w:cs="Arial"/>
          <w:b/>
        </w:rPr>
        <w:t>Plano Nacional de Educação 2014-2024</w:t>
      </w:r>
      <w:r>
        <w:rPr>
          <w:rFonts w:ascii="Arial" w:eastAsia="Arial" w:hAnsi="Arial" w:cs="Arial"/>
        </w:rPr>
        <w:t xml:space="preserve"> [recurso eletrônico] : Lei nº 13.005, de 25 de junho de 2014, que aprova o Plano Nacional de Educação (PNE) e dá outras providências.</w:t>
      </w:r>
    </w:p>
    <w:p w14:paraId="5B879707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7BB9E0B3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CARDOSO, Nilson; DIAS, Raquel: </w:t>
      </w:r>
      <w:r>
        <w:rPr>
          <w:rFonts w:ascii="Arial" w:eastAsia="Arial" w:hAnsi="Arial" w:cs="Arial"/>
          <w:b/>
        </w:rPr>
        <w:t xml:space="preserve">Quando o mais é menos: além da aparência, o vazio por trás do Mais Professores para o Brasil. </w:t>
      </w:r>
      <w:r>
        <w:rPr>
          <w:rFonts w:ascii="Arial" w:eastAsia="Arial" w:hAnsi="Arial" w:cs="Arial"/>
        </w:rPr>
        <w:t xml:space="preserve">Disponível em: </w:t>
      </w:r>
      <w:hyperlink r:id="rId7">
        <w:r>
          <w:rPr>
            <w:rFonts w:ascii="Arial" w:eastAsia="Arial" w:hAnsi="Arial" w:cs="Arial"/>
            <w:u w:val="single"/>
          </w:rPr>
          <w:t>https://esquerdaonline.com.br/2025/01/24/quando-o-mais-e-menos-alem-da-aparencia-o-vazio-por-tras-do-mais-professores-para-o-brasil/</w:t>
        </w:r>
      </w:hyperlink>
      <w:r>
        <w:rPr>
          <w:rFonts w:ascii="Arial" w:eastAsia="Arial" w:hAnsi="Arial" w:cs="Arial"/>
        </w:rPr>
        <w:t xml:space="preserve"> . Acesso em 24/03/2025.</w:t>
      </w:r>
    </w:p>
    <w:p w14:paraId="24EE2838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5F89A31D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JOHANN, Cristiane Antonia Hauschild; LIMA, Jaqueline Rabelo de. </w:t>
      </w:r>
      <w:r>
        <w:rPr>
          <w:rFonts w:ascii="Arial" w:eastAsia="Arial" w:hAnsi="Arial" w:cs="Arial"/>
          <w:b/>
          <w:color w:val="000000"/>
        </w:rPr>
        <w:t>Pibid e Residência Pedagógica e seus impactos na formação docente: percepção de coordenadores institucionais</w:t>
      </w:r>
      <w:r>
        <w:rPr>
          <w:rFonts w:ascii="Arial" w:eastAsia="Arial" w:hAnsi="Arial" w:cs="Arial"/>
          <w:color w:val="000000"/>
        </w:rPr>
        <w:t xml:space="preserve">. Revista Linhas, Florianópolis, v. 24, n. 56, </w:t>
      </w:r>
    </w:p>
    <w:p w14:paraId="3E438745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</w:p>
    <w:p w14:paraId="3FA945F2" w14:textId="77777777" w:rsidR="006C407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p. 12–31, 2023. DOI: 10.5965/1984723824562023012. Disponível em: https://periodicos.udesc.br/index.php/linhas/article/view/24425. Acesso em: 16 mar. 2025.</w:t>
      </w:r>
    </w:p>
    <w:p w14:paraId="5BED339F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35E24B61" w14:textId="77777777" w:rsidR="006C407D" w:rsidRDefault="006C407D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sectPr w:rsidR="006C4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C318" w14:textId="77777777" w:rsidR="008D6312" w:rsidRDefault="008D6312">
      <w:pPr>
        <w:spacing w:after="0" w:line="240" w:lineRule="auto"/>
      </w:pPr>
      <w:r>
        <w:separator/>
      </w:r>
    </w:p>
  </w:endnote>
  <w:endnote w:type="continuationSeparator" w:id="0">
    <w:p w14:paraId="031C8EC7" w14:textId="77777777" w:rsidR="008D6312" w:rsidRDefault="008D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7BA0621-C9AE-4F99-A422-BA2777823DE0}"/>
    <w:embedItalic r:id="rId2" w:fontKey="{7240EAEF-F2FC-416F-BF15-A344244A544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5D6132D7-C1FD-48FB-90F9-E3352A7534E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6105" w14:textId="77777777" w:rsidR="006C407D" w:rsidRDefault="006C4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68FA" w14:textId="77777777" w:rsidR="006C4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F743CA7" wp14:editId="79478564">
          <wp:extent cx="7736637" cy="382179"/>
          <wp:effectExtent l="0" t="0" r="0" b="0"/>
          <wp:docPr id="1793165262" name="image2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D26B" w14:textId="77777777" w:rsidR="006C407D" w:rsidRDefault="006C4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A83E" w14:textId="77777777" w:rsidR="008D6312" w:rsidRDefault="008D6312">
      <w:pPr>
        <w:spacing w:after="0" w:line="240" w:lineRule="auto"/>
      </w:pPr>
      <w:r>
        <w:separator/>
      </w:r>
    </w:p>
  </w:footnote>
  <w:footnote w:type="continuationSeparator" w:id="0">
    <w:p w14:paraId="0AEB8B93" w14:textId="77777777" w:rsidR="008D6312" w:rsidRDefault="008D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BDDF" w14:textId="77777777" w:rsidR="006C407D" w:rsidRDefault="006C4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3032" w14:textId="77777777" w:rsidR="006C4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703BC8F" wp14:editId="35656F86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0CB259" w14:textId="77777777" w:rsidR="006C4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1122E56A" w14:textId="77777777" w:rsidR="006C40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AA25" w14:textId="77777777" w:rsidR="006C407D" w:rsidRDefault="006C4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7D"/>
    <w:rsid w:val="00153770"/>
    <w:rsid w:val="00341C18"/>
    <w:rsid w:val="004278C8"/>
    <w:rsid w:val="006C407D"/>
    <w:rsid w:val="00810DC1"/>
    <w:rsid w:val="008D6312"/>
    <w:rsid w:val="00D1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0E04"/>
  <w15:docId w15:val="{52D12BB2-9A53-4664-AE65-7A66E558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NormalWeb">
    <w:name w:val="Normal (Web)"/>
    <w:basedOn w:val="Normal"/>
    <w:uiPriority w:val="99"/>
    <w:semiHidden/>
    <w:unhideWhenUsed/>
    <w:rsid w:val="00B1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squerdaonline.com.br/2025/01/24/quando-o-mais-e-menos-alem-da-aparencia-o-vazio-por-tras-do-mais-professores-para-o-brasi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K663AfIc26rWbDuyxGHNDknSA==">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USUÁRIO</cp:lastModifiedBy>
  <cp:revision>3</cp:revision>
  <dcterms:created xsi:type="dcterms:W3CDTF">2025-03-30T01:05:00Z</dcterms:created>
  <dcterms:modified xsi:type="dcterms:W3CDTF">2025-03-30T01:10:00Z</dcterms:modified>
</cp:coreProperties>
</file>