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76" w:rsidRDefault="00D02176">
      <w:pPr>
        <w:pStyle w:val="NormalWeb"/>
        <w:spacing w:before="0" w:beforeAutospacing="0" w:after="0" w:afterAutospacing="0"/>
      </w:pPr>
    </w:p>
    <w:p w:rsidR="00D02176" w:rsidRDefault="000D4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MOVIMENTOS SOCIAIS, EDUCAÇÃO E SINDICATO: ANÁLISE SÓCIO-HISTÓRICA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TRABALHO</w:t>
      </w:r>
    </w:p>
    <w:p w:rsidR="00D02176" w:rsidRDefault="000D4B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Juliana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Alves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Miranda Andrade</w:t>
      </w:r>
    </w:p>
    <w:p w:rsidR="00D02176" w:rsidRDefault="000D4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Montes Claros</w:t>
      </w:r>
    </w:p>
    <w:p w:rsidR="00D02176" w:rsidRDefault="000D4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julianaamiranda@gmail.com</w:t>
      </w:r>
    </w:p>
    <w:p w:rsidR="00D02176" w:rsidRDefault="000D4B2D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Viviane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Bernadeth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Gandra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Brandão</w:t>
      </w:r>
      <w:proofErr w:type="spellEnd"/>
    </w:p>
    <w:p w:rsidR="00D02176" w:rsidRDefault="000D4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Montes Claros</w:t>
      </w:r>
    </w:p>
    <w:p w:rsidR="00D02176" w:rsidRDefault="000D4B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sz w:val="24"/>
          <w:szCs w:val="24"/>
          <w:lang w:val="en-US" w:eastAsia="pt-BR"/>
        </w:rPr>
        <w:t>viviane.brandao@unimontes.br</w:t>
      </w:r>
    </w:p>
    <w:p w:rsidR="00D02176" w:rsidRDefault="000D4B2D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Políticas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Públicas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Gestão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Educação</w:t>
      </w:r>
      <w:proofErr w:type="spellEnd"/>
    </w:p>
    <w:p w:rsidR="00D02176" w:rsidRDefault="000D4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estudo </w:t>
      </w:r>
      <w:proofErr w:type="spellStart"/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buscou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analisar o processo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sócio-histórico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movimentos sindicais na educação, bem como as condições de trabalho ao longo do processo de democratização do Brasil.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Trata-se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pesquisa bibliográfica, com caráter qualitativo, tendo como base os seguintes autores: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Bichaco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(2018); Freire (1996);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Gohn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(2011); Mota </w:t>
      </w:r>
      <w:r w:rsidR="009322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Júnior (2014) e Saviani (2009).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Constatou-se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importância do dinamismo histórico no Brasil dos mov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imentos sindicais na educação para o avanço e conquista dos direitos dos trabalhadores em Educação.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proofErr w:type="spellEnd"/>
      <w:proofErr w:type="gramStart"/>
      <w:r w:rsidR="006B3EC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:</w:t>
      </w:r>
      <w:proofErr w:type="spellStart"/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Movimentos</w:t>
      </w:r>
      <w:proofErr w:type="spellEnd"/>
      <w:proofErr w:type="gramEnd"/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sociais;educação;sindicato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identidade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classe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D02176" w:rsidRPr="006B3ECD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Quando falamos em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educação,  as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condições de trabalho que se fazem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presentes nesse ambiente, além de ferir o trabalhador, fere também toda uma sociedade, que dela depende para o seu desenvolvimento cognitivo e social, daí a importância da sociedade compreender que as lutas diárias enfrentadas por um professor, reflete 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todos os aspectos da sociedade.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movimentos sociais e Sindicatos da Educação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sociedade atual é reflexo de um contexto sócio histórico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modo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 e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busca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responder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seguinte pressuposto: Quais são as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nfluências sócio históricas dos movimentos sociais e sin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dicatos da Educação no Brasil? O objetivo</w:t>
      </w:r>
      <w:r w:rsidR="009322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pesquisa é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nalisar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sócio historicamente a relação movimentos sociais, educação e sindicato. 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Trata-se de uma pesquisa bibliográfica, com caráter qualitativo, tendo como base os seguintes autores: </w:t>
      </w:r>
      <w:proofErr w:type="spellStart"/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Bichaco</w:t>
      </w:r>
      <w:proofErr w:type="spellEnd"/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(2018); Freire (1996); </w:t>
      </w:r>
      <w:proofErr w:type="spellStart"/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Gohn</w:t>
      </w:r>
      <w:proofErr w:type="spellEnd"/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(2011); Mota Júnior (2014) e Saviani (2009)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</w:p>
    <w:p w:rsidR="00D02176" w:rsidRPr="006B3ECD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reforma trabalhista - Lei n. 13.467/2017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sancionada em julho de 2017 no Brasil, pôs fim a obrigatoriedade da contribuição sindical (Brasil, 2017), o que causou o enfraquecimento dos sindicatos em si e por consequência as lutas pelo direitos trabalhistas.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 conjunto de ações que desestabiliz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aram os sindicatos, as leis trabalhistas e os postos de trabalho, podem provocar uma grave crise social no que diz respeito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social, saúde e qualidade de vida do trabalhador, que precisa se submeter a condições precárias como forma de subsistênc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neoliberalismo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exerce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grande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influência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econômicas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sociais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todo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mundo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acordo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Bichaco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(2020)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teve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grande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ascensão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partir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década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1970,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onde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vá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rios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países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aderiram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ideário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neoliberal,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dentre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eles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principais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Estados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Unidos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Inglaterra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ocasionando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desmonte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promoção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bem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através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privatização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atividades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estatais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redução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regulação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estado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obre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economia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flexibilização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relações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trabalho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abertura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economias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nacionais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capital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internacional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. 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lastRenderedPageBreak/>
        <w:t xml:space="preserve">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contexto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educação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condicionalidades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impostas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pelo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capital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estrangeiro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muitas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vezes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implicam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adoção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modelos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práticas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alinhadas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concepção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educacional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predominante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países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desenvolvidos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especialmente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Estados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Unidos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Isso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incluir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padronização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curricular,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ênfase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avaliações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desempenho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padronizadas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promoção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privatização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competição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setor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educacional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entre outros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aspectos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(Ricci e Santiago, 2022).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movimentos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sociais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realizam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diagnósticos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sobre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realidade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desenvolvem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propostas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Atuando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redes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constroem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ações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coletivas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que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agem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resistência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exclusão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lutam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inclusão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social.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Constituem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desenvolvem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chamado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empowerment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atores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sociedade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organizada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medida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que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criam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sujeitos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sociais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atuação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Gonh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, 2011).</w:t>
      </w:r>
    </w:p>
    <w:p w:rsidR="00D02176" w:rsidRPr="006B3ECD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Percebe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se 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necessidade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pensar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novas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</w:t>
      </w:r>
      <w:r w:rsidR="0093228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ormas</w:t>
      </w:r>
      <w:proofErr w:type="spellEnd"/>
      <w:r w:rsidR="0093228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 w:rsidR="0093228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organização</w:t>
      </w:r>
      <w:proofErr w:type="spellEnd"/>
      <w:r w:rsidR="0093228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para que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possa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atingir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objetivos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fomentados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mobilização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greves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utilizadas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inicialmente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melhor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pressão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tem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perdido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força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convencimento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é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necessá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inovar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. O professor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que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tem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capacidade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adequar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diariamente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diversas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realidades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enfrentadas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escola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ainda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reconheceu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sua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força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organização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artigo buscou articular as análises dos autores mencionados para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ropor uma reflexão crítica sobre o papel dos movimentos sociais, educação e sindicatos na sociedade contemporânea.</w:t>
      </w:r>
      <w:r w:rsidR="006B3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O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bserva-se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 movimento de desvalorização e precarização do 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rabalho docente, intensificado por políticas neoliberais que visam a redução do papel do Estado na educação e a privatização de serviços públicos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daí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necessidade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pesquisas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políticas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públicas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que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evidenciam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valorização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docente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cobrança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rte dos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atores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envolvidos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processo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neoliberalismo, como ideologia econômica, influencia diretamente as políticas educacionais ao valorizar a eficiência e a produtividade do sistema educacional, tratando a educação mais como um 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rviço do que como um direito. Esse enfoque pode subordinar as necessidades educacionais locais às diretrizes impostas por agências internacionais, às vezes sem levar em conta a diversidade cultural, social e econômica do Brasil.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articulação entre movimen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tos sociais, educação e sindicatos representa uma resposta coletiva aos retrocessos políticos e sociais observados no Brasil contemporâneo. É por meio da mobilização e da conscientização que podemos construir uma sociedade mais justa e democrática, onde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seja reconhecida como um direito fundamental e não como uma mercadoria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:rsidR="00D02176" w:rsidRDefault="000D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D02176" w:rsidRDefault="000D4B2D" w:rsidP="006B3EC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BICHACO, Haroldo José. 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O sindicalismo de classe média dos Profissionais de educação</w:t>
      </w:r>
      <w:r>
        <w:rPr>
          <w:rFonts w:ascii="Times New Roman" w:hAnsi="Times New Roman" w:cs="Times New Roman"/>
          <w:bCs/>
          <w:shd w:val="clear" w:color="auto" w:fill="FFFFFF"/>
        </w:rPr>
        <w:t>: Um estudo da atuação da APP-Sindicato (2011-2018)</w:t>
      </w:r>
      <w:r>
        <w:rPr>
          <w:rFonts w:ascii="Times New Roman" w:hAnsi="Times New Roman" w:cs="Times New Roman"/>
          <w:shd w:val="clear" w:color="auto" w:fill="FFFFFF"/>
        </w:rPr>
        <w:t xml:space="preserve">. 2020. 128f. </w:t>
      </w:r>
      <w:r>
        <w:rPr>
          <w:rFonts w:ascii="Times New Roman" w:hAnsi="Times New Roman" w:cs="Times New Roman"/>
          <w:bCs/>
          <w:shd w:val="clear" w:color="auto" w:fill="FFFFFF"/>
        </w:rPr>
        <w:t>Dissertação</w:t>
      </w:r>
      <w:r>
        <w:rPr>
          <w:rFonts w:ascii="Times New Roman" w:hAnsi="Times New Roman" w:cs="Times New Roman"/>
          <w:shd w:val="clear" w:color="auto" w:fill="FFFFFF"/>
        </w:rPr>
        <w:t xml:space="preserve"> (Mestrado em Educação)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hd w:val="clear" w:color="auto" w:fill="FFFFFF"/>
        </w:rPr>
        <w:t xml:space="preserve"> Centro de Ciências Humanas. Universidade Estadual de Londrina. Londrina.</w:t>
      </w:r>
    </w:p>
    <w:p w:rsidR="00D02176" w:rsidRDefault="000D4B2D" w:rsidP="006B3EC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BRASIL. </w:t>
      </w:r>
      <w:hyperlink r:id="rId6" w:history="1">
        <w:r>
          <w:rPr>
            <w:rFonts w:ascii="Times New Roman" w:hAnsi="Times New Roman" w:cs="Times New Roman"/>
            <w:shd w:val="clear" w:color="auto" w:fill="FFFFFF"/>
          </w:rPr>
          <w:t>Lei nº 13.467, de 13 de julho de</w:t>
        </w:r>
        <w:r>
          <w:rPr>
            <w:rFonts w:ascii="Times New Roman" w:hAnsi="Times New Roman" w:cs="Times New Roman"/>
            <w:shd w:val="clear" w:color="auto" w:fill="FFFFFF"/>
          </w:rPr>
          <w:t xml:space="preserve"> 2017</w:t>
        </w:r>
      </w:hyperlink>
      <w:r>
        <w:rPr>
          <w:rFonts w:ascii="Times New Roman" w:hAnsi="Times New Roman" w:cs="Times New Roman"/>
          <w:shd w:val="clear" w:color="auto" w:fill="FFFFFF"/>
        </w:rPr>
        <w:t>. Altera a Consolidação das Leis do Trabalho (CLT). Brasília: Diário Oficial da União, 14 set. 2017.</w:t>
      </w:r>
    </w:p>
    <w:p w:rsidR="00D02176" w:rsidRDefault="000D4B2D" w:rsidP="006B3E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FREIRE, Paulo.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Pedagogia da Autonomia: </w:t>
      </w:r>
      <w:r>
        <w:rPr>
          <w:rFonts w:ascii="Times New Roman" w:hAnsi="Times New Roman" w:cs="Times New Roman"/>
          <w:shd w:val="clear" w:color="auto" w:fill="FFFFFF"/>
        </w:rPr>
        <w:t>Saberes necessários à Prática Educativa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25 ed. São Paulo: Paz e Terra, 1996.</w:t>
      </w:r>
    </w:p>
    <w:p w:rsidR="00D02176" w:rsidRDefault="000D4B2D" w:rsidP="006B3EC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GOHN, Maria da Glória. Movimen</w:t>
      </w:r>
      <w:r>
        <w:rPr>
          <w:rFonts w:ascii="Times New Roman" w:hAnsi="Times New Roman" w:cs="Times New Roman"/>
          <w:shd w:val="clear" w:color="auto" w:fill="FFFFFF"/>
        </w:rPr>
        <w:t>tos sociais na contemporaneidade</w:t>
      </w:r>
      <w:r>
        <w:rPr>
          <w:rFonts w:ascii="Times New Roman" w:hAnsi="Times New Roman" w:cs="Times New Roman"/>
          <w:i/>
          <w:iCs/>
          <w:shd w:val="clear" w:color="auto" w:fill="FFFFFF"/>
        </w:rPr>
        <w:t>. Revista Brasileira de Educação</w:t>
      </w:r>
      <w:r>
        <w:rPr>
          <w:rFonts w:ascii="Times New Roman" w:hAnsi="Times New Roman" w:cs="Times New Roman"/>
          <w:shd w:val="clear" w:color="auto" w:fill="FFFFFF"/>
        </w:rPr>
        <w:t>, Campinas, V. 16, n. 47, p.333-513, maio/ago. 2011.</w:t>
      </w:r>
    </w:p>
    <w:p w:rsidR="00D02176" w:rsidRDefault="000D4B2D" w:rsidP="006B3ECD">
      <w:pPr>
        <w:spacing w:after="0" w:line="240" w:lineRule="auto"/>
        <w:rPr>
          <w:rFonts w:ascii="Times New Roma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MOTA JUNIOR, William Pessoa; MAUÉS, </w:t>
      </w:r>
      <w:proofErr w:type="spellStart"/>
      <w:r>
        <w:rPr>
          <w:rFonts w:ascii="Times New Roman" w:hAnsi="Times New Roman" w:cs="Times New Roman"/>
          <w:shd w:val="clear" w:color="auto" w:fill="FFFFFF"/>
          <w:lang w:eastAsia="zh-CN"/>
        </w:rPr>
        <w:t>Olgaíses</w:t>
      </w:r>
      <w:proofErr w:type="spellEnd"/>
      <w:r>
        <w:rPr>
          <w:rFonts w:ascii="Times New Roman" w:hAnsi="Times New Roman" w:cs="Times New Roman"/>
          <w:shd w:val="clear" w:color="auto" w:fill="FFFFFF"/>
          <w:lang w:eastAsia="zh-CN"/>
        </w:rPr>
        <w:t xml:space="preserve"> Cabral. O Banco Mundial e as Políticas Educacionais Brasileiras. </w:t>
      </w:r>
      <w:r>
        <w:rPr>
          <w:rFonts w:ascii="Times New Roman" w:hAnsi="Times New Roman" w:cs="Times New Roman"/>
          <w:i/>
          <w:iCs/>
          <w:shd w:val="clear" w:color="auto" w:fill="FFFFFF"/>
          <w:lang w:eastAsia="zh-CN"/>
        </w:rPr>
        <w:t xml:space="preserve">Educação &amp; Realidade, </w:t>
      </w:r>
      <w:r>
        <w:rPr>
          <w:rFonts w:ascii="Times New Roman" w:hAnsi="Times New Roman" w:cs="Times New Roman"/>
          <w:shd w:val="clear" w:color="auto" w:fill="FFFFFF"/>
          <w:lang w:eastAsia="zh-CN"/>
        </w:rPr>
        <w:t>Porto A</w:t>
      </w:r>
      <w:r>
        <w:rPr>
          <w:rFonts w:ascii="Times New Roman" w:hAnsi="Times New Roman" w:cs="Times New Roman"/>
          <w:shd w:val="clear" w:color="auto" w:fill="FFFFFF"/>
          <w:lang w:eastAsia="zh-CN"/>
        </w:rPr>
        <w:t>legre, v. 39, n. 4, p. 1137-1152, out./dez. 2014.</w:t>
      </w:r>
    </w:p>
    <w:p w:rsidR="00D02176" w:rsidRDefault="000D4B2D" w:rsidP="006B3ECD">
      <w:pPr>
        <w:spacing w:after="0" w:line="240" w:lineRule="auto"/>
        <w:rPr>
          <w:rFonts w:ascii="Times New Roma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/>
          <w:shd w:val="clear" w:color="auto" w:fill="FFFFFF"/>
        </w:rPr>
        <w:t xml:space="preserve">RICCI, Elaine Cristina; SANTIAGO, Rosemary Aparecida. </w:t>
      </w:r>
      <w:r>
        <w:rPr>
          <w:rFonts w:ascii="Times New Roman" w:hAnsi="Times New Roman" w:cs="Times New Roman"/>
          <w:shd w:val="clear" w:color="auto" w:fill="FFFFFF"/>
          <w:lang w:eastAsia="zh-CN"/>
        </w:rPr>
        <w:t>Notas históricas de contextualização: A influência dos organismos internacionais nas políticas Educacionais da descentralização do ensino nos Municípios</w:t>
      </w:r>
      <w:r>
        <w:rPr>
          <w:rFonts w:ascii="Times New Roman" w:hAnsi="Times New Roman" w:cs="Times New Roman"/>
          <w:shd w:val="clear" w:color="auto" w:fill="FFFFFF"/>
          <w:lang w:eastAsia="zh-CN"/>
        </w:rPr>
        <w:t xml:space="preserve">. </w:t>
      </w:r>
      <w:r>
        <w:rPr>
          <w:rFonts w:ascii="Times New Roman" w:hAnsi="Times New Roman" w:cs="Times New Roman"/>
          <w:i/>
          <w:iCs/>
          <w:shd w:val="clear" w:color="auto" w:fill="FFFFFF"/>
          <w:lang w:eastAsia="zh-CN"/>
        </w:rPr>
        <w:t>Anais do III Colóquios de Política e Gestão da Educação.</w:t>
      </w:r>
      <w:r>
        <w:rPr>
          <w:rFonts w:ascii="Times New Roman" w:hAnsi="Times New Roman" w:cs="Times New Roman"/>
          <w:shd w:val="clear" w:color="auto" w:fill="FFFFFF"/>
          <w:lang w:eastAsia="zh-CN"/>
        </w:rPr>
        <w:t xml:space="preserve"> Sorocaba: UFSCar, 2022, p.184-195.</w:t>
      </w:r>
    </w:p>
    <w:p w:rsidR="00D02176" w:rsidRDefault="000D4B2D" w:rsidP="006B3ECD">
      <w:pPr>
        <w:spacing w:after="0" w:line="240" w:lineRule="auto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SAVIANI,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Dermeval</w:t>
      </w:r>
      <w:proofErr w:type="spellEnd"/>
      <w:r>
        <w:rPr>
          <w:rFonts w:ascii="Times New Roman" w:hAnsi="Times New Roman" w:cs="Times New Roman"/>
          <w:shd w:val="clear" w:color="auto" w:fill="FFFFFF"/>
        </w:rPr>
        <w:t>. Formação de professores: aspectos históricos e teóricos do problema no contexto brasileiro</w:t>
      </w:r>
      <w:r>
        <w:rPr>
          <w:rFonts w:ascii="Times New Roman" w:hAnsi="Times New Roman" w:cs="Times New Roman"/>
          <w:i/>
          <w:iCs/>
          <w:shd w:val="clear" w:color="auto" w:fill="FFFFFF"/>
        </w:rPr>
        <w:t>. Revista Brasileira de Educação,</w:t>
      </w:r>
      <w:r>
        <w:rPr>
          <w:rFonts w:ascii="Times New Roman" w:hAnsi="Times New Roman" w:cs="Times New Roman"/>
          <w:shd w:val="clear" w:color="auto" w:fill="FFFFFF"/>
        </w:rPr>
        <w:t xml:space="preserve"> Campinas, v. 14, n. 40, 143-155, jan./abr. 2009.</w:t>
      </w:r>
    </w:p>
    <w:sectPr w:rsidR="00D02176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2D" w:rsidRDefault="000D4B2D">
      <w:pPr>
        <w:spacing w:line="240" w:lineRule="auto"/>
      </w:pPr>
      <w:r>
        <w:separator/>
      </w:r>
    </w:p>
  </w:endnote>
  <w:endnote w:type="continuationSeparator" w:id="0">
    <w:p w:rsidR="000D4B2D" w:rsidRDefault="000D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2D" w:rsidRDefault="000D4B2D">
      <w:pPr>
        <w:spacing w:after="0"/>
      </w:pPr>
      <w:r>
        <w:separator/>
      </w:r>
    </w:p>
  </w:footnote>
  <w:footnote w:type="continuationSeparator" w:id="0">
    <w:p w:rsidR="000D4B2D" w:rsidRDefault="000D4B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76" w:rsidRDefault="000D4B2D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70EE4"/>
    <w:rsid w:val="000B16D9"/>
    <w:rsid w:val="000D4B2D"/>
    <w:rsid w:val="005D702E"/>
    <w:rsid w:val="006B3ECD"/>
    <w:rsid w:val="006D7689"/>
    <w:rsid w:val="00741E2B"/>
    <w:rsid w:val="008074B8"/>
    <w:rsid w:val="0093228C"/>
    <w:rsid w:val="00C6735D"/>
    <w:rsid w:val="00D02176"/>
    <w:rsid w:val="00DF3526"/>
    <w:rsid w:val="41CC1422"/>
    <w:rsid w:val="787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DB23-A738-43CA-A07A-29B54F8C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  <w:style w:type="character" w:customStyle="1" w:styleId="RodapChar">
    <w:name w:val="Rodapé Char"/>
    <w:basedOn w:val="Fontepargpadro"/>
    <w:link w:val="Rodap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467-2017?OpenDocu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6000</Characters>
  <Application>Microsoft Office Word</Application>
  <DocSecurity>0</DocSecurity>
  <Lines>96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Viviane Gandra</cp:lastModifiedBy>
  <cp:revision>3</cp:revision>
  <dcterms:created xsi:type="dcterms:W3CDTF">2024-05-06T18:15:00Z</dcterms:created>
  <dcterms:modified xsi:type="dcterms:W3CDTF">2024-05-06T18:17:00Z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2557EFCC62474F92BBDC298928AD3397_13</vt:lpwstr>
  </property>
</Properties>
</file>