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F8DDC1" w14:textId="77777777" w:rsidR="002A4218" w:rsidRDefault="002A4218">
      <w:pPr>
        <w:widowControl w:val="0"/>
        <w:pBdr>
          <w:top w:val="nil"/>
          <w:left w:val="nil"/>
          <w:bottom w:val="nil"/>
          <w:right w:val="nil"/>
          <w:between w:val="nil"/>
        </w:pBdr>
        <w:spacing w:after="0" w:line="240" w:lineRule="auto"/>
        <w:jc w:val="center"/>
        <w:rPr>
          <w:rFonts w:ascii="Arial" w:eastAsia="Arial" w:hAnsi="Arial" w:cs="Arial"/>
          <w:b/>
          <w:color w:val="000000"/>
        </w:rPr>
      </w:pPr>
    </w:p>
    <w:p w14:paraId="595FDC4D" w14:textId="77777777" w:rsidR="002A4218" w:rsidRPr="00AA153A" w:rsidRDefault="00000000">
      <w:pPr>
        <w:widowControl w:val="0"/>
        <w:pBdr>
          <w:top w:val="nil"/>
          <w:left w:val="nil"/>
          <w:bottom w:val="nil"/>
          <w:right w:val="nil"/>
          <w:between w:val="nil"/>
        </w:pBdr>
        <w:spacing w:after="0" w:line="240" w:lineRule="auto"/>
        <w:jc w:val="center"/>
        <w:rPr>
          <w:rFonts w:ascii="Times New Roman" w:eastAsia="Arial" w:hAnsi="Times New Roman" w:cs="Times New Roman"/>
          <w:b/>
          <w:color w:val="000000"/>
          <w:sz w:val="24"/>
          <w:szCs w:val="24"/>
        </w:rPr>
      </w:pPr>
      <w:r w:rsidRPr="00AA153A">
        <w:rPr>
          <w:rFonts w:ascii="Times New Roman" w:eastAsia="Arial" w:hAnsi="Times New Roman" w:cs="Times New Roman"/>
          <w:b/>
          <w:color w:val="000000"/>
          <w:sz w:val="24"/>
          <w:szCs w:val="24"/>
        </w:rPr>
        <w:t>RESUMO EXPANDIDO EPCA 2024</w:t>
      </w:r>
    </w:p>
    <w:p w14:paraId="4D934FBC" w14:textId="77777777" w:rsidR="002A4218" w:rsidRPr="00AA153A" w:rsidRDefault="002A4218">
      <w:pPr>
        <w:widowControl w:val="0"/>
        <w:pBdr>
          <w:top w:val="nil"/>
          <w:left w:val="nil"/>
          <w:bottom w:val="nil"/>
          <w:right w:val="nil"/>
          <w:between w:val="nil"/>
        </w:pBdr>
        <w:spacing w:after="0" w:line="240" w:lineRule="auto"/>
        <w:rPr>
          <w:rFonts w:ascii="Times New Roman" w:eastAsia="Arial" w:hAnsi="Times New Roman" w:cs="Times New Roman"/>
          <w:b/>
          <w:color w:val="000000"/>
          <w:sz w:val="24"/>
          <w:szCs w:val="24"/>
        </w:rPr>
      </w:pPr>
    </w:p>
    <w:p w14:paraId="2766D05E" w14:textId="77777777" w:rsidR="002A4218" w:rsidRPr="00AA153A" w:rsidRDefault="002A4218">
      <w:pPr>
        <w:widowControl w:val="0"/>
        <w:pBdr>
          <w:top w:val="nil"/>
          <w:left w:val="nil"/>
          <w:bottom w:val="nil"/>
          <w:right w:val="nil"/>
          <w:between w:val="nil"/>
        </w:pBdr>
        <w:spacing w:after="0" w:line="240" w:lineRule="auto"/>
        <w:rPr>
          <w:rFonts w:ascii="Times New Roman" w:eastAsia="Arial" w:hAnsi="Times New Roman" w:cs="Times New Roman"/>
          <w:b/>
          <w:color w:val="000000"/>
          <w:sz w:val="24"/>
          <w:szCs w:val="24"/>
        </w:rPr>
      </w:pPr>
    </w:p>
    <w:p w14:paraId="15A797E1" w14:textId="27CC9E9B" w:rsidR="00B472FE" w:rsidRPr="00AA153A" w:rsidRDefault="00D009B8">
      <w:pPr>
        <w:widowControl w:val="0"/>
        <w:pBdr>
          <w:top w:val="nil"/>
          <w:left w:val="nil"/>
          <w:bottom w:val="nil"/>
          <w:right w:val="nil"/>
          <w:between w:val="nil"/>
        </w:pBdr>
        <w:spacing w:after="0" w:line="240" w:lineRule="auto"/>
        <w:jc w:val="center"/>
        <w:rPr>
          <w:sz w:val="24"/>
          <w:szCs w:val="24"/>
        </w:rPr>
      </w:pPr>
      <w:r w:rsidRPr="00AA153A">
        <w:rPr>
          <w:rFonts w:ascii="Times New Roman" w:eastAsia="Arial" w:hAnsi="Times New Roman" w:cs="Times New Roman"/>
          <w:b/>
          <w:color w:val="000000"/>
          <w:sz w:val="24"/>
          <w:szCs w:val="24"/>
        </w:rPr>
        <w:t xml:space="preserve">OS RIOS COMO </w:t>
      </w:r>
      <w:r w:rsidR="00EE48F6">
        <w:rPr>
          <w:rFonts w:ascii="Times New Roman" w:eastAsia="Arial" w:hAnsi="Times New Roman" w:cs="Times New Roman"/>
          <w:b/>
          <w:color w:val="000000"/>
          <w:sz w:val="24"/>
          <w:szCs w:val="24"/>
        </w:rPr>
        <w:t xml:space="preserve">MEIOS </w:t>
      </w:r>
      <w:r w:rsidRPr="00AA153A">
        <w:rPr>
          <w:rFonts w:ascii="Times New Roman" w:eastAsia="Arial" w:hAnsi="Times New Roman" w:cs="Times New Roman"/>
          <w:b/>
          <w:color w:val="000000"/>
          <w:sz w:val="24"/>
          <w:szCs w:val="24"/>
        </w:rPr>
        <w:t>DE COMUNICAÇÃO</w:t>
      </w:r>
      <w:r w:rsidR="00B472FE" w:rsidRPr="00AA153A">
        <w:rPr>
          <w:rFonts w:ascii="Times New Roman" w:eastAsia="Arial" w:hAnsi="Times New Roman" w:cs="Times New Roman"/>
          <w:b/>
          <w:color w:val="000000"/>
          <w:sz w:val="24"/>
          <w:szCs w:val="24"/>
        </w:rPr>
        <w:t>:</w:t>
      </w:r>
      <w:r w:rsidR="00B472FE" w:rsidRPr="00AA153A">
        <w:rPr>
          <w:sz w:val="24"/>
          <w:szCs w:val="24"/>
        </w:rPr>
        <w:t xml:space="preserve"> </w:t>
      </w:r>
    </w:p>
    <w:p w14:paraId="2E545D4C" w14:textId="55EC915E" w:rsidR="002A4218" w:rsidRPr="00AA153A" w:rsidRDefault="00BD3DA9">
      <w:pPr>
        <w:widowControl w:val="0"/>
        <w:pBdr>
          <w:top w:val="nil"/>
          <w:left w:val="nil"/>
          <w:bottom w:val="nil"/>
          <w:right w:val="nil"/>
          <w:between w:val="nil"/>
        </w:pBdr>
        <w:spacing w:after="0" w:line="240" w:lineRule="auto"/>
        <w:jc w:val="center"/>
        <w:rPr>
          <w:rFonts w:ascii="Times New Roman" w:eastAsia="Arial" w:hAnsi="Times New Roman" w:cs="Times New Roman"/>
          <w:b/>
          <w:color w:val="000000"/>
          <w:sz w:val="24"/>
          <w:szCs w:val="24"/>
        </w:rPr>
      </w:pPr>
      <w:r w:rsidRPr="00AA153A">
        <w:rPr>
          <w:rFonts w:ascii="Times New Roman" w:eastAsia="Arial" w:hAnsi="Times New Roman" w:cs="Times New Roman"/>
          <w:b/>
          <w:color w:val="000000"/>
          <w:sz w:val="24"/>
          <w:szCs w:val="24"/>
        </w:rPr>
        <w:t>AS INTERAÇÕES ENTRE MORADORES DA ILHA ARARAIM, LIMOEIRO DO AJURÚ</w:t>
      </w:r>
      <w:r w:rsidR="00281A48">
        <w:rPr>
          <w:rFonts w:ascii="Times New Roman" w:eastAsia="Arial" w:hAnsi="Times New Roman" w:cs="Times New Roman"/>
          <w:b/>
          <w:color w:val="000000"/>
          <w:sz w:val="24"/>
          <w:szCs w:val="24"/>
        </w:rPr>
        <w:t>/</w:t>
      </w:r>
      <w:r w:rsidRPr="00AA153A">
        <w:rPr>
          <w:rFonts w:ascii="Times New Roman" w:eastAsia="Arial" w:hAnsi="Times New Roman" w:cs="Times New Roman"/>
          <w:b/>
          <w:color w:val="000000"/>
          <w:sz w:val="24"/>
          <w:szCs w:val="24"/>
        </w:rPr>
        <w:t xml:space="preserve">PA, APESAR DO DIGITAL </w:t>
      </w:r>
    </w:p>
    <w:p w14:paraId="758BFA75" w14:textId="77777777" w:rsidR="002A4218" w:rsidRPr="00AA153A" w:rsidRDefault="00000000">
      <w:pPr>
        <w:widowControl w:val="0"/>
        <w:pBdr>
          <w:top w:val="nil"/>
          <w:left w:val="nil"/>
          <w:bottom w:val="nil"/>
          <w:right w:val="nil"/>
          <w:between w:val="nil"/>
        </w:pBdr>
        <w:spacing w:after="0" w:line="240" w:lineRule="auto"/>
        <w:jc w:val="center"/>
        <w:rPr>
          <w:rFonts w:ascii="Times New Roman" w:eastAsia="Arial" w:hAnsi="Times New Roman" w:cs="Times New Roman"/>
          <w:b/>
          <w:color w:val="000000"/>
          <w:sz w:val="24"/>
          <w:szCs w:val="24"/>
        </w:rPr>
      </w:pPr>
      <w:r w:rsidRPr="00AA153A">
        <w:rPr>
          <w:rFonts w:ascii="Times New Roman" w:eastAsia="Arial" w:hAnsi="Times New Roman" w:cs="Times New Roman"/>
          <w:b/>
          <w:color w:val="000000"/>
          <w:sz w:val="24"/>
          <w:szCs w:val="24"/>
        </w:rPr>
        <w:t xml:space="preserve"> </w:t>
      </w:r>
    </w:p>
    <w:p w14:paraId="245355D0" w14:textId="77777777" w:rsidR="002A4218" w:rsidRPr="00AA153A" w:rsidRDefault="002A4218">
      <w:pPr>
        <w:widowControl w:val="0"/>
        <w:pBdr>
          <w:top w:val="nil"/>
          <w:left w:val="nil"/>
          <w:bottom w:val="nil"/>
          <w:right w:val="nil"/>
          <w:between w:val="nil"/>
        </w:pBdr>
        <w:spacing w:after="0" w:line="240" w:lineRule="auto"/>
        <w:rPr>
          <w:rFonts w:ascii="Times New Roman" w:eastAsia="Arial" w:hAnsi="Times New Roman" w:cs="Times New Roman"/>
          <w:b/>
          <w:color w:val="000000"/>
          <w:sz w:val="24"/>
          <w:szCs w:val="24"/>
        </w:rPr>
      </w:pPr>
    </w:p>
    <w:p w14:paraId="2C0FD326" w14:textId="34DEECB3" w:rsidR="002A4218" w:rsidRDefault="00000000">
      <w:pPr>
        <w:widowControl w:val="0"/>
        <w:pBdr>
          <w:top w:val="nil"/>
          <w:left w:val="nil"/>
          <w:bottom w:val="nil"/>
          <w:right w:val="nil"/>
          <w:between w:val="nil"/>
        </w:pBdr>
        <w:spacing w:after="0" w:line="240" w:lineRule="auto"/>
        <w:jc w:val="right"/>
        <w:rPr>
          <w:rFonts w:ascii="Times New Roman" w:eastAsia="Arial" w:hAnsi="Times New Roman" w:cs="Times New Roman"/>
          <w:b/>
          <w:color w:val="000000"/>
          <w:sz w:val="24"/>
          <w:szCs w:val="24"/>
        </w:rPr>
      </w:pPr>
      <w:r w:rsidRPr="00AA153A">
        <w:rPr>
          <w:rFonts w:ascii="Times New Roman" w:eastAsia="Arial" w:hAnsi="Times New Roman" w:cs="Times New Roman"/>
          <w:b/>
          <w:color w:val="000000"/>
          <w:sz w:val="24"/>
          <w:szCs w:val="24"/>
        </w:rPr>
        <w:t>(</w:t>
      </w:r>
      <w:r w:rsidR="00B472FE" w:rsidRPr="00AA153A">
        <w:rPr>
          <w:rFonts w:ascii="Times New Roman" w:eastAsia="Arial" w:hAnsi="Times New Roman" w:cs="Times New Roman"/>
          <w:b/>
          <w:color w:val="000000"/>
          <w:sz w:val="24"/>
          <w:szCs w:val="24"/>
        </w:rPr>
        <w:t>Wanessa ALEXANDRINO - UFPA</w:t>
      </w:r>
      <w:r w:rsidRPr="00AA153A">
        <w:rPr>
          <w:rFonts w:ascii="Times New Roman" w:eastAsia="Arial" w:hAnsi="Times New Roman" w:cs="Times New Roman"/>
          <w:b/>
          <w:color w:val="000000"/>
          <w:sz w:val="24"/>
          <w:szCs w:val="24"/>
        </w:rPr>
        <w:t>)</w:t>
      </w:r>
      <w:r w:rsidRPr="00AA153A">
        <w:rPr>
          <w:rFonts w:ascii="Times New Roman" w:eastAsia="Arial" w:hAnsi="Times New Roman" w:cs="Times New Roman"/>
          <w:b/>
          <w:color w:val="000000"/>
          <w:sz w:val="24"/>
          <w:szCs w:val="24"/>
          <w:vertAlign w:val="superscript"/>
        </w:rPr>
        <w:footnoteReference w:id="1"/>
      </w:r>
    </w:p>
    <w:p w14:paraId="1E6EAD25" w14:textId="010507E0" w:rsidR="00EE48F6" w:rsidRPr="00EE48F6" w:rsidRDefault="00EE48F6">
      <w:pPr>
        <w:widowControl w:val="0"/>
        <w:pBdr>
          <w:top w:val="nil"/>
          <w:left w:val="nil"/>
          <w:bottom w:val="nil"/>
          <w:right w:val="nil"/>
          <w:between w:val="nil"/>
        </w:pBdr>
        <w:spacing w:after="0" w:line="240" w:lineRule="auto"/>
        <w:jc w:val="right"/>
        <w:rPr>
          <w:rFonts w:ascii="Times New Roman" w:eastAsia="Arial" w:hAnsi="Times New Roman" w:cs="Times New Roman"/>
          <w:b/>
          <w:color w:val="000000"/>
          <w:sz w:val="24"/>
          <w:szCs w:val="24"/>
          <w:vertAlign w:val="superscript"/>
        </w:rPr>
      </w:pPr>
      <w:r>
        <w:rPr>
          <w:rFonts w:ascii="Times New Roman" w:eastAsia="Arial" w:hAnsi="Times New Roman" w:cs="Times New Roman"/>
          <w:b/>
          <w:color w:val="000000"/>
          <w:sz w:val="24"/>
          <w:szCs w:val="24"/>
        </w:rPr>
        <w:t>(</w:t>
      </w:r>
      <w:proofErr w:type="spellStart"/>
      <w:r w:rsidR="00D844E7" w:rsidRPr="00EE48F6">
        <w:rPr>
          <w:rFonts w:ascii="Times New Roman" w:eastAsia="Arial" w:hAnsi="Times New Roman" w:cs="Times New Roman"/>
          <w:b/>
          <w:color w:val="000000"/>
          <w:sz w:val="24"/>
          <w:szCs w:val="24"/>
        </w:rPr>
        <w:t>Netília</w:t>
      </w:r>
      <w:proofErr w:type="spellEnd"/>
      <w:r w:rsidRPr="00EE48F6">
        <w:rPr>
          <w:rFonts w:ascii="Times New Roman" w:eastAsia="Arial" w:hAnsi="Times New Roman" w:cs="Times New Roman"/>
          <w:b/>
          <w:color w:val="000000"/>
          <w:sz w:val="24"/>
          <w:szCs w:val="24"/>
        </w:rPr>
        <w:t xml:space="preserve"> SILVA DOS ANJOS SEIXAS</w:t>
      </w:r>
      <w:r w:rsidR="00D844E7">
        <w:rPr>
          <w:rFonts w:ascii="Times New Roman" w:eastAsia="Arial" w:hAnsi="Times New Roman" w:cs="Times New Roman"/>
          <w:b/>
          <w:color w:val="000000"/>
          <w:sz w:val="24"/>
          <w:szCs w:val="24"/>
        </w:rPr>
        <w:t xml:space="preserve"> - UFPA</w:t>
      </w:r>
      <w:r>
        <w:rPr>
          <w:rFonts w:ascii="Times New Roman" w:eastAsia="Arial" w:hAnsi="Times New Roman" w:cs="Times New Roman"/>
          <w:b/>
          <w:color w:val="000000"/>
          <w:sz w:val="24"/>
          <w:szCs w:val="24"/>
        </w:rPr>
        <w:t>)</w:t>
      </w:r>
      <w:r>
        <w:rPr>
          <w:rFonts w:ascii="Times New Roman" w:eastAsia="Arial" w:hAnsi="Times New Roman" w:cs="Times New Roman"/>
          <w:b/>
          <w:color w:val="000000"/>
          <w:sz w:val="24"/>
          <w:szCs w:val="24"/>
          <w:vertAlign w:val="superscript"/>
        </w:rPr>
        <w:t>2</w:t>
      </w:r>
    </w:p>
    <w:p w14:paraId="76241053" w14:textId="2A9CE1F6" w:rsidR="002A4218" w:rsidRPr="00AA153A" w:rsidRDefault="002A4218">
      <w:pPr>
        <w:widowControl w:val="0"/>
        <w:pBdr>
          <w:top w:val="nil"/>
          <w:left w:val="nil"/>
          <w:bottom w:val="nil"/>
          <w:right w:val="nil"/>
          <w:between w:val="nil"/>
        </w:pBdr>
        <w:spacing w:after="0" w:line="240" w:lineRule="auto"/>
        <w:jc w:val="right"/>
        <w:rPr>
          <w:rFonts w:ascii="Times New Roman" w:eastAsia="Arial" w:hAnsi="Times New Roman" w:cs="Times New Roman"/>
          <w:b/>
          <w:color w:val="000000"/>
          <w:sz w:val="24"/>
          <w:szCs w:val="24"/>
        </w:rPr>
      </w:pPr>
    </w:p>
    <w:p w14:paraId="609330D8" w14:textId="77777777" w:rsidR="002A4218" w:rsidRPr="00AA153A" w:rsidRDefault="002A4218">
      <w:pPr>
        <w:widowControl w:val="0"/>
        <w:pBdr>
          <w:top w:val="nil"/>
          <w:left w:val="nil"/>
          <w:bottom w:val="nil"/>
          <w:right w:val="nil"/>
          <w:between w:val="nil"/>
        </w:pBdr>
        <w:spacing w:after="0" w:line="240" w:lineRule="auto"/>
        <w:rPr>
          <w:rFonts w:ascii="Times New Roman" w:eastAsia="Arial" w:hAnsi="Times New Roman" w:cs="Times New Roman"/>
          <w:b/>
          <w:color w:val="000000"/>
          <w:sz w:val="24"/>
          <w:szCs w:val="24"/>
        </w:rPr>
      </w:pPr>
    </w:p>
    <w:p w14:paraId="09C5AF81" w14:textId="77777777" w:rsidR="002A4218" w:rsidRPr="00AA153A" w:rsidRDefault="00000000">
      <w:pPr>
        <w:widowControl w:val="0"/>
        <w:pBdr>
          <w:top w:val="nil"/>
          <w:left w:val="nil"/>
          <w:bottom w:val="nil"/>
          <w:right w:val="nil"/>
          <w:between w:val="nil"/>
        </w:pBdr>
        <w:spacing w:after="0" w:line="240" w:lineRule="auto"/>
        <w:rPr>
          <w:rFonts w:ascii="Times New Roman" w:eastAsia="Arial" w:hAnsi="Times New Roman" w:cs="Times New Roman"/>
          <w:b/>
          <w:color w:val="000000"/>
          <w:sz w:val="24"/>
          <w:szCs w:val="24"/>
        </w:rPr>
      </w:pPr>
      <w:r w:rsidRPr="00AA153A">
        <w:rPr>
          <w:rFonts w:ascii="Times New Roman" w:eastAsia="Arial" w:hAnsi="Times New Roman" w:cs="Times New Roman"/>
          <w:b/>
          <w:color w:val="000000"/>
          <w:sz w:val="24"/>
          <w:szCs w:val="24"/>
        </w:rPr>
        <w:t xml:space="preserve">RESUMO </w:t>
      </w:r>
    </w:p>
    <w:p w14:paraId="7FEAA3F4" w14:textId="77777777" w:rsidR="002A4218" w:rsidRPr="00AA153A" w:rsidRDefault="002A4218">
      <w:pPr>
        <w:widowControl w:val="0"/>
        <w:pBdr>
          <w:top w:val="nil"/>
          <w:left w:val="nil"/>
          <w:bottom w:val="nil"/>
          <w:right w:val="nil"/>
          <w:between w:val="nil"/>
        </w:pBdr>
        <w:spacing w:after="0" w:line="240" w:lineRule="auto"/>
        <w:jc w:val="both"/>
        <w:rPr>
          <w:rFonts w:ascii="Times New Roman" w:eastAsia="Arial" w:hAnsi="Times New Roman" w:cs="Times New Roman"/>
          <w:color w:val="000000"/>
          <w:sz w:val="24"/>
          <w:szCs w:val="24"/>
        </w:rPr>
      </w:pPr>
    </w:p>
    <w:p w14:paraId="09B94FAA" w14:textId="1A16488F" w:rsidR="00F92B98" w:rsidRPr="00AA153A" w:rsidRDefault="000E2FD6" w:rsidP="00F92B98">
      <w:pPr>
        <w:widowControl w:val="0"/>
        <w:pBdr>
          <w:top w:val="nil"/>
          <w:left w:val="nil"/>
          <w:bottom w:val="nil"/>
          <w:right w:val="nil"/>
          <w:between w:val="nil"/>
        </w:pBdr>
        <w:spacing w:line="240" w:lineRule="auto"/>
        <w:jc w:val="both"/>
        <w:rPr>
          <w:rFonts w:ascii="Times New Roman" w:eastAsia="Arial" w:hAnsi="Times New Roman" w:cs="Times New Roman"/>
          <w:color w:val="000000"/>
          <w:sz w:val="24"/>
          <w:szCs w:val="24"/>
        </w:rPr>
      </w:pPr>
      <w:r w:rsidRPr="00AA153A">
        <w:rPr>
          <w:rFonts w:ascii="Times New Roman" w:eastAsia="Arial" w:hAnsi="Times New Roman" w:cs="Times New Roman"/>
          <w:color w:val="000000"/>
          <w:sz w:val="24"/>
          <w:szCs w:val="24"/>
        </w:rPr>
        <w:t xml:space="preserve">Este trabalho é parte da dissertação de mestrado </w:t>
      </w:r>
      <w:r w:rsidR="006A6047" w:rsidRPr="00AA153A">
        <w:rPr>
          <w:rFonts w:ascii="Times New Roman" w:eastAsia="Arial" w:hAnsi="Times New Roman" w:cs="Times New Roman"/>
          <w:color w:val="000000"/>
          <w:sz w:val="24"/>
          <w:szCs w:val="24"/>
        </w:rPr>
        <w:t>intitulada” Mídia</w:t>
      </w:r>
      <w:r w:rsidR="00831216" w:rsidRPr="00AA153A">
        <w:rPr>
          <w:rFonts w:ascii="Times New Roman" w:eastAsia="Arial" w:hAnsi="Times New Roman" w:cs="Times New Roman"/>
          <w:color w:val="000000"/>
          <w:sz w:val="24"/>
          <w:szCs w:val="24"/>
        </w:rPr>
        <w:t xml:space="preserve"> e Interação na Amazônia Ribeirinha</w:t>
      </w:r>
      <w:r w:rsidR="00831216" w:rsidRPr="00AA153A">
        <w:rPr>
          <w:rFonts w:ascii="Times New Roman" w:eastAsia="Arial" w:hAnsi="Times New Roman" w:cs="Times New Roman"/>
          <w:b/>
          <w:bCs/>
          <w:color w:val="000000"/>
          <w:sz w:val="24"/>
          <w:szCs w:val="24"/>
        </w:rPr>
        <w:t>:</w:t>
      </w:r>
      <w:r w:rsidR="00831216" w:rsidRPr="00AA153A">
        <w:rPr>
          <w:rFonts w:ascii="Times New Roman" w:eastAsia="Arial" w:hAnsi="Times New Roman" w:cs="Times New Roman"/>
          <w:color w:val="000000"/>
          <w:sz w:val="24"/>
          <w:szCs w:val="24"/>
        </w:rPr>
        <w:t xml:space="preserve"> </w:t>
      </w:r>
      <w:r w:rsidR="00831216" w:rsidRPr="00831216">
        <w:rPr>
          <w:rFonts w:ascii="Times New Roman" w:eastAsia="Arial" w:hAnsi="Times New Roman" w:cs="Times New Roman"/>
          <w:color w:val="000000"/>
          <w:sz w:val="24"/>
          <w:szCs w:val="24"/>
        </w:rPr>
        <w:t xml:space="preserve">a energia elétrica e processos comunicacionais entre moradores da ilha </w:t>
      </w:r>
      <w:proofErr w:type="spellStart"/>
      <w:r w:rsidR="00831216" w:rsidRPr="00831216">
        <w:rPr>
          <w:rFonts w:ascii="Times New Roman" w:eastAsia="Arial" w:hAnsi="Times New Roman" w:cs="Times New Roman"/>
          <w:color w:val="000000"/>
          <w:sz w:val="24"/>
          <w:szCs w:val="24"/>
        </w:rPr>
        <w:t>Araraim</w:t>
      </w:r>
      <w:proofErr w:type="spellEnd"/>
      <w:r w:rsidR="00831216" w:rsidRPr="00831216">
        <w:rPr>
          <w:rFonts w:ascii="Times New Roman" w:eastAsia="Arial" w:hAnsi="Times New Roman" w:cs="Times New Roman"/>
          <w:color w:val="000000"/>
          <w:sz w:val="24"/>
          <w:szCs w:val="24"/>
        </w:rPr>
        <w:t xml:space="preserve">, Limoeiro do </w:t>
      </w:r>
      <w:proofErr w:type="spellStart"/>
      <w:r w:rsidR="00831216" w:rsidRPr="00831216">
        <w:rPr>
          <w:rFonts w:ascii="Times New Roman" w:eastAsia="Arial" w:hAnsi="Times New Roman" w:cs="Times New Roman"/>
          <w:color w:val="000000"/>
          <w:sz w:val="24"/>
          <w:szCs w:val="24"/>
        </w:rPr>
        <w:t>Ajurú</w:t>
      </w:r>
      <w:proofErr w:type="spellEnd"/>
      <w:r w:rsidR="00831216" w:rsidRPr="00831216">
        <w:rPr>
          <w:rFonts w:ascii="Times New Roman" w:eastAsia="Arial" w:hAnsi="Times New Roman" w:cs="Times New Roman"/>
          <w:color w:val="000000"/>
          <w:sz w:val="24"/>
          <w:szCs w:val="24"/>
        </w:rPr>
        <w:t>/PA</w:t>
      </w:r>
      <w:r w:rsidR="00FD57C0" w:rsidRPr="00AA153A">
        <w:rPr>
          <w:rFonts w:ascii="Times New Roman" w:eastAsia="Arial" w:hAnsi="Times New Roman" w:cs="Times New Roman"/>
          <w:color w:val="000000"/>
          <w:sz w:val="24"/>
          <w:szCs w:val="24"/>
        </w:rPr>
        <w:t xml:space="preserve"> defendida em 2023 no Programa de Pós Graduação em Comunicação Cultura e Amazônia (PPGCOM) da Universidade Federal do Pará (UFPA). </w:t>
      </w:r>
      <w:r w:rsidR="00D009B8" w:rsidRPr="00AA153A">
        <w:rPr>
          <w:rFonts w:ascii="Times New Roman" w:eastAsia="Arial" w:hAnsi="Times New Roman" w:cs="Times New Roman"/>
          <w:color w:val="000000"/>
          <w:sz w:val="24"/>
          <w:szCs w:val="24"/>
        </w:rPr>
        <w:t>Neste</w:t>
      </w:r>
      <w:r w:rsidR="00FD57C0" w:rsidRPr="00AA153A">
        <w:rPr>
          <w:rFonts w:ascii="Times New Roman" w:eastAsia="Arial" w:hAnsi="Times New Roman" w:cs="Times New Roman"/>
          <w:color w:val="000000"/>
          <w:sz w:val="24"/>
          <w:szCs w:val="24"/>
        </w:rPr>
        <w:t xml:space="preserve"> trabalho</w:t>
      </w:r>
      <w:r w:rsidR="007019EB" w:rsidRPr="00AA153A">
        <w:rPr>
          <w:rFonts w:ascii="Times New Roman" w:eastAsia="Arial" w:hAnsi="Times New Roman" w:cs="Times New Roman"/>
          <w:color w:val="000000"/>
          <w:sz w:val="24"/>
          <w:szCs w:val="24"/>
        </w:rPr>
        <w:t xml:space="preserve"> é mostrado </w:t>
      </w:r>
      <w:r w:rsidR="00FD57C0" w:rsidRPr="00AA153A">
        <w:rPr>
          <w:rFonts w:ascii="Times New Roman" w:eastAsia="Arial" w:hAnsi="Times New Roman" w:cs="Times New Roman"/>
          <w:color w:val="000000"/>
          <w:sz w:val="24"/>
          <w:szCs w:val="24"/>
        </w:rPr>
        <w:t>os caminhos de interações que levaram aos processos comunicacionais vivenciados pelos moradores</w:t>
      </w:r>
      <w:r w:rsidR="00F92B98" w:rsidRPr="00AA153A">
        <w:rPr>
          <w:rFonts w:ascii="Times New Roman" w:eastAsia="Arial" w:hAnsi="Times New Roman" w:cs="Times New Roman"/>
          <w:color w:val="000000"/>
          <w:sz w:val="24"/>
          <w:szCs w:val="24"/>
        </w:rPr>
        <w:t xml:space="preserve"> de </w:t>
      </w:r>
      <w:proofErr w:type="spellStart"/>
      <w:r w:rsidR="00F92B98" w:rsidRPr="00AA153A">
        <w:rPr>
          <w:rFonts w:ascii="Times New Roman" w:eastAsia="Arial" w:hAnsi="Times New Roman" w:cs="Times New Roman"/>
          <w:color w:val="000000"/>
          <w:sz w:val="24"/>
          <w:szCs w:val="24"/>
        </w:rPr>
        <w:t>Araraim</w:t>
      </w:r>
      <w:proofErr w:type="spellEnd"/>
      <w:r w:rsidR="00F92B98" w:rsidRPr="00AA153A">
        <w:rPr>
          <w:rFonts w:ascii="Times New Roman" w:eastAsia="Arial" w:hAnsi="Times New Roman" w:cs="Times New Roman"/>
          <w:color w:val="000000"/>
          <w:sz w:val="24"/>
          <w:szCs w:val="24"/>
        </w:rPr>
        <w:t xml:space="preserve"> até o cenário representado pelas famílias do estudo. </w:t>
      </w:r>
      <w:r w:rsidR="00FD57C0" w:rsidRPr="00AA153A">
        <w:rPr>
          <w:rFonts w:ascii="Times New Roman" w:eastAsia="Arial" w:hAnsi="Times New Roman" w:cs="Times New Roman"/>
          <w:color w:val="000000"/>
          <w:sz w:val="24"/>
          <w:szCs w:val="24"/>
        </w:rPr>
        <w:t xml:space="preserve"> </w:t>
      </w:r>
      <w:r w:rsidR="00F92B98" w:rsidRPr="00AA153A">
        <w:rPr>
          <w:rFonts w:ascii="Times New Roman" w:eastAsia="Arial" w:hAnsi="Times New Roman" w:cs="Times New Roman"/>
          <w:color w:val="000000"/>
          <w:sz w:val="24"/>
          <w:szCs w:val="24"/>
        </w:rPr>
        <w:t xml:space="preserve">Esses caminhos vão desde </w:t>
      </w:r>
      <w:r w:rsidR="00FD57C0" w:rsidRPr="00AA153A">
        <w:rPr>
          <w:rFonts w:ascii="Times New Roman" w:eastAsia="Arial" w:hAnsi="Times New Roman" w:cs="Times New Roman"/>
          <w:color w:val="000000"/>
          <w:sz w:val="24"/>
          <w:szCs w:val="24"/>
        </w:rPr>
        <w:t>os recados falados</w:t>
      </w:r>
      <w:r w:rsidR="00F92B98" w:rsidRPr="00AA153A">
        <w:rPr>
          <w:rFonts w:ascii="Times New Roman" w:eastAsia="Arial" w:hAnsi="Times New Roman" w:cs="Times New Roman"/>
          <w:color w:val="000000"/>
          <w:sz w:val="24"/>
          <w:szCs w:val="24"/>
        </w:rPr>
        <w:t>,</w:t>
      </w:r>
      <w:r w:rsidR="00FD57C0" w:rsidRPr="00AA153A">
        <w:rPr>
          <w:rFonts w:ascii="Times New Roman" w:eastAsia="Arial" w:hAnsi="Times New Roman" w:cs="Times New Roman"/>
          <w:color w:val="000000"/>
          <w:sz w:val="24"/>
          <w:szCs w:val="24"/>
        </w:rPr>
        <w:t xml:space="preserve"> com os rios como </w:t>
      </w:r>
      <w:r w:rsidR="00EE48F6">
        <w:rPr>
          <w:rFonts w:ascii="Times New Roman" w:eastAsia="Arial" w:hAnsi="Times New Roman" w:cs="Times New Roman"/>
          <w:color w:val="000000"/>
          <w:sz w:val="24"/>
          <w:szCs w:val="24"/>
        </w:rPr>
        <w:t>meios</w:t>
      </w:r>
      <w:r w:rsidR="00FD57C0" w:rsidRPr="00AA153A">
        <w:rPr>
          <w:rFonts w:ascii="Times New Roman" w:eastAsia="Arial" w:hAnsi="Times New Roman" w:cs="Times New Roman"/>
          <w:color w:val="000000"/>
          <w:sz w:val="24"/>
          <w:szCs w:val="24"/>
        </w:rPr>
        <w:t xml:space="preserve"> de comunicação</w:t>
      </w:r>
      <w:r w:rsidR="007019EB" w:rsidRPr="00AA153A">
        <w:rPr>
          <w:rFonts w:ascii="Times New Roman" w:eastAsia="Arial" w:hAnsi="Times New Roman" w:cs="Times New Roman"/>
          <w:color w:val="000000"/>
          <w:sz w:val="24"/>
          <w:szCs w:val="24"/>
        </w:rPr>
        <w:t>, às cartas, aos telefones</w:t>
      </w:r>
      <w:r w:rsidR="00F92B98" w:rsidRPr="00AA153A">
        <w:rPr>
          <w:rFonts w:ascii="Times New Roman" w:eastAsia="Arial" w:hAnsi="Times New Roman" w:cs="Times New Roman"/>
          <w:color w:val="000000"/>
          <w:sz w:val="24"/>
          <w:szCs w:val="24"/>
        </w:rPr>
        <w:t xml:space="preserve"> para ligação, até</w:t>
      </w:r>
      <w:r w:rsidR="007019EB" w:rsidRPr="00AA153A">
        <w:rPr>
          <w:rFonts w:ascii="Times New Roman" w:eastAsia="Arial" w:hAnsi="Times New Roman" w:cs="Times New Roman"/>
          <w:color w:val="000000"/>
          <w:sz w:val="24"/>
          <w:szCs w:val="24"/>
        </w:rPr>
        <w:t xml:space="preserve"> os aplicativos de </w:t>
      </w:r>
      <w:r w:rsidR="00F92B98" w:rsidRPr="00AA153A">
        <w:rPr>
          <w:rFonts w:ascii="Times New Roman" w:eastAsia="Arial" w:hAnsi="Times New Roman" w:cs="Times New Roman"/>
          <w:color w:val="000000"/>
          <w:sz w:val="24"/>
          <w:szCs w:val="24"/>
        </w:rPr>
        <w:t>mensagens,</w:t>
      </w:r>
      <w:r w:rsidR="007019EB" w:rsidRPr="00AA153A">
        <w:rPr>
          <w:rFonts w:ascii="Times New Roman" w:eastAsia="Arial" w:hAnsi="Times New Roman" w:cs="Times New Roman"/>
          <w:color w:val="000000"/>
          <w:sz w:val="24"/>
          <w:szCs w:val="24"/>
        </w:rPr>
        <w:t xml:space="preserve"> mostrando,</w:t>
      </w:r>
      <w:r w:rsidR="00F92B98" w:rsidRPr="00AA153A">
        <w:rPr>
          <w:rFonts w:ascii="Times New Roman" w:eastAsia="Arial" w:hAnsi="Times New Roman" w:cs="Times New Roman"/>
          <w:color w:val="000000"/>
          <w:sz w:val="24"/>
          <w:szCs w:val="24"/>
        </w:rPr>
        <w:t xml:space="preserve"> por meio desta análise</w:t>
      </w:r>
      <w:r w:rsidR="007019EB" w:rsidRPr="00AA153A">
        <w:rPr>
          <w:rFonts w:ascii="Times New Roman" w:eastAsia="Arial" w:hAnsi="Times New Roman" w:cs="Times New Roman"/>
          <w:color w:val="000000"/>
          <w:sz w:val="24"/>
          <w:szCs w:val="24"/>
        </w:rPr>
        <w:t xml:space="preserve">, como os usos midiáticos na ilha </w:t>
      </w:r>
      <w:proofErr w:type="spellStart"/>
      <w:r w:rsidR="007019EB" w:rsidRPr="00AA153A">
        <w:rPr>
          <w:rFonts w:ascii="Times New Roman" w:eastAsia="Arial" w:hAnsi="Times New Roman" w:cs="Times New Roman"/>
          <w:color w:val="000000"/>
          <w:sz w:val="24"/>
          <w:szCs w:val="24"/>
        </w:rPr>
        <w:t>Araraim</w:t>
      </w:r>
      <w:proofErr w:type="spellEnd"/>
      <w:r w:rsidR="007019EB" w:rsidRPr="00AA153A">
        <w:rPr>
          <w:rFonts w:ascii="Times New Roman" w:eastAsia="Arial" w:hAnsi="Times New Roman" w:cs="Times New Roman"/>
          <w:color w:val="000000"/>
          <w:sz w:val="24"/>
          <w:szCs w:val="24"/>
        </w:rPr>
        <w:t xml:space="preserve"> é uma questão relativa e de coexistência.</w:t>
      </w:r>
      <w:r w:rsidR="006A6047" w:rsidRPr="00AA153A">
        <w:rPr>
          <w:rFonts w:ascii="Times New Roman" w:eastAsia="Arial" w:hAnsi="Times New Roman" w:cs="Times New Roman"/>
          <w:color w:val="000000"/>
          <w:sz w:val="24"/>
          <w:szCs w:val="24"/>
        </w:rPr>
        <w:t xml:space="preserve"> Esta é uma pesquisa de abordagem qualitativa, com característica exploratória, que utilizou a técnica da observação direta intensiva, por meio da observação participante e entrevistas semiestruturadas. </w:t>
      </w:r>
    </w:p>
    <w:p w14:paraId="33B7363B" w14:textId="0F667187" w:rsidR="00831216" w:rsidRPr="00831216" w:rsidRDefault="00F92B98" w:rsidP="00F92B98">
      <w:pPr>
        <w:widowControl w:val="0"/>
        <w:pBdr>
          <w:top w:val="nil"/>
          <w:left w:val="nil"/>
          <w:bottom w:val="nil"/>
          <w:right w:val="nil"/>
          <w:between w:val="nil"/>
        </w:pBdr>
        <w:spacing w:line="240" w:lineRule="auto"/>
        <w:jc w:val="both"/>
        <w:rPr>
          <w:rFonts w:ascii="Times New Roman" w:eastAsia="Arial" w:hAnsi="Times New Roman" w:cs="Times New Roman"/>
          <w:color w:val="000000"/>
          <w:sz w:val="24"/>
          <w:szCs w:val="24"/>
        </w:rPr>
      </w:pPr>
      <w:r w:rsidRPr="00AA153A">
        <w:rPr>
          <w:rFonts w:ascii="Times New Roman" w:eastAsia="Arial" w:hAnsi="Times New Roman" w:cs="Times New Roman"/>
          <w:b/>
          <w:color w:val="000000"/>
          <w:sz w:val="24"/>
          <w:szCs w:val="24"/>
        </w:rPr>
        <w:t xml:space="preserve">Palavras-chave: </w:t>
      </w:r>
      <w:r w:rsidR="007019EB" w:rsidRPr="00AA153A">
        <w:rPr>
          <w:rFonts w:ascii="Times New Roman" w:eastAsia="Arial" w:hAnsi="Times New Roman" w:cs="Times New Roman"/>
          <w:color w:val="000000"/>
          <w:sz w:val="24"/>
          <w:szCs w:val="24"/>
        </w:rPr>
        <w:t xml:space="preserve"> </w:t>
      </w:r>
      <w:r w:rsidRPr="00AA153A">
        <w:rPr>
          <w:rFonts w:ascii="Times New Roman" w:eastAsia="Arial" w:hAnsi="Times New Roman" w:cs="Times New Roman"/>
          <w:color w:val="000000"/>
          <w:sz w:val="24"/>
          <w:szCs w:val="24"/>
        </w:rPr>
        <w:t>Amazônia ribeirinha</w:t>
      </w:r>
      <w:r w:rsidR="00E967C5">
        <w:rPr>
          <w:rFonts w:ascii="Times New Roman" w:eastAsia="Arial" w:hAnsi="Times New Roman" w:cs="Times New Roman"/>
          <w:color w:val="000000"/>
          <w:sz w:val="24"/>
          <w:szCs w:val="24"/>
        </w:rPr>
        <w:t>. I</w:t>
      </w:r>
      <w:r w:rsidRPr="00AA153A">
        <w:rPr>
          <w:rFonts w:ascii="Times New Roman" w:eastAsia="Arial" w:hAnsi="Times New Roman" w:cs="Times New Roman"/>
          <w:color w:val="000000"/>
          <w:sz w:val="24"/>
          <w:szCs w:val="24"/>
        </w:rPr>
        <w:t xml:space="preserve">lha </w:t>
      </w:r>
      <w:proofErr w:type="spellStart"/>
      <w:r w:rsidRPr="00AA153A">
        <w:rPr>
          <w:rFonts w:ascii="Times New Roman" w:eastAsia="Arial" w:hAnsi="Times New Roman" w:cs="Times New Roman"/>
          <w:color w:val="000000"/>
          <w:sz w:val="24"/>
          <w:szCs w:val="24"/>
        </w:rPr>
        <w:t>Araraim</w:t>
      </w:r>
      <w:proofErr w:type="spellEnd"/>
      <w:r w:rsidR="00E967C5">
        <w:rPr>
          <w:rFonts w:ascii="Times New Roman" w:eastAsia="Arial" w:hAnsi="Times New Roman" w:cs="Times New Roman"/>
          <w:color w:val="000000"/>
          <w:sz w:val="24"/>
          <w:szCs w:val="24"/>
        </w:rPr>
        <w:t>. P</w:t>
      </w:r>
      <w:r w:rsidRPr="00AA153A">
        <w:rPr>
          <w:rFonts w:ascii="Times New Roman" w:eastAsia="Arial" w:hAnsi="Times New Roman" w:cs="Times New Roman"/>
          <w:color w:val="000000"/>
          <w:sz w:val="24"/>
          <w:szCs w:val="24"/>
        </w:rPr>
        <w:t>rocessos co</w:t>
      </w:r>
      <w:r w:rsidR="00E967C5">
        <w:rPr>
          <w:rFonts w:ascii="Times New Roman" w:eastAsia="Arial" w:hAnsi="Times New Roman" w:cs="Times New Roman"/>
          <w:color w:val="000000"/>
          <w:sz w:val="24"/>
          <w:szCs w:val="24"/>
        </w:rPr>
        <w:t>municacionais. Interação</w:t>
      </w:r>
      <w:r w:rsidRPr="00AA153A">
        <w:rPr>
          <w:rFonts w:ascii="Times New Roman" w:eastAsia="Arial" w:hAnsi="Times New Roman" w:cs="Times New Roman"/>
          <w:color w:val="000000"/>
          <w:sz w:val="24"/>
          <w:szCs w:val="24"/>
        </w:rPr>
        <w:t>.</w:t>
      </w:r>
    </w:p>
    <w:p w14:paraId="234CB4F0" w14:textId="16A84995" w:rsidR="000E2FD6" w:rsidRPr="00B472FE" w:rsidRDefault="000E2FD6">
      <w:pPr>
        <w:widowControl w:val="0"/>
        <w:pBdr>
          <w:top w:val="nil"/>
          <w:left w:val="nil"/>
          <w:bottom w:val="nil"/>
          <w:right w:val="nil"/>
          <w:between w:val="nil"/>
        </w:pBdr>
        <w:spacing w:after="0" w:line="240" w:lineRule="auto"/>
        <w:rPr>
          <w:rFonts w:ascii="Times New Roman" w:eastAsia="Arial" w:hAnsi="Times New Roman" w:cs="Times New Roman"/>
          <w:color w:val="000000"/>
        </w:rPr>
      </w:pPr>
    </w:p>
    <w:p w14:paraId="1A444B0E" w14:textId="77777777" w:rsidR="002A4218" w:rsidRPr="00B472FE" w:rsidRDefault="002A4218">
      <w:pPr>
        <w:widowControl w:val="0"/>
        <w:pBdr>
          <w:top w:val="nil"/>
          <w:left w:val="nil"/>
          <w:bottom w:val="nil"/>
          <w:right w:val="nil"/>
          <w:between w:val="nil"/>
        </w:pBdr>
        <w:spacing w:after="0" w:line="240" w:lineRule="auto"/>
        <w:rPr>
          <w:rFonts w:ascii="Times New Roman" w:eastAsia="Arial" w:hAnsi="Times New Roman" w:cs="Times New Roman"/>
          <w:b/>
          <w:color w:val="000000"/>
        </w:rPr>
      </w:pPr>
    </w:p>
    <w:p w14:paraId="490006FE" w14:textId="77777777" w:rsidR="002A4218" w:rsidRPr="00AA153A" w:rsidRDefault="00000000">
      <w:pPr>
        <w:widowControl w:val="0"/>
        <w:pBdr>
          <w:top w:val="nil"/>
          <w:left w:val="nil"/>
          <w:bottom w:val="nil"/>
          <w:right w:val="nil"/>
          <w:between w:val="nil"/>
        </w:pBdr>
        <w:spacing w:after="0" w:line="240" w:lineRule="auto"/>
        <w:rPr>
          <w:rFonts w:ascii="Times New Roman" w:eastAsia="Arial" w:hAnsi="Times New Roman" w:cs="Times New Roman"/>
          <w:b/>
          <w:color w:val="000000"/>
          <w:sz w:val="24"/>
          <w:szCs w:val="24"/>
        </w:rPr>
      </w:pPr>
      <w:r w:rsidRPr="00AA153A">
        <w:rPr>
          <w:rFonts w:ascii="Times New Roman" w:eastAsia="Arial" w:hAnsi="Times New Roman" w:cs="Times New Roman"/>
          <w:b/>
          <w:color w:val="000000"/>
          <w:sz w:val="24"/>
          <w:szCs w:val="24"/>
        </w:rPr>
        <w:t xml:space="preserve">1. INTRODUÇÃO </w:t>
      </w:r>
    </w:p>
    <w:p w14:paraId="4EE58386" w14:textId="77777777" w:rsidR="002A4218" w:rsidRPr="00B472FE" w:rsidRDefault="002A4218" w:rsidP="00026F42">
      <w:pPr>
        <w:widowControl w:val="0"/>
        <w:pBdr>
          <w:top w:val="nil"/>
          <w:left w:val="nil"/>
          <w:bottom w:val="nil"/>
          <w:right w:val="nil"/>
          <w:between w:val="nil"/>
        </w:pBdr>
        <w:spacing w:after="0" w:line="240" w:lineRule="auto"/>
        <w:jc w:val="both"/>
        <w:rPr>
          <w:rFonts w:ascii="Times New Roman" w:eastAsia="Arial" w:hAnsi="Times New Roman" w:cs="Times New Roman"/>
          <w:color w:val="000000"/>
        </w:rPr>
      </w:pPr>
    </w:p>
    <w:p w14:paraId="6C9120BE" w14:textId="77777777" w:rsidR="00C573B9" w:rsidRPr="00C573B9" w:rsidRDefault="00C573B9" w:rsidP="00C573B9">
      <w:pPr>
        <w:spacing w:line="240" w:lineRule="auto"/>
        <w:ind w:firstLine="709"/>
        <w:jc w:val="both"/>
        <w:rPr>
          <w:rFonts w:ascii="Times New Roman" w:eastAsia="Times New Roman" w:hAnsi="Times New Roman" w:cs="Times New Roman"/>
          <w:sz w:val="24"/>
          <w:szCs w:val="24"/>
        </w:rPr>
      </w:pPr>
      <w:r w:rsidRPr="00C573B9">
        <w:rPr>
          <w:rFonts w:ascii="Times New Roman" w:eastAsia="Times New Roman" w:hAnsi="Times New Roman" w:cs="Times New Roman"/>
          <w:color w:val="000000"/>
          <w:sz w:val="24"/>
          <w:szCs w:val="24"/>
        </w:rPr>
        <w:t>Segundo João de Jesus Paes Loureiro (2001), autor paraense, entre os séculos XVI e XVII a Amazônia formava uma área considerada suscetível a ataques e invasões estrangeiras, sobretudo pela fácil entrada pelo rio Amazonas, que possibilitava o acesso de quem vinha da Europa. A política portuguesa de ocupação da região aconteceu por dois principais aspectos: a defesa militar e a demonstração de uma ocupação produtiva.  </w:t>
      </w:r>
    </w:p>
    <w:p w14:paraId="0F73336F" w14:textId="77777777" w:rsidR="00AA153A" w:rsidRDefault="00AA153A" w:rsidP="00C573B9">
      <w:pPr>
        <w:spacing w:line="240" w:lineRule="auto"/>
        <w:ind w:firstLine="709"/>
        <w:jc w:val="both"/>
        <w:rPr>
          <w:rFonts w:ascii="Times New Roman" w:eastAsia="Times New Roman" w:hAnsi="Times New Roman" w:cs="Times New Roman"/>
          <w:color w:val="000000"/>
          <w:sz w:val="24"/>
          <w:szCs w:val="24"/>
        </w:rPr>
      </w:pPr>
    </w:p>
    <w:p w14:paraId="63DF758B" w14:textId="75AF10C1" w:rsidR="00C573B9" w:rsidRPr="00C573B9" w:rsidRDefault="00C573B9" w:rsidP="00C573B9">
      <w:pPr>
        <w:spacing w:line="240" w:lineRule="auto"/>
        <w:ind w:firstLine="709"/>
        <w:jc w:val="both"/>
        <w:rPr>
          <w:rFonts w:ascii="Times New Roman" w:eastAsia="Times New Roman" w:hAnsi="Times New Roman" w:cs="Times New Roman"/>
          <w:sz w:val="24"/>
          <w:szCs w:val="24"/>
        </w:rPr>
      </w:pPr>
      <w:r w:rsidRPr="00C573B9">
        <w:rPr>
          <w:rFonts w:ascii="Times New Roman" w:eastAsia="Times New Roman" w:hAnsi="Times New Roman" w:cs="Times New Roman"/>
          <w:color w:val="000000"/>
          <w:sz w:val="24"/>
          <w:szCs w:val="24"/>
        </w:rPr>
        <w:t>Vânia Maria Torres Costa (2011), ao escrever sobre esse espaço de ocupação diversificado e nos moldes europeus, destaca a questão populacional da região, decorrente das várias formas de invasão ocorridas:</w:t>
      </w:r>
    </w:p>
    <w:p w14:paraId="0EAD358F" w14:textId="77777777" w:rsidR="00C573B9" w:rsidRPr="00C573B9" w:rsidRDefault="00C573B9" w:rsidP="00C573B9">
      <w:pPr>
        <w:spacing w:before="200" w:after="0" w:line="240" w:lineRule="auto"/>
        <w:ind w:left="2268"/>
        <w:jc w:val="both"/>
        <w:rPr>
          <w:rFonts w:ascii="Times New Roman" w:eastAsia="Times New Roman" w:hAnsi="Times New Roman" w:cs="Times New Roman"/>
          <w:sz w:val="20"/>
          <w:szCs w:val="20"/>
        </w:rPr>
      </w:pPr>
      <w:r w:rsidRPr="00C573B9">
        <w:rPr>
          <w:rFonts w:ascii="Times New Roman" w:eastAsia="Times New Roman" w:hAnsi="Times New Roman" w:cs="Times New Roman"/>
          <w:color w:val="000000"/>
          <w:sz w:val="20"/>
          <w:szCs w:val="20"/>
        </w:rPr>
        <w:t>A Amazônia de que se fala tanto não é uma só. Em oposição ao “vazio” imaginado nacionalmente, a Região é composta por uma população extremamente diversa, resultante de variadas formas de ocupação, que vão desde o índio, o negro africano, os povos europeus que deram início à colonização, e mais tarde imigrantes nordestinos e estrangeiros, como japoneses, judeus e libaneses, entre outros (Costa, 2011, p. 32).</w:t>
      </w:r>
    </w:p>
    <w:p w14:paraId="25EC5D2F" w14:textId="77777777" w:rsidR="00C573B9" w:rsidRPr="00C573B9" w:rsidRDefault="00C573B9" w:rsidP="00C573B9">
      <w:pPr>
        <w:spacing w:after="0" w:line="240" w:lineRule="auto"/>
        <w:rPr>
          <w:rFonts w:ascii="Times New Roman" w:eastAsia="Times New Roman" w:hAnsi="Times New Roman" w:cs="Times New Roman"/>
          <w:sz w:val="24"/>
          <w:szCs w:val="24"/>
        </w:rPr>
      </w:pPr>
    </w:p>
    <w:p w14:paraId="148B721A" w14:textId="0FB907E4" w:rsidR="00C573B9" w:rsidRPr="00C573B9" w:rsidRDefault="00C573B9" w:rsidP="00026F42">
      <w:pPr>
        <w:spacing w:line="240" w:lineRule="auto"/>
        <w:ind w:firstLine="709"/>
        <w:jc w:val="both"/>
        <w:rPr>
          <w:rFonts w:ascii="Times New Roman" w:eastAsia="Times New Roman" w:hAnsi="Times New Roman" w:cs="Times New Roman"/>
          <w:sz w:val="24"/>
          <w:szCs w:val="24"/>
        </w:rPr>
      </w:pPr>
      <w:r w:rsidRPr="00C573B9">
        <w:rPr>
          <w:rFonts w:ascii="Times New Roman" w:eastAsia="Times New Roman" w:hAnsi="Times New Roman" w:cs="Times New Roman"/>
          <w:color w:val="000000"/>
          <w:sz w:val="24"/>
          <w:szCs w:val="24"/>
        </w:rPr>
        <w:t>Para Márcio Souza (2019), essa pluralidade de realidades requer um certo relativismo quando se escreve sobre Amazônia. Desse modo, uma descrição da realidade a qual se refere deve levar em consideração não só pelas diferenças geográficas, também, pelos diferentes protagonistas e sociedades inseridos na região na qual “a delimitação de suas fronteiras, a formação de seu espaço geográfico e a emergência das sociedades humanas, são conceitos tão carregados de significados distintos” (Souza, 2019, p.23).</w:t>
      </w:r>
    </w:p>
    <w:p w14:paraId="7E94B61D" w14:textId="70A14CA1" w:rsidR="00C573B9" w:rsidRDefault="00C573B9" w:rsidP="00C573B9">
      <w:pPr>
        <w:spacing w:line="240" w:lineRule="auto"/>
        <w:ind w:firstLine="709"/>
        <w:jc w:val="both"/>
        <w:rPr>
          <w:rFonts w:ascii="Times New Roman" w:eastAsia="Times New Roman" w:hAnsi="Times New Roman" w:cs="Times New Roman"/>
          <w:color w:val="000000"/>
          <w:sz w:val="24"/>
          <w:szCs w:val="24"/>
        </w:rPr>
      </w:pPr>
      <w:r w:rsidRPr="00C573B9">
        <w:rPr>
          <w:rFonts w:ascii="Times New Roman" w:eastAsia="Times New Roman" w:hAnsi="Times New Roman" w:cs="Times New Roman"/>
          <w:color w:val="000000"/>
          <w:sz w:val="24"/>
          <w:szCs w:val="24"/>
        </w:rPr>
        <w:t>No caso deste trabalho, ele aborda a Amazônia da população ribeirinha da cultura do rural, nas suas representatividades quanto aos seus traços de originalidade, seja como produtos de acumulação de experiências sociais, seja da criatividade de seus habitantes.</w:t>
      </w:r>
      <w:r w:rsidR="00EF4E82">
        <w:rPr>
          <w:rFonts w:ascii="Times New Roman" w:eastAsia="Times New Roman" w:hAnsi="Times New Roman" w:cs="Times New Roman"/>
          <w:color w:val="000000"/>
          <w:sz w:val="24"/>
          <w:szCs w:val="24"/>
        </w:rPr>
        <w:t xml:space="preserve"> Trata da experiência dos moradores da ilha </w:t>
      </w:r>
      <w:proofErr w:type="spellStart"/>
      <w:r w:rsidR="00EF4E82">
        <w:rPr>
          <w:rFonts w:ascii="Times New Roman" w:eastAsia="Times New Roman" w:hAnsi="Times New Roman" w:cs="Times New Roman"/>
          <w:color w:val="000000"/>
          <w:sz w:val="24"/>
          <w:szCs w:val="24"/>
        </w:rPr>
        <w:t>Araraim</w:t>
      </w:r>
      <w:proofErr w:type="spellEnd"/>
      <w:r w:rsidR="00EF4E82">
        <w:rPr>
          <w:rFonts w:ascii="Times New Roman" w:eastAsia="Times New Roman" w:hAnsi="Times New Roman" w:cs="Times New Roman"/>
          <w:color w:val="000000"/>
          <w:sz w:val="24"/>
          <w:szCs w:val="24"/>
        </w:rPr>
        <w:t xml:space="preserve">, município de Limoeiro do </w:t>
      </w:r>
      <w:proofErr w:type="spellStart"/>
      <w:r w:rsidR="00EF4E82">
        <w:rPr>
          <w:rFonts w:ascii="Times New Roman" w:eastAsia="Times New Roman" w:hAnsi="Times New Roman" w:cs="Times New Roman"/>
          <w:color w:val="000000"/>
          <w:sz w:val="24"/>
          <w:szCs w:val="24"/>
        </w:rPr>
        <w:t>Ajurú</w:t>
      </w:r>
      <w:proofErr w:type="spellEnd"/>
      <w:r w:rsidR="00EF4E82">
        <w:rPr>
          <w:rFonts w:ascii="Times New Roman" w:eastAsia="Times New Roman" w:hAnsi="Times New Roman" w:cs="Times New Roman"/>
          <w:color w:val="000000"/>
          <w:sz w:val="24"/>
          <w:szCs w:val="24"/>
        </w:rPr>
        <w:t xml:space="preserve">, que viveram a experiência das redes sociais e uso do celular, antes da chegada da energia elétrica disponível por 24h. </w:t>
      </w:r>
    </w:p>
    <w:p w14:paraId="48835D95" w14:textId="27F058F4" w:rsidR="00086A18" w:rsidRPr="00086A18" w:rsidRDefault="00EF4E82" w:rsidP="00026F42">
      <w:pPr>
        <w:spacing w:line="240" w:lineRule="auto"/>
        <w:ind w:firstLine="709"/>
        <w:jc w:val="both"/>
        <w:rPr>
          <w:rFonts w:ascii="Times New Roman" w:eastAsia="Times New Roman" w:hAnsi="Times New Roman" w:cs="Times New Roman"/>
          <w:sz w:val="24"/>
          <w:szCs w:val="24"/>
        </w:rPr>
      </w:pPr>
      <w:r w:rsidRPr="00EF4E82">
        <w:rPr>
          <w:rFonts w:ascii="Times New Roman" w:eastAsia="Times New Roman" w:hAnsi="Times New Roman" w:cs="Times New Roman"/>
          <w:sz w:val="24"/>
          <w:szCs w:val="24"/>
        </w:rPr>
        <w:t xml:space="preserve">Antes </w:t>
      </w:r>
      <w:r w:rsidR="00281A48">
        <w:rPr>
          <w:rFonts w:ascii="Times New Roman" w:eastAsia="Times New Roman" w:hAnsi="Times New Roman" w:cs="Times New Roman"/>
          <w:sz w:val="24"/>
          <w:szCs w:val="24"/>
        </w:rPr>
        <w:t>dessa experiência digital</w:t>
      </w:r>
      <w:r w:rsidRPr="00EF4E82">
        <w:rPr>
          <w:rFonts w:ascii="Times New Roman" w:eastAsia="Times New Roman" w:hAnsi="Times New Roman" w:cs="Times New Roman"/>
          <w:sz w:val="24"/>
          <w:szCs w:val="24"/>
        </w:rPr>
        <w:t xml:space="preserve">, </w:t>
      </w:r>
      <w:r w:rsidR="00281A48">
        <w:rPr>
          <w:rFonts w:ascii="Times New Roman" w:eastAsia="Times New Roman" w:hAnsi="Times New Roman" w:cs="Times New Roman"/>
          <w:sz w:val="24"/>
          <w:szCs w:val="24"/>
        </w:rPr>
        <w:t xml:space="preserve">os </w:t>
      </w:r>
      <w:r w:rsidRPr="00EF4E82">
        <w:rPr>
          <w:rFonts w:ascii="Times New Roman" w:eastAsia="Times New Roman" w:hAnsi="Times New Roman" w:cs="Times New Roman"/>
          <w:sz w:val="24"/>
          <w:szCs w:val="24"/>
        </w:rPr>
        <w:t>recados e visitas presenciais eram as principais formas usadas pelos moradores para se comunicarem</w:t>
      </w:r>
      <w:r w:rsidR="00281A48">
        <w:rPr>
          <w:rFonts w:ascii="Times New Roman" w:eastAsia="Times New Roman" w:hAnsi="Times New Roman" w:cs="Times New Roman"/>
          <w:sz w:val="24"/>
          <w:szCs w:val="24"/>
        </w:rPr>
        <w:t>, a</w:t>
      </w:r>
      <w:r w:rsidRPr="00EF4E82">
        <w:rPr>
          <w:rFonts w:ascii="Times New Roman" w:eastAsia="Times New Roman" w:hAnsi="Times New Roman" w:cs="Times New Roman"/>
          <w:sz w:val="24"/>
          <w:szCs w:val="24"/>
        </w:rPr>
        <w:t xml:space="preserve">tividade que necessitava de deslocamento pelos rios e </w:t>
      </w:r>
      <w:proofErr w:type="gramStart"/>
      <w:r w:rsidRPr="00EF4E82">
        <w:rPr>
          <w:rFonts w:ascii="Times New Roman" w:eastAsia="Times New Roman" w:hAnsi="Times New Roman" w:cs="Times New Roman"/>
          <w:sz w:val="24"/>
          <w:szCs w:val="24"/>
        </w:rPr>
        <w:t>igarapés</w:t>
      </w:r>
      <w:r w:rsidR="00281A48" w:rsidRPr="00281A48">
        <w:t xml:space="preserve"> </w:t>
      </w:r>
      <w:r w:rsidR="00281A48">
        <w:rPr>
          <w:rFonts w:ascii="Times New Roman" w:eastAsia="Times New Roman" w:hAnsi="Times New Roman" w:cs="Times New Roman"/>
          <w:sz w:val="24"/>
          <w:szCs w:val="24"/>
        </w:rPr>
        <w:t>.</w:t>
      </w:r>
      <w:proofErr w:type="gramEnd"/>
      <w:r w:rsidR="00281A48">
        <w:rPr>
          <w:rFonts w:ascii="Times New Roman" w:eastAsia="Times New Roman" w:hAnsi="Times New Roman" w:cs="Times New Roman"/>
          <w:sz w:val="24"/>
          <w:szCs w:val="24"/>
        </w:rPr>
        <w:t xml:space="preserve"> </w:t>
      </w:r>
      <w:r w:rsidRPr="00EF4E82">
        <w:rPr>
          <w:rFonts w:ascii="Times New Roman" w:eastAsia="Times New Roman" w:hAnsi="Times New Roman" w:cs="Times New Roman"/>
          <w:sz w:val="24"/>
          <w:szCs w:val="24"/>
        </w:rPr>
        <w:t>Esses recados eram enviados de forma oral, por meio de um conhecido que passaria</w:t>
      </w:r>
      <w:r w:rsidR="00E967C5">
        <w:rPr>
          <w:rFonts w:ascii="Times New Roman" w:eastAsia="Times New Roman" w:hAnsi="Times New Roman" w:cs="Times New Roman"/>
          <w:sz w:val="24"/>
          <w:szCs w:val="24"/>
        </w:rPr>
        <w:t xml:space="preserve"> usando o meio de transporte denominado de “casco a remo”,</w:t>
      </w:r>
      <w:r w:rsidRPr="00EF4E82">
        <w:rPr>
          <w:rFonts w:ascii="Times New Roman" w:eastAsia="Times New Roman" w:hAnsi="Times New Roman" w:cs="Times New Roman"/>
          <w:sz w:val="24"/>
          <w:szCs w:val="24"/>
        </w:rPr>
        <w:t xml:space="preserve"> por onde o destinatário da mensagem estava</w:t>
      </w:r>
      <w:r w:rsidR="00E967C5">
        <w:rPr>
          <w:rFonts w:ascii="Times New Roman" w:eastAsia="Times New Roman" w:hAnsi="Times New Roman" w:cs="Times New Roman"/>
          <w:sz w:val="24"/>
          <w:szCs w:val="24"/>
        </w:rPr>
        <w:t xml:space="preserve">. Esse envio também ocorria por meio </w:t>
      </w:r>
      <w:r w:rsidRPr="00EF4E82">
        <w:rPr>
          <w:rFonts w:ascii="Times New Roman" w:eastAsia="Times New Roman" w:hAnsi="Times New Roman" w:cs="Times New Roman"/>
          <w:sz w:val="24"/>
          <w:szCs w:val="24"/>
        </w:rPr>
        <w:t>de cartas e bilhetes</w:t>
      </w:r>
      <w:r w:rsidR="00026F42">
        <w:rPr>
          <w:rFonts w:ascii="Times New Roman" w:eastAsia="Times New Roman" w:hAnsi="Times New Roman" w:cs="Times New Roman"/>
          <w:sz w:val="24"/>
          <w:szCs w:val="24"/>
        </w:rPr>
        <w:t xml:space="preserve">. </w:t>
      </w:r>
      <w:r w:rsidR="00086A18">
        <w:rPr>
          <w:rFonts w:ascii="Times New Roman" w:eastAsia="Times New Roman" w:hAnsi="Times New Roman" w:cs="Times New Roman"/>
          <w:sz w:val="24"/>
          <w:szCs w:val="24"/>
        </w:rPr>
        <w:t>Deste modo, são</w:t>
      </w:r>
      <w:r w:rsidR="00086A18" w:rsidRPr="00EF4E82">
        <w:rPr>
          <w:rFonts w:ascii="Times New Roman" w:eastAsia="Times New Roman" w:hAnsi="Times New Roman" w:cs="Times New Roman"/>
          <w:sz w:val="24"/>
          <w:szCs w:val="24"/>
        </w:rPr>
        <w:t xml:space="preserve"> pelos rios da ilha </w:t>
      </w:r>
      <w:proofErr w:type="spellStart"/>
      <w:r w:rsidR="00086A18" w:rsidRPr="00EF4E82">
        <w:rPr>
          <w:rFonts w:ascii="Times New Roman" w:eastAsia="Times New Roman" w:hAnsi="Times New Roman" w:cs="Times New Roman"/>
          <w:sz w:val="24"/>
          <w:szCs w:val="24"/>
        </w:rPr>
        <w:t>Araraim</w:t>
      </w:r>
      <w:proofErr w:type="spellEnd"/>
      <w:r w:rsidR="00086A18" w:rsidRPr="00EF4E82">
        <w:rPr>
          <w:rFonts w:ascii="Times New Roman" w:eastAsia="Times New Roman" w:hAnsi="Times New Roman" w:cs="Times New Roman"/>
          <w:sz w:val="24"/>
          <w:szCs w:val="24"/>
        </w:rPr>
        <w:t xml:space="preserve"> que acontecem as primeiras relações </w:t>
      </w:r>
      <w:r w:rsidR="00086A18">
        <w:rPr>
          <w:rFonts w:ascii="Times New Roman" w:eastAsia="Times New Roman" w:hAnsi="Times New Roman" w:cs="Times New Roman"/>
          <w:sz w:val="24"/>
          <w:szCs w:val="24"/>
        </w:rPr>
        <w:t>comunicacionais e fluxo de</w:t>
      </w:r>
      <w:r w:rsidR="00086A18" w:rsidRPr="00EF4E82">
        <w:rPr>
          <w:rFonts w:ascii="Times New Roman" w:eastAsia="Times New Roman" w:hAnsi="Times New Roman" w:cs="Times New Roman"/>
          <w:sz w:val="24"/>
          <w:szCs w:val="24"/>
        </w:rPr>
        <w:t xml:space="preserve"> informaçõe</w:t>
      </w:r>
      <w:r w:rsidR="00086A18">
        <w:rPr>
          <w:rFonts w:ascii="Times New Roman" w:eastAsia="Times New Roman" w:hAnsi="Times New Roman" w:cs="Times New Roman"/>
          <w:sz w:val="24"/>
          <w:szCs w:val="24"/>
        </w:rPr>
        <w:t>s</w:t>
      </w:r>
      <w:r w:rsidR="00E967C5">
        <w:rPr>
          <w:rFonts w:ascii="Times New Roman" w:eastAsia="Times New Roman" w:hAnsi="Times New Roman" w:cs="Times New Roman"/>
          <w:sz w:val="24"/>
          <w:szCs w:val="24"/>
        </w:rPr>
        <w:t xml:space="preserve"> por toda a ilha</w:t>
      </w:r>
      <w:r w:rsidR="00281A48">
        <w:rPr>
          <w:rFonts w:ascii="Times New Roman" w:eastAsia="Times New Roman" w:hAnsi="Times New Roman" w:cs="Times New Roman"/>
          <w:sz w:val="24"/>
          <w:szCs w:val="24"/>
        </w:rPr>
        <w:t xml:space="preserve">. </w:t>
      </w:r>
    </w:p>
    <w:p w14:paraId="5BFBAF58" w14:textId="7CE084AD" w:rsidR="00EF4E82" w:rsidRPr="00EF4E82" w:rsidRDefault="00E967C5" w:rsidP="00EF4E82">
      <w:pPr>
        <w:spacing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Deste modo, observando os processos comunicacionais estabelecidos, este trabalho baseia-se </w:t>
      </w:r>
      <w:proofErr w:type="spellStart"/>
      <w:r>
        <w:rPr>
          <w:rFonts w:ascii="Times New Roman" w:eastAsia="Times New Roman" w:hAnsi="Times New Roman" w:cs="Times New Roman"/>
          <w:sz w:val="24"/>
          <w:szCs w:val="24"/>
        </w:rPr>
        <w:t>nas</w:t>
      </w:r>
      <w:proofErr w:type="spellEnd"/>
      <w:r>
        <w:rPr>
          <w:rFonts w:ascii="Times New Roman" w:eastAsia="Times New Roman" w:hAnsi="Times New Roman" w:cs="Times New Roman"/>
          <w:sz w:val="24"/>
          <w:szCs w:val="24"/>
        </w:rPr>
        <w:t xml:space="preserve"> reflexões de </w:t>
      </w:r>
      <w:r w:rsidR="00EF4E82" w:rsidRPr="00EF4E82">
        <w:rPr>
          <w:rFonts w:ascii="Times New Roman" w:eastAsia="Times New Roman" w:hAnsi="Times New Roman" w:cs="Times New Roman"/>
          <w:sz w:val="24"/>
          <w:szCs w:val="24"/>
        </w:rPr>
        <w:t xml:space="preserve">John B. Thompson (2018), </w:t>
      </w:r>
      <w:r>
        <w:rPr>
          <w:rFonts w:ascii="Times New Roman" w:eastAsia="Times New Roman" w:hAnsi="Times New Roman" w:cs="Times New Roman"/>
          <w:sz w:val="24"/>
          <w:szCs w:val="24"/>
        </w:rPr>
        <w:t xml:space="preserve">que, </w:t>
      </w:r>
      <w:r w:rsidR="00EF4E82" w:rsidRPr="00EF4E82">
        <w:rPr>
          <w:rFonts w:ascii="Times New Roman" w:eastAsia="Times New Roman" w:hAnsi="Times New Roman" w:cs="Times New Roman"/>
          <w:sz w:val="24"/>
          <w:szCs w:val="24"/>
        </w:rPr>
        <w:t xml:space="preserve">ao revisitar Mídia e modernidade (1995), destaca quatro tipos de interação que define e distingue naquele momento do texto: interação face a face; interação mediada; quase-interação mediada; e considera um novo tipo chamada interação mediada-online. Essa classificação de Thompson recebe algumas críticas como as de Alex Primo (2003) e de Braga (2001). O primeiro questiona a denominação dada de “quase-interação mediada”. Primo (2003, p. 23) destaca: </w:t>
      </w:r>
    </w:p>
    <w:p w14:paraId="6EE85347" w14:textId="640595B9" w:rsidR="00EF4E82" w:rsidRPr="00D009B8" w:rsidRDefault="00EF4E82" w:rsidP="00D009B8">
      <w:pPr>
        <w:spacing w:line="240" w:lineRule="auto"/>
        <w:ind w:left="2160"/>
        <w:jc w:val="both"/>
        <w:rPr>
          <w:rFonts w:ascii="Times New Roman" w:eastAsia="Times New Roman" w:hAnsi="Times New Roman" w:cs="Times New Roman"/>
          <w:sz w:val="20"/>
          <w:szCs w:val="20"/>
        </w:rPr>
      </w:pPr>
      <w:r w:rsidRPr="00086A18">
        <w:rPr>
          <w:rFonts w:ascii="Times New Roman" w:eastAsia="Times New Roman" w:hAnsi="Times New Roman" w:cs="Times New Roman"/>
          <w:sz w:val="20"/>
          <w:szCs w:val="20"/>
        </w:rPr>
        <w:t xml:space="preserve">A referência de Thompson a esse tipo de interação como “quase-mediada” ou “quase-interação” não parece precisa e pode gerar mal-entendidos. É difícil compreender com exatidão o que seria uma “quase-mediação” (as imagens televisivas, por exemplo, não são um exemplo de comunicação mediada?), ou mesmo o que viria a ser uma </w:t>
      </w:r>
      <w:proofErr w:type="spellStart"/>
      <w:r w:rsidRPr="00086A18">
        <w:rPr>
          <w:rFonts w:ascii="Times New Roman" w:eastAsia="Times New Roman" w:hAnsi="Times New Roman" w:cs="Times New Roman"/>
          <w:sz w:val="20"/>
          <w:szCs w:val="20"/>
        </w:rPr>
        <w:t>quaseinteração</w:t>
      </w:r>
      <w:proofErr w:type="spellEnd"/>
      <w:r w:rsidRPr="00086A18">
        <w:rPr>
          <w:rFonts w:ascii="Times New Roman" w:eastAsia="Times New Roman" w:hAnsi="Times New Roman" w:cs="Times New Roman"/>
          <w:sz w:val="20"/>
          <w:szCs w:val="20"/>
        </w:rPr>
        <w:t xml:space="preserve"> (uma interação pela metade?). Ora, se o próprio Thompson (1998, p. 80) observa que a quase-interação “é, não obstante, uma forma de interação”, porque </w:t>
      </w:r>
      <w:proofErr w:type="spellStart"/>
      <w:r w:rsidRPr="00086A18">
        <w:rPr>
          <w:rFonts w:ascii="Times New Roman" w:eastAsia="Times New Roman" w:hAnsi="Times New Roman" w:cs="Times New Roman"/>
          <w:sz w:val="20"/>
          <w:szCs w:val="20"/>
        </w:rPr>
        <w:t>entitulá-la</w:t>
      </w:r>
      <w:proofErr w:type="spellEnd"/>
      <w:r w:rsidRPr="00086A18">
        <w:rPr>
          <w:rFonts w:ascii="Times New Roman" w:eastAsia="Times New Roman" w:hAnsi="Times New Roman" w:cs="Times New Roman"/>
          <w:sz w:val="20"/>
          <w:szCs w:val="20"/>
        </w:rPr>
        <w:t xml:space="preserve"> de “quase-interação”?</w:t>
      </w:r>
    </w:p>
    <w:p w14:paraId="61CFB62A" w14:textId="4C4ECC12" w:rsidR="00EF4E82" w:rsidRPr="00AA153A" w:rsidRDefault="00EF4E82" w:rsidP="00EF4E82">
      <w:pPr>
        <w:spacing w:line="240" w:lineRule="auto"/>
        <w:ind w:firstLine="709"/>
        <w:jc w:val="both"/>
        <w:rPr>
          <w:rFonts w:ascii="Times New Roman" w:eastAsia="Times New Roman" w:hAnsi="Times New Roman" w:cs="Times New Roman"/>
          <w:sz w:val="24"/>
          <w:szCs w:val="24"/>
        </w:rPr>
      </w:pPr>
      <w:r w:rsidRPr="00AA153A">
        <w:rPr>
          <w:rFonts w:ascii="Times New Roman" w:eastAsia="Times New Roman" w:hAnsi="Times New Roman" w:cs="Times New Roman"/>
          <w:sz w:val="24"/>
          <w:szCs w:val="24"/>
        </w:rPr>
        <w:lastRenderedPageBreak/>
        <w:t xml:space="preserve">Braga (2001) considera que além da nomenclatura que diminui as potencialidades de interação dos meios de comunicação, Thompson se vale de formas de interação face a face para analisar formas de interação midiatizada, e que os estudos dessas interações devem ser considerados pelas suas particularidades. </w:t>
      </w:r>
    </w:p>
    <w:p w14:paraId="788C4E55" w14:textId="77777777" w:rsidR="00EF4E82" w:rsidRPr="00AA153A" w:rsidRDefault="00EF4E82" w:rsidP="00EF4E82">
      <w:pPr>
        <w:spacing w:line="240" w:lineRule="auto"/>
        <w:ind w:firstLine="709"/>
        <w:jc w:val="both"/>
        <w:rPr>
          <w:rFonts w:ascii="Times New Roman" w:eastAsia="Times New Roman" w:hAnsi="Times New Roman" w:cs="Times New Roman"/>
          <w:sz w:val="24"/>
          <w:szCs w:val="24"/>
        </w:rPr>
      </w:pPr>
      <w:r w:rsidRPr="00AA153A">
        <w:rPr>
          <w:rFonts w:ascii="Times New Roman" w:eastAsia="Times New Roman" w:hAnsi="Times New Roman" w:cs="Times New Roman"/>
          <w:sz w:val="24"/>
          <w:szCs w:val="24"/>
        </w:rPr>
        <w:t xml:space="preserve">Mesmo com essas ponderações, Primo (2003, p. 24) considera esses tipos de interação propostos por Thompson como adequados para sua análise na tese “Interação mediada por computador: a comunicação e a educação a distância segundo uma perspectiva sistêmico-relacional”, pela abordagem da interação além de uma questão técnica de transmissão e irradiação, justificando que Thompson procura “pensá-los em suas capacidades de mediar a comunicação (a ação compartilhada), o diálogo”. </w:t>
      </w:r>
    </w:p>
    <w:p w14:paraId="39A6145B" w14:textId="5A9DE550" w:rsidR="00EF4E82" w:rsidRPr="00AA153A" w:rsidRDefault="00EF4E82" w:rsidP="00EF4E82">
      <w:pPr>
        <w:spacing w:line="240" w:lineRule="auto"/>
        <w:ind w:firstLine="709"/>
        <w:jc w:val="both"/>
        <w:rPr>
          <w:rFonts w:ascii="Times New Roman" w:eastAsia="Times New Roman" w:hAnsi="Times New Roman" w:cs="Times New Roman"/>
          <w:sz w:val="24"/>
          <w:szCs w:val="24"/>
        </w:rPr>
      </w:pPr>
      <w:r w:rsidRPr="00AA153A">
        <w:rPr>
          <w:rFonts w:ascii="Times New Roman" w:eastAsia="Times New Roman" w:hAnsi="Times New Roman" w:cs="Times New Roman"/>
          <w:sz w:val="24"/>
          <w:szCs w:val="24"/>
        </w:rPr>
        <w:t xml:space="preserve">No tocante a realidade comunicacional da ilha </w:t>
      </w:r>
      <w:proofErr w:type="spellStart"/>
      <w:r w:rsidRPr="00AA153A">
        <w:rPr>
          <w:rFonts w:ascii="Times New Roman" w:eastAsia="Times New Roman" w:hAnsi="Times New Roman" w:cs="Times New Roman"/>
          <w:sz w:val="24"/>
          <w:szCs w:val="24"/>
        </w:rPr>
        <w:t>Araraim</w:t>
      </w:r>
      <w:proofErr w:type="spellEnd"/>
      <w:r w:rsidRPr="00AA153A">
        <w:rPr>
          <w:rFonts w:ascii="Times New Roman" w:eastAsia="Times New Roman" w:hAnsi="Times New Roman" w:cs="Times New Roman"/>
          <w:sz w:val="24"/>
          <w:szCs w:val="24"/>
        </w:rPr>
        <w:t xml:space="preserve">, entende-se que os tipos de interação de Thompson são adequados </w:t>
      </w:r>
      <w:r w:rsidR="00E967C5">
        <w:rPr>
          <w:rFonts w:ascii="Times New Roman" w:eastAsia="Times New Roman" w:hAnsi="Times New Roman" w:cs="Times New Roman"/>
          <w:sz w:val="24"/>
          <w:szCs w:val="24"/>
        </w:rPr>
        <w:t>para análise deste trabalho</w:t>
      </w:r>
      <w:r w:rsidRPr="00AA153A">
        <w:rPr>
          <w:rFonts w:ascii="Times New Roman" w:eastAsia="Times New Roman" w:hAnsi="Times New Roman" w:cs="Times New Roman"/>
          <w:sz w:val="24"/>
          <w:szCs w:val="24"/>
        </w:rPr>
        <w:t xml:space="preserve"> pelas perspectivas apontadas por Primo (2003), pois como o </w:t>
      </w:r>
      <w:r w:rsidR="00E967C5">
        <w:rPr>
          <w:rFonts w:ascii="Times New Roman" w:eastAsia="Times New Roman" w:hAnsi="Times New Roman" w:cs="Times New Roman"/>
          <w:sz w:val="24"/>
          <w:szCs w:val="24"/>
        </w:rPr>
        <w:t>mesmo</w:t>
      </w:r>
      <w:r w:rsidRPr="00AA153A">
        <w:rPr>
          <w:rFonts w:ascii="Times New Roman" w:eastAsia="Times New Roman" w:hAnsi="Times New Roman" w:cs="Times New Roman"/>
          <w:sz w:val="24"/>
          <w:szCs w:val="24"/>
        </w:rPr>
        <w:t xml:space="preserve"> tem como suporte também a descrição da forma de comunicação que foram se estabelecendo entre os moradores da ilha, é possível, por meio dos tipos de interação de Thompson organizar as formas apontadas de comunicação entre os moradores.</w:t>
      </w:r>
    </w:p>
    <w:p w14:paraId="17BEF68F" w14:textId="07DA0414" w:rsidR="00EF4E82" w:rsidRPr="00AA153A" w:rsidRDefault="00EF4E82" w:rsidP="00086A18">
      <w:pPr>
        <w:spacing w:line="240" w:lineRule="auto"/>
        <w:ind w:firstLine="709"/>
        <w:jc w:val="both"/>
        <w:rPr>
          <w:rFonts w:ascii="Times New Roman" w:eastAsia="Times New Roman" w:hAnsi="Times New Roman" w:cs="Times New Roman"/>
          <w:sz w:val="24"/>
          <w:szCs w:val="24"/>
        </w:rPr>
      </w:pPr>
      <w:r w:rsidRPr="00AA153A">
        <w:rPr>
          <w:rFonts w:ascii="Times New Roman" w:eastAsia="Times New Roman" w:hAnsi="Times New Roman" w:cs="Times New Roman"/>
          <w:sz w:val="24"/>
          <w:szCs w:val="24"/>
        </w:rPr>
        <w:t xml:space="preserve">Os rios, furos e igarapés sempre desempenharam um papel muito importante nas relações estabelecidas na ilha </w:t>
      </w:r>
      <w:proofErr w:type="spellStart"/>
      <w:r w:rsidRPr="00AA153A">
        <w:rPr>
          <w:rFonts w:ascii="Times New Roman" w:eastAsia="Times New Roman" w:hAnsi="Times New Roman" w:cs="Times New Roman"/>
          <w:sz w:val="24"/>
          <w:szCs w:val="24"/>
        </w:rPr>
        <w:t>Araraim</w:t>
      </w:r>
      <w:proofErr w:type="spellEnd"/>
      <w:r w:rsidRPr="00AA153A">
        <w:rPr>
          <w:rFonts w:ascii="Times New Roman" w:eastAsia="Times New Roman" w:hAnsi="Times New Roman" w:cs="Times New Roman"/>
          <w:sz w:val="24"/>
          <w:szCs w:val="24"/>
        </w:rPr>
        <w:t xml:space="preserve">, inclusive nas relações comunicacionais. </w:t>
      </w:r>
      <w:r w:rsidR="004164C6">
        <w:rPr>
          <w:rFonts w:ascii="Times New Roman" w:eastAsia="Times New Roman" w:hAnsi="Times New Roman" w:cs="Times New Roman"/>
          <w:sz w:val="24"/>
          <w:szCs w:val="24"/>
        </w:rPr>
        <w:t>E então surgiu a pergunta norteadora deste trabalho: f</w:t>
      </w:r>
      <w:r w:rsidRPr="00AA153A">
        <w:rPr>
          <w:rFonts w:ascii="Times New Roman" w:eastAsia="Times New Roman" w:hAnsi="Times New Roman" w:cs="Times New Roman"/>
          <w:sz w:val="24"/>
          <w:szCs w:val="24"/>
        </w:rPr>
        <w:t>oi por meio deles que aconteceram as primeiras relações de comunicação estabelecidas entre os moradores.</w:t>
      </w:r>
    </w:p>
    <w:p w14:paraId="14057AC8" w14:textId="77777777" w:rsidR="00EF4E82" w:rsidRPr="00AA153A" w:rsidRDefault="00EF4E82" w:rsidP="00EF4E82">
      <w:pPr>
        <w:spacing w:line="240" w:lineRule="auto"/>
        <w:ind w:firstLine="709"/>
        <w:jc w:val="both"/>
        <w:rPr>
          <w:rFonts w:ascii="Times New Roman" w:eastAsia="Times New Roman" w:hAnsi="Times New Roman" w:cs="Times New Roman"/>
          <w:sz w:val="24"/>
          <w:szCs w:val="24"/>
        </w:rPr>
      </w:pPr>
      <w:r w:rsidRPr="00AA153A">
        <w:rPr>
          <w:rFonts w:ascii="Times New Roman" w:eastAsia="Times New Roman" w:hAnsi="Times New Roman" w:cs="Times New Roman"/>
          <w:sz w:val="24"/>
          <w:szCs w:val="24"/>
        </w:rPr>
        <w:t>Silva e Souza Filho (2002), partindo de uma definição do ser ribeirinho, destacam a relação da população com o rio e como vai além de um cenário ou paisagem, mas como algo constitutivo do modo de vida. Segundo os autores, “para estas populações, o rio não é apenas um elemento do cenário ou paisagem, mas algo constitutivo do modo de ser e viver do homem” (Silva; Souza Filho, 2002, p.27).</w:t>
      </w:r>
    </w:p>
    <w:p w14:paraId="57B600AE" w14:textId="77777777" w:rsidR="00026F42" w:rsidRPr="00AA153A" w:rsidRDefault="00026F42" w:rsidP="00026F42">
      <w:pPr>
        <w:spacing w:line="240" w:lineRule="auto"/>
        <w:ind w:firstLine="709"/>
        <w:jc w:val="both"/>
        <w:rPr>
          <w:rFonts w:ascii="Times New Roman" w:eastAsia="Times New Roman" w:hAnsi="Times New Roman" w:cs="Times New Roman"/>
          <w:sz w:val="24"/>
          <w:szCs w:val="24"/>
        </w:rPr>
      </w:pPr>
      <w:r w:rsidRPr="00AA153A">
        <w:rPr>
          <w:rFonts w:ascii="Times New Roman" w:eastAsia="Times New Roman" w:hAnsi="Times New Roman" w:cs="Times New Roman"/>
          <w:sz w:val="24"/>
          <w:szCs w:val="24"/>
        </w:rPr>
        <w:t xml:space="preserve">Depois dos recados orais e visitas, os moradores relatam a chegada das cartas. Estas, escritas por poucos moradores alfabetizados, iniciaram o rompimento da fronteira além do município. Com a técnica de transporte fluvial cada vez mais desenvolvida e o conhecimento dos rios da Amazônia, alguns moradores da ilha começaram a viajar para comercializar os produtos colhidos da natureza. </w:t>
      </w:r>
    </w:p>
    <w:p w14:paraId="0B094CE4" w14:textId="416750BC" w:rsidR="00026F42" w:rsidRPr="00AA153A" w:rsidRDefault="00026F42" w:rsidP="00026F42">
      <w:pPr>
        <w:spacing w:line="240" w:lineRule="auto"/>
        <w:ind w:firstLine="709"/>
        <w:jc w:val="both"/>
        <w:rPr>
          <w:rFonts w:ascii="Times New Roman" w:eastAsia="Times New Roman" w:hAnsi="Times New Roman" w:cs="Times New Roman"/>
          <w:sz w:val="24"/>
          <w:szCs w:val="24"/>
        </w:rPr>
      </w:pPr>
      <w:r w:rsidRPr="00AA153A">
        <w:rPr>
          <w:rFonts w:ascii="Times New Roman" w:eastAsia="Times New Roman" w:hAnsi="Times New Roman" w:cs="Times New Roman"/>
          <w:sz w:val="24"/>
          <w:szCs w:val="24"/>
        </w:rPr>
        <w:t xml:space="preserve"> O primeiro produto a ser comercializado fora da ilha foi o açaí que era levado para cidades como Abaetetuba, Igarapé </w:t>
      </w:r>
      <w:proofErr w:type="spellStart"/>
      <w:r w:rsidRPr="00AA153A">
        <w:rPr>
          <w:rFonts w:ascii="Times New Roman" w:eastAsia="Times New Roman" w:hAnsi="Times New Roman" w:cs="Times New Roman"/>
          <w:sz w:val="24"/>
          <w:szCs w:val="24"/>
        </w:rPr>
        <w:t>Miri</w:t>
      </w:r>
      <w:proofErr w:type="spellEnd"/>
      <w:r w:rsidRPr="00AA153A">
        <w:rPr>
          <w:rFonts w:ascii="Times New Roman" w:eastAsia="Times New Roman" w:hAnsi="Times New Roman" w:cs="Times New Roman"/>
          <w:sz w:val="24"/>
          <w:szCs w:val="24"/>
        </w:rPr>
        <w:t xml:space="preserve"> e, sobretudo, Belém. Esses viajantes passaram a ser chamados como “marreteiros de açaí” e estes viajantes passaram a ser os interlocutores na comunicação entre os moradores da ilha com pessoas fora dela. </w:t>
      </w:r>
    </w:p>
    <w:p w14:paraId="72FC8C06" w14:textId="0090897A" w:rsidR="00D009B8" w:rsidRPr="00AA153A" w:rsidRDefault="00ED41B7" w:rsidP="00EF4E82">
      <w:pPr>
        <w:spacing w:line="240" w:lineRule="auto"/>
        <w:ind w:firstLine="709"/>
        <w:jc w:val="both"/>
        <w:rPr>
          <w:rFonts w:ascii="Times New Roman" w:eastAsia="Times New Roman" w:hAnsi="Times New Roman" w:cs="Times New Roman"/>
          <w:sz w:val="24"/>
          <w:szCs w:val="24"/>
        </w:rPr>
      </w:pPr>
      <w:r w:rsidRPr="00AA153A">
        <w:rPr>
          <w:rFonts w:ascii="Times New Roman" w:eastAsia="Times New Roman" w:hAnsi="Times New Roman" w:cs="Times New Roman"/>
          <w:sz w:val="24"/>
          <w:szCs w:val="24"/>
        </w:rPr>
        <w:t>Depois das cartas a ilha contou com o rádio. Os recados falados durante a programação tinham um horário fixo em que as famílias se reuniam em torno do aparelho aguardando os recados de familiares ou conhecidos. O rádio também servia como fonte de informação, os jornais e os diários de notícias eram muito aguardados pelos moradores, segundo estes relataram em conversas realizadas durante a pesquisa.</w:t>
      </w:r>
    </w:p>
    <w:p w14:paraId="600F79F8" w14:textId="77777777" w:rsidR="00E967C5" w:rsidRDefault="00E967C5" w:rsidP="00ED41B7">
      <w:pPr>
        <w:spacing w:line="240" w:lineRule="auto"/>
        <w:ind w:firstLine="709"/>
        <w:jc w:val="both"/>
        <w:rPr>
          <w:rFonts w:ascii="Times New Roman" w:eastAsia="Times New Roman" w:hAnsi="Times New Roman" w:cs="Times New Roman"/>
          <w:sz w:val="24"/>
          <w:szCs w:val="24"/>
        </w:rPr>
      </w:pPr>
    </w:p>
    <w:p w14:paraId="588E9521" w14:textId="714B4428" w:rsidR="00ED41B7" w:rsidRPr="00AA153A" w:rsidRDefault="00ED41B7" w:rsidP="00E967C5">
      <w:pPr>
        <w:spacing w:line="240" w:lineRule="auto"/>
        <w:ind w:firstLine="709"/>
        <w:jc w:val="both"/>
        <w:rPr>
          <w:rFonts w:ascii="Times New Roman" w:eastAsia="Times New Roman" w:hAnsi="Times New Roman" w:cs="Times New Roman"/>
          <w:sz w:val="24"/>
          <w:szCs w:val="24"/>
        </w:rPr>
      </w:pPr>
      <w:r w:rsidRPr="00AA153A">
        <w:rPr>
          <w:rFonts w:ascii="Times New Roman" w:eastAsia="Times New Roman" w:hAnsi="Times New Roman" w:cs="Times New Roman"/>
          <w:sz w:val="24"/>
          <w:szCs w:val="24"/>
        </w:rPr>
        <w:lastRenderedPageBreak/>
        <w:t xml:space="preserve">Depois do rádio, a televisão começou a ganhar espaço na ilha. Ela era novidade e poucas famílias poderiam ter o aparelho, pelo custo e quantidade de material necessários para a instalação da antena de recepção de sinal via satélite, por exemplo. Mas, por meio da televisão, chegou </w:t>
      </w:r>
      <w:proofErr w:type="gramStart"/>
      <w:r w:rsidRPr="00AA153A">
        <w:rPr>
          <w:rFonts w:ascii="Times New Roman" w:eastAsia="Times New Roman" w:hAnsi="Times New Roman" w:cs="Times New Roman"/>
          <w:sz w:val="24"/>
          <w:szCs w:val="24"/>
        </w:rPr>
        <w:t>a</w:t>
      </w:r>
      <w:proofErr w:type="gramEnd"/>
      <w:r w:rsidRPr="00AA153A">
        <w:rPr>
          <w:rFonts w:ascii="Times New Roman" w:eastAsia="Times New Roman" w:hAnsi="Times New Roman" w:cs="Times New Roman"/>
          <w:sz w:val="24"/>
          <w:szCs w:val="24"/>
        </w:rPr>
        <w:t xml:space="preserve"> possibilidade da comunicação para além da ilha e redondezas, assim como o contato com a imagem nas novelas, telejornais e programação de entretenimento. </w:t>
      </w:r>
    </w:p>
    <w:p w14:paraId="6B3E1011" w14:textId="24A578E8" w:rsidR="00ED41B7" w:rsidRPr="00AA153A" w:rsidRDefault="00ED41B7" w:rsidP="00ED41B7">
      <w:pPr>
        <w:spacing w:line="240" w:lineRule="auto"/>
        <w:ind w:firstLine="709"/>
        <w:jc w:val="both"/>
        <w:rPr>
          <w:rFonts w:ascii="Times New Roman" w:eastAsia="Times New Roman" w:hAnsi="Times New Roman" w:cs="Times New Roman"/>
          <w:sz w:val="24"/>
          <w:szCs w:val="24"/>
        </w:rPr>
      </w:pPr>
      <w:r w:rsidRPr="00AA153A">
        <w:rPr>
          <w:rFonts w:ascii="Times New Roman" w:eastAsia="Times New Roman" w:hAnsi="Times New Roman" w:cs="Times New Roman"/>
          <w:sz w:val="24"/>
          <w:szCs w:val="24"/>
        </w:rPr>
        <w:t xml:space="preserve">Na busca por formas de interagirem entre si e buscarem informações de forma mais rápida e que houvesse uma troca, um diálogo, começou a experiência dos moradores com o celular. Essa que ocorreu antes da chegada da internet, por meio dos chamados “celulares rurais”. Foram os “marreteiros” os responsáveis por levar a ligação telefônica por via celular à ilha, o que possibilitou a comunicação com pessoas de fora e dentro da comunidade de forma mais rápida e dinâmica. No entanto, o custo para a instalação fez com que o aparelho fosse adquirido por algumas famílias, e pelos rios, muitas pessoas se deslocavam para as casas vizinhas para assistir o seu programa favorito. </w:t>
      </w:r>
    </w:p>
    <w:p w14:paraId="01023B38" w14:textId="77777777" w:rsidR="00ED41B7" w:rsidRPr="00AA153A" w:rsidRDefault="00ED41B7" w:rsidP="00ED41B7">
      <w:pPr>
        <w:spacing w:line="240" w:lineRule="auto"/>
        <w:ind w:firstLine="709"/>
        <w:jc w:val="both"/>
        <w:rPr>
          <w:rFonts w:ascii="Times New Roman" w:eastAsia="Times New Roman" w:hAnsi="Times New Roman" w:cs="Times New Roman"/>
          <w:sz w:val="24"/>
          <w:szCs w:val="24"/>
        </w:rPr>
      </w:pPr>
    </w:p>
    <w:p w14:paraId="3CF1DDBE" w14:textId="77777777" w:rsidR="002A4218" w:rsidRPr="00AA153A" w:rsidRDefault="00000000">
      <w:pPr>
        <w:widowControl w:val="0"/>
        <w:pBdr>
          <w:top w:val="nil"/>
          <w:left w:val="nil"/>
          <w:bottom w:val="nil"/>
          <w:right w:val="nil"/>
          <w:between w:val="nil"/>
        </w:pBdr>
        <w:spacing w:after="0" w:line="240" w:lineRule="auto"/>
        <w:rPr>
          <w:rFonts w:ascii="Times New Roman" w:eastAsia="Arial" w:hAnsi="Times New Roman" w:cs="Times New Roman"/>
          <w:b/>
          <w:color w:val="000000"/>
          <w:sz w:val="24"/>
          <w:szCs w:val="24"/>
        </w:rPr>
      </w:pPr>
      <w:r w:rsidRPr="00AA153A">
        <w:rPr>
          <w:rFonts w:ascii="Times New Roman" w:eastAsia="Arial" w:hAnsi="Times New Roman" w:cs="Times New Roman"/>
          <w:b/>
          <w:color w:val="000000"/>
          <w:sz w:val="24"/>
          <w:szCs w:val="24"/>
        </w:rPr>
        <w:t xml:space="preserve">2. ANÁLISE E COMENTÁRIO DO CONTEÚDO </w:t>
      </w:r>
    </w:p>
    <w:p w14:paraId="25D4986B" w14:textId="77777777" w:rsidR="002A4218" w:rsidRPr="00AA153A" w:rsidRDefault="002A4218">
      <w:pPr>
        <w:widowControl w:val="0"/>
        <w:pBdr>
          <w:top w:val="nil"/>
          <w:left w:val="nil"/>
          <w:bottom w:val="nil"/>
          <w:right w:val="nil"/>
          <w:between w:val="nil"/>
        </w:pBdr>
        <w:spacing w:after="0" w:line="240" w:lineRule="auto"/>
        <w:ind w:firstLine="720"/>
        <w:jc w:val="both"/>
        <w:rPr>
          <w:rFonts w:ascii="Times New Roman" w:eastAsia="Arial" w:hAnsi="Times New Roman" w:cs="Times New Roman"/>
          <w:color w:val="000000"/>
          <w:sz w:val="24"/>
          <w:szCs w:val="24"/>
        </w:rPr>
      </w:pPr>
    </w:p>
    <w:p w14:paraId="68898596" w14:textId="77777777" w:rsidR="002A4218" w:rsidRPr="00B472FE" w:rsidRDefault="002A4218">
      <w:pPr>
        <w:widowControl w:val="0"/>
        <w:pBdr>
          <w:top w:val="nil"/>
          <w:left w:val="nil"/>
          <w:bottom w:val="nil"/>
          <w:right w:val="nil"/>
          <w:between w:val="nil"/>
        </w:pBdr>
        <w:spacing w:after="0" w:line="240" w:lineRule="auto"/>
        <w:ind w:firstLine="720"/>
        <w:jc w:val="both"/>
        <w:rPr>
          <w:rFonts w:ascii="Times New Roman" w:eastAsia="Arial" w:hAnsi="Times New Roman" w:cs="Times New Roman"/>
          <w:color w:val="000000"/>
        </w:rPr>
      </w:pPr>
    </w:p>
    <w:p w14:paraId="26195779" w14:textId="4DA67EBA" w:rsidR="00520ADB" w:rsidRPr="00AA153A" w:rsidRDefault="00520ADB" w:rsidP="00520ADB">
      <w:pPr>
        <w:spacing w:line="240" w:lineRule="auto"/>
        <w:ind w:firstLine="709"/>
        <w:jc w:val="both"/>
        <w:rPr>
          <w:rFonts w:ascii="Times New Roman" w:eastAsia="Times New Roman" w:hAnsi="Times New Roman" w:cs="Times New Roman"/>
          <w:color w:val="000000"/>
          <w:sz w:val="24"/>
          <w:szCs w:val="24"/>
        </w:rPr>
      </w:pPr>
      <w:r w:rsidRPr="00AA153A">
        <w:rPr>
          <w:rFonts w:ascii="Times New Roman" w:eastAsia="Times New Roman" w:hAnsi="Times New Roman" w:cs="Times New Roman"/>
          <w:color w:val="000000"/>
          <w:sz w:val="24"/>
          <w:szCs w:val="24"/>
        </w:rPr>
        <w:t>Uma Amazônia que está em destaque para o mundo. A Amazônia da diversidade, das riquezas naturais, das pessoas, dos processos, da tecnologia, da comunicação. E em um ambiente cada vez mais tecnológico, das redes sociais e da internet, este trabalho pretende mostrar, dentre tantas realidades, a da Amazônia paraense, do ribeirinho, que com seus costumes, tradições e dinâmicas sociais próprias, vivem seus processos de forma plural e ativa</w:t>
      </w:r>
      <w:r w:rsidR="00ED41B7" w:rsidRPr="00AA153A">
        <w:rPr>
          <w:rFonts w:ascii="Times New Roman" w:eastAsia="Times New Roman" w:hAnsi="Times New Roman" w:cs="Times New Roman"/>
          <w:color w:val="000000"/>
          <w:sz w:val="24"/>
          <w:szCs w:val="24"/>
        </w:rPr>
        <w:t>.</w:t>
      </w:r>
    </w:p>
    <w:p w14:paraId="6A16D107" w14:textId="73AE533D" w:rsidR="00ED41B7" w:rsidRPr="00AA153A" w:rsidRDefault="00520ADB" w:rsidP="00ED41B7">
      <w:pPr>
        <w:spacing w:line="240" w:lineRule="auto"/>
        <w:ind w:firstLine="709"/>
        <w:jc w:val="both"/>
        <w:rPr>
          <w:rFonts w:ascii="Times New Roman" w:eastAsia="Times New Roman" w:hAnsi="Times New Roman" w:cs="Times New Roman"/>
          <w:color w:val="000000"/>
          <w:sz w:val="24"/>
          <w:szCs w:val="24"/>
        </w:rPr>
      </w:pPr>
      <w:r w:rsidRPr="00AA153A">
        <w:rPr>
          <w:rFonts w:ascii="Times New Roman" w:eastAsia="Times New Roman" w:hAnsi="Times New Roman" w:cs="Times New Roman"/>
          <w:color w:val="000000"/>
          <w:sz w:val="24"/>
          <w:szCs w:val="24"/>
        </w:rPr>
        <w:t>A comunicação quando se olha para as populações ribeirinhas, é mui</w:t>
      </w:r>
      <w:r w:rsidR="00086A18" w:rsidRPr="00AA153A">
        <w:rPr>
          <w:rFonts w:ascii="Times New Roman" w:eastAsia="Times New Roman" w:hAnsi="Times New Roman" w:cs="Times New Roman"/>
          <w:color w:val="000000"/>
          <w:sz w:val="24"/>
          <w:szCs w:val="24"/>
        </w:rPr>
        <w:t xml:space="preserve">tas vezes </w:t>
      </w:r>
      <w:r w:rsidRPr="00AA153A">
        <w:rPr>
          <w:rFonts w:ascii="Times New Roman" w:eastAsia="Times New Roman" w:hAnsi="Times New Roman" w:cs="Times New Roman"/>
          <w:color w:val="000000"/>
          <w:sz w:val="24"/>
          <w:szCs w:val="24"/>
        </w:rPr>
        <w:t xml:space="preserve">direcionada para os usos dos celulares, internet e redes sociais, não que este trabalho não seja sobre isso, também é, mas em uma dinâmica de coexistência, durante a pesquisa do mestrado, foi possível observar que os meios de comunicação considerados tradicionais como rádio e televisão não deixaram de existir no dia a dia dos moradores, pelo contrário, possuem um papel marcante e importante nessa dinâmica social. </w:t>
      </w:r>
      <w:r w:rsidR="00ED41B7" w:rsidRPr="00AA153A">
        <w:rPr>
          <w:rFonts w:ascii="Times New Roman" w:eastAsia="Times New Roman" w:hAnsi="Times New Roman" w:cs="Times New Roman"/>
          <w:color w:val="000000"/>
          <w:sz w:val="24"/>
          <w:szCs w:val="24"/>
        </w:rPr>
        <w:t xml:space="preserve">Além disso, foi possível observar que a comunicação ela está além dos meios tradicionais, ela está na carta, está no recado falado, está na visita a um vizinho. </w:t>
      </w:r>
    </w:p>
    <w:p w14:paraId="0797B496" w14:textId="77777777" w:rsidR="00086A18" w:rsidRPr="00AA153A" w:rsidRDefault="00086A18" w:rsidP="00086A18">
      <w:pPr>
        <w:spacing w:line="240" w:lineRule="auto"/>
        <w:ind w:firstLine="709"/>
        <w:jc w:val="both"/>
        <w:rPr>
          <w:rFonts w:ascii="Times New Roman" w:eastAsia="Times New Roman" w:hAnsi="Times New Roman" w:cs="Times New Roman"/>
          <w:sz w:val="24"/>
          <w:szCs w:val="24"/>
        </w:rPr>
      </w:pPr>
      <w:r w:rsidRPr="00AA153A">
        <w:rPr>
          <w:rFonts w:ascii="Times New Roman" w:eastAsia="Times New Roman" w:hAnsi="Times New Roman" w:cs="Times New Roman"/>
          <w:sz w:val="24"/>
          <w:szCs w:val="24"/>
        </w:rPr>
        <w:t xml:space="preserve">Olhando por essa perspectiva e partindo da premissa levantada por José Luiz Braga “de que as interações sociais são o lugar de ocorrência da comunicação (Braga, 2012, p. 26), as questões levantadas neste trabalho são de reflexões sobre as interações sociais e midiáticas a partir da experiência dos moradores da ilha </w:t>
      </w:r>
      <w:proofErr w:type="spellStart"/>
      <w:r w:rsidRPr="00AA153A">
        <w:rPr>
          <w:rFonts w:ascii="Times New Roman" w:eastAsia="Times New Roman" w:hAnsi="Times New Roman" w:cs="Times New Roman"/>
          <w:sz w:val="24"/>
          <w:szCs w:val="24"/>
        </w:rPr>
        <w:t>Araraim</w:t>
      </w:r>
      <w:proofErr w:type="spellEnd"/>
      <w:r w:rsidRPr="00AA153A">
        <w:rPr>
          <w:rFonts w:ascii="Times New Roman" w:eastAsia="Times New Roman" w:hAnsi="Times New Roman" w:cs="Times New Roman"/>
          <w:sz w:val="24"/>
          <w:szCs w:val="24"/>
        </w:rPr>
        <w:t xml:space="preserve"> com as novas tecnologias. Uma abordagem que procura entender essa relação além dos meios técnicos como celular, mas sim entre sujeitos que vivem o processo e também fazem reflexões sobre ele. </w:t>
      </w:r>
    </w:p>
    <w:p w14:paraId="58AFAA06" w14:textId="008630B6" w:rsidR="00AA153A" w:rsidRDefault="00086A18" w:rsidP="00086A18">
      <w:pPr>
        <w:spacing w:line="240" w:lineRule="auto"/>
        <w:ind w:firstLine="709"/>
        <w:jc w:val="both"/>
        <w:rPr>
          <w:rFonts w:ascii="Times New Roman" w:eastAsia="Times New Roman" w:hAnsi="Times New Roman" w:cs="Times New Roman"/>
          <w:sz w:val="24"/>
          <w:szCs w:val="24"/>
        </w:rPr>
      </w:pPr>
      <w:r w:rsidRPr="00AA153A">
        <w:rPr>
          <w:rFonts w:ascii="Times New Roman" w:eastAsia="Times New Roman" w:hAnsi="Times New Roman" w:cs="Times New Roman"/>
          <w:sz w:val="24"/>
          <w:szCs w:val="24"/>
        </w:rPr>
        <w:t xml:space="preserve">Um aspecto importante, para o esclarecimento desta perspectiva, é a percepção de que não só os pesquisadores se preocupam em compreender a comunicação: também a sociedade e os participantes sociais estão voltados expressamente para o fenômeno, em uma relação prática. A sociedade, suas instituições e pessoas não apenas se comunicam, </w:t>
      </w:r>
      <w:r w:rsidRPr="00AA153A">
        <w:rPr>
          <w:rFonts w:ascii="Times New Roman" w:eastAsia="Times New Roman" w:hAnsi="Times New Roman" w:cs="Times New Roman"/>
          <w:sz w:val="24"/>
          <w:szCs w:val="24"/>
        </w:rPr>
        <w:lastRenderedPageBreak/>
        <w:t>mas pensam sobre isso e organizam largas partes de seu comportamento e seus processos sociais conforme o entendimento que têm a respeito (Braga, 2012, p. 27).</w:t>
      </w:r>
    </w:p>
    <w:p w14:paraId="74B58596" w14:textId="5743A221" w:rsidR="00086A18" w:rsidRPr="00AA153A" w:rsidRDefault="00086A18" w:rsidP="00086A18">
      <w:pPr>
        <w:spacing w:line="240" w:lineRule="auto"/>
        <w:ind w:firstLine="709"/>
        <w:jc w:val="both"/>
        <w:rPr>
          <w:rFonts w:ascii="Times New Roman" w:eastAsia="Times New Roman" w:hAnsi="Times New Roman" w:cs="Times New Roman"/>
          <w:sz w:val="24"/>
          <w:szCs w:val="24"/>
        </w:rPr>
      </w:pPr>
      <w:r w:rsidRPr="00AA153A">
        <w:rPr>
          <w:rFonts w:ascii="Times New Roman" w:eastAsia="Times New Roman" w:hAnsi="Times New Roman" w:cs="Times New Roman"/>
          <w:sz w:val="24"/>
          <w:szCs w:val="24"/>
        </w:rPr>
        <w:t>Durante a observação de campo, foi possível perceber que a interação naquele espaço estava além do cenário que envolve o celular, a internet e a energia elétrica</w:t>
      </w:r>
      <w:r w:rsidR="00ED41B7" w:rsidRPr="00AA153A">
        <w:rPr>
          <w:rFonts w:ascii="Times New Roman" w:eastAsia="Times New Roman" w:hAnsi="Times New Roman" w:cs="Times New Roman"/>
          <w:sz w:val="24"/>
          <w:szCs w:val="24"/>
        </w:rPr>
        <w:t xml:space="preserve"> (que era o foco da pesquisa)</w:t>
      </w:r>
      <w:r w:rsidRPr="00AA153A">
        <w:rPr>
          <w:rFonts w:ascii="Times New Roman" w:eastAsia="Times New Roman" w:hAnsi="Times New Roman" w:cs="Times New Roman"/>
          <w:sz w:val="24"/>
          <w:szCs w:val="24"/>
        </w:rPr>
        <w:t>, estava na aproximação com o outro, na troca de informação, nas possibilidades de estar junto mesmo estando em locais diferentes. Ainda em uma perspectiva de olhar o geral da comunidade foi possível perceber que</w:t>
      </w:r>
      <w:r w:rsidR="00ED41B7" w:rsidRPr="00AA153A">
        <w:rPr>
          <w:rFonts w:ascii="Times New Roman" w:eastAsia="Times New Roman" w:hAnsi="Times New Roman" w:cs="Times New Roman"/>
          <w:sz w:val="24"/>
          <w:szCs w:val="24"/>
        </w:rPr>
        <w:t xml:space="preserve"> os próprios moradores em muitas conversas, buscavam nas memórias do passado compreender as relações dos presente, mesmo as da comunicação, refletindo muitas vezes criticamente sobre isso.</w:t>
      </w:r>
      <w:r w:rsidRPr="00AA153A">
        <w:rPr>
          <w:rFonts w:ascii="Times New Roman" w:eastAsia="Times New Roman" w:hAnsi="Times New Roman" w:cs="Times New Roman"/>
          <w:sz w:val="24"/>
          <w:szCs w:val="24"/>
        </w:rPr>
        <w:t xml:space="preserve"> </w:t>
      </w:r>
    </w:p>
    <w:p w14:paraId="7022F180" w14:textId="77777777" w:rsidR="00086A18" w:rsidRPr="00AA153A" w:rsidRDefault="00086A18" w:rsidP="00520ADB">
      <w:pPr>
        <w:spacing w:line="240" w:lineRule="auto"/>
        <w:ind w:firstLine="709"/>
        <w:jc w:val="both"/>
        <w:rPr>
          <w:rFonts w:ascii="Times New Roman" w:eastAsia="Times New Roman" w:hAnsi="Times New Roman" w:cs="Times New Roman"/>
          <w:color w:val="000000"/>
          <w:sz w:val="24"/>
          <w:szCs w:val="24"/>
        </w:rPr>
      </w:pPr>
    </w:p>
    <w:p w14:paraId="107C86E9" w14:textId="77777777" w:rsidR="002A4218" w:rsidRPr="00AA153A" w:rsidRDefault="002A4218">
      <w:pPr>
        <w:widowControl w:val="0"/>
        <w:pBdr>
          <w:top w:val="nil"/>
          <w:left w:val="nil"/>
          <w:bottom w:val="nil"/>
          <w:right w:val="nil"/>
          <w:between w:val="nil"/>
        </w:pBdr>
        <w:spacing w:after="0" w:line="240" w:lineRule="auto"/>
        <w:jc w:val="both"/>
        <w:rPr>
          <w:rFonts w:ascii="Times New Roman" w:eastAsia="Arial" w:hAnsi="Times New Roman" w:cs="Times New Roman"/>
          <w:color w:val="000000"/>
          <w:sz w:val="24"/>
          <w:szCs w:val="24"/>
        </w:rPr>
      </w:pPr>
    </w:p>
    <w:p w14:paraId="145049BA" w14:textId="77777777" w:rsidR="002A4218" w:rsidRPr="00AA153A" w:rsidRDefault="00000000">
      <w:pPr>
        <w:widowControl w:val="0"/>
        <w:pBdr>
          <w:top w:val="nil"/>
          <w:left w:val="nil"/>
          <w:bottom w:val="nil"/>
          <w:right w:val="nil"/>
          <w:between w:val="nil"/>
        </w:pBdr>
        <w:spacing w:after="0" w:line="240" w:lineRule="auto"/>
        <w:rPr>
          <w:rFonts w:ascii="Times New Roman" w:eastAsia="Arial" w:hAnsi="Times New Roman" w:cs="Times New Roman"/>
          <w:b/>
          <w:color w:val="000000"/>
          <w:sz w:val="24"/>
          <w:szCs w:val="24"/>
        </w:rPr>
      </w:pPr>
      <w:r w:rsidRPr="00AA153A">
        <w:rPr>
          <w:rFonts w:ascii="Times New Roman" w:eastAsia="Arial" w:hAnsi="Times New Roman" w:cs="Times New Roman"/>
          <w:b/>
          <w:color w:val="000000"/>
          <w:sz w:val="24"/>
          <w:szCs w:val="24"/>
        </w:rPr>
        <w:t xml:space="preserve">3. CONSIDERAÇÕES FINAIS  </w:t>
      </w:r>
    </w:p>
    <w:p w14:paraId="67291712" w14:textId="77777777" w:rsidR="002A4218" w:rsidRPr="00AA153A" w:rsidRDefault="002A4218">
      <w:pPr>
        <w:widowControl w:val="0"/>
        <w:pBdr>
          <w:top w:val="nil"/>
          <w:left w:val="nil"/>
          <w:bottom w:val="nil"/>
          <w:right w:val="nil"/>
          <w:between w:val="nil"/>
        </w:pBdr>
        <w:spacing w:after="0" w:line="240" w:lineRule="auto"/>
        <w:ind w:firstLine="720"/>
        <w:jc w:val="both"/>
        <w:rPr>
          <w:rFonts w:ascii="Times New Roman" w:eastAsia="Arial" w:hAnsi="Times New Roman" w:cs="Times New Roman"/>
          <w:color w:val="000000"/>
          <w:sz w:val="24"/>
          <w:szCs w:val="24"/>
        </w:rPr>
      </w:pPr>
    </w:p>
    <w:p w14:paraId="06FF0B19" w14:textId="4D2873D7" w:rsidR="00FF4374" w:rsidRPr="00AA153A" w:rsidRDefault="00FF4374" w:rsidP="00FF4374">
      <w:pPr>
        <w:widowControl w:val="0"/>
        <w:pBdr>
          <w:top w:val="nil"/>
          <w:left w:val="nil"/>
          <w:bottom w:val="nil"/>
          <w:right w:val="nil"/>
          <w:between w:val="nil"/>
        </w:pBdr>
        <w:spacing w:after="0" w:line="240" w:lineRule="auto"/>
        <w:ind w:firstLine="720"/>
        <w:jc w:val="both"/>
        <w:rPr>
          <w:rFonts w:ascii="Times New Roman" w:eastAsia="Arial" w:hAnsi="Times New Roman" w:cs="Times New Roman"/>
          <w:color w:val="000000"/>
          <w:sz w:val="24"/>
          <w:szCs w:val="24"/>
        </w:rPr>
      </w:pPr>
      <w:r w:rsidRPr="00AA153A">
        <w:rPr>
          <w:rFonts w:ascii="Times New Roman" w:eastAsia="Arial" w:hAnsi="Times New Roman" w:cs="Times New Roman"/>
          <w:color w:val="000000"/>
          <w:sz w:val="24"/>
          <w:szCs w:val="24"/>
        </w:rPr>
        <w:t xml:space="preserve">Nesse cenário comunicativo que vem sendo construído na ilha </w:t>
      </w:r>
      <w:proofErr w:type="spellStart"/>
      <w:r w:rsidRPr="00AA153A">
        <w:rPr>
          <w:rFonts w:ascii="Times New Roman" w:eastAsia="Arial" w:hAnsi="Times New Roman" w:cs="Times New Roman"/>
          <w:color w:val="000000"/>
          <w:sz w:val="24"/>
          <w:szCs w:val="24"/>
        </w:rPr>
        <w:t>Araraim</w:t>
      </w:r>
      <w:proofErr w:type="spellEnd"/>
      <w:r w:rsidRPr="00AA153A">
        <w:rPr>
          <w:rFonts w:ascii="Times New Roman" w:eastAsia="Arial" w:hAnsi="Times New Roman" w:cs="Times New Roman"/>
          <w:color w:val="000000"/>
          <w:sz w:val="24"/>
          <w:szCs w:val="24"/>
        </w:rPr>
        <w:t>, vale ressaltar que não houve uma quebra temporal para elas existirem, ou seja, pelo contrário, esses processos coexistiram e coexistem no dia a dia dos moradores da ilha, embora algumas práticas como as cartas, por exemplo, deixassem de fazer parte do cotidiano dos moradores.</w:t>
      </w:r>
    </w:p>
    <w:p w14:paraId="3F39E9B8" w14:textId="3C80B4E1" w:rsidR="002A4218" w:rsidRPr="00AA153A" w:rsidRDefault="00FF4374" w:rsidP="00FF4374">
      <w:pPr>
        <w:widowControl w:val="0"/>
        <w:pBdr>
          <w:top w:val="nil"/>
          <w:left w:val="nil"/>
          <w:bottom w:val="nil"/>
          <w:right w:val="nil"/>
          <w:between w:val="nil"/>
        </w:pBdr>
        <w:spacing w:after="0" w:line="240" w:lineRule="auto"/>
        <w:ind w:firstLine="720"/>
        <w:jc w:val="both"/>
        <w:rPr>
          <w:rFonts w:ascii="Times New Roman" w:eastAsia="Arial" w:hAnsi="Times New Roman" w:cs="Times New Roman"/>
          <w:color w:val="000000"/>
          <w:sz w:val="24"/>
          <w:szCs w:val="24"/>
        </w:rPr>
      </w:pPr>
      <w:r w:rsidRPr="00AA153A">
        <w:rPr>
          <w:rFonts w:ascii="Times New Roman" w:eastAsia="Arial" w:hAnsi="Times New Roman" w:cs="Times New Roman"/>
          <w:color w:val="000000"/>
          <w:sz w:val="24"/>
          <w:szCs w:val="24"/>
        </w:rPr>
        <w:t xml:space="preserve">Deste modo é possível perceber que não é que a chegada do celular interrompeu definitivamente a prática dos recados falados ou das visitas, pelo contrário, até hoje, mesmo com o cenário do celular, da internet e da energia elétrica, a visita ainda é uma prática muito recorrente entre os moradores e deste modo o envio dos recados. </w:t>
      </w:r>
    </w:p>
    <w:p w14:paraId="33128824" w14:textId="78BAB901" w:rsidR="00FF4374" w:rsidRPr="00AA153A" w:rsidRDefault="00FF4374" w:rsidP="00FF4374">
      <w:pPr>
        <w:widowControl w:val="0"/>
        <w:pBdr>
          <w:top w:val="nil"/>
          <w:left w:val="nil"/>
          <w:bottom w:val="nil"/>
          <w:right w:val="nil"/>
          <w:between w:val="nil"/>
        </w:pBdr>
        <w:spacing w:after="0" w:line="240" w:lineRule="auto"/>
        <w:ind w:firstLine="720"/>
        <w:jc w:val="both"/>
        <w:rPr>
          <w:rFonts w:ascii="Times New Roman" w:eastAsia="Arial" w:hAnsi="Times New Roman" w:cs="Times New Roman"/>
          <w:color w:val="000000"/>
          <w:sz w:val="24"/>
          <w:szCs w:val="24"/>
        </w:rPr>
      </w:pPr>
      <w:r w:rsidRPr="00AA153A">
        <w:rPr>
          <w:rFonts w:ascii="Times New Roman" w:eastAsia="Arial" w:hAnsi="Times New Roman" w:cs="Times New Roman"/>
          <w:color w:val="000000"/>
          <w:sz w:val="24"/>
          <w:szCs w:val="24"/>
        </w:rPr>
        <w:t xml:space="preserve">Foi possível perceber que na dinâmica social da comunidade, que não dá para escrever nas poucas linhas deste resumo, existem espaços bem definidos ainda para o uso das mídias ditas tradicionais como rádio e televisão. E entre toda essa dinâmica do passado ao futuro comunicativo dos moradores da ilha </w:t>
      </w:r>
      <w:proofErr w:type="spellStart"/>
      <w:r w:rsidRPr="00AA153A">
        <w:rPr>
          <w:rFonts w:ascii="Times New Roman" w:eastAsia="Arial" w:hAnsi="Times New Roman" w:cs="Times New Roman"/>
          <w:color w:val="000000"/>
          <w:sz w:val="24"/>
          <w:szCs w:val="24"/>
        </w:rPr>
        <w:t>Araraim</w:t>
      </w:r>
      <w:proofErr w:type="spellEnd"/>
      <w:r w:rsidRPr="00AA153A">
        <w:rPr>
          <w:rFonts w:ascii="Times New Roman" w:eastAsia="Arial" w:hAnsi="Times New Roman" w:cs="Times New Roman"/>
          <w:color w:val="000000"/>
          <w:sz w:val="24"/>
          <w:szCs w:val="24"/>
        </w:rPr>
        <w:t xml:space="preserve"> é como os rios que a formam que conectam não só geograficamente. </w:t>
      </w:r>
    </w:p>
    <w:p w14:paraId="76641147" w14:textId="77777777" w:rsidR="00FF4374" w:rsidRPr="00AA153A" w:rsidRDefault="00FF4374" w:rsidP="00FF4374">
      <w:pPr>
        <w:widowControl w:val="0"/>
        <w:pBdr>
          <w:top w:val="nil"/>
          <w:left w:val="nil"/>
          <w:bottom w:val="nil"/>
          <w:right w:val="nil"/>
          <w:between w:val="nil"/>
        </w:pBdr>
        <w:spacing w:after="0" w:line="240" w:lineRule="auto"/>
        <w:ind w:firstLine="720"/>
        <w:jc w:val="both"/>
        <w:rPr>
          <w:rFonts w:ascii="Times New Roman" w:eastAsia="Arial" w:hAnsi="Times New Roman" w:cs="Times New Roman"/>
          <w:color w:val="000000"/>
          <w:sz w:val="24"/>
          <w:szCs w:val="24"/>
        </w:rPr>
      </w:pPr>
    </w:p>
    <w:p w14:paraId="32E2D4B3" w14:textId="77777777" w:rsidR="002A4218" w:rsidRPr="00AA153A" w:rsidRDefault="002A4218">
      <w:pPr>
        <w:widowControl w:val="0"/>
        <w:pBdr>
          <w:top w:val="nil"/>
          <w:left w:val="nil"/>
          <w:bottom w:val="nil"/>
          <w:right w:val="nil"/>
          <w:between w:val="nil"/>
        </w:pBdr>
        <w:spacing w:after="0" w:line="240" w:lineRule="auto"/>
        <w:rPr>
          <w:rFonts w:ascii="Times New Roman" w:eastAsia="Arial" w:hAnsi="Times New Roman" w:cs="Times New Roman"/>
          <w:b/>
          <w:color w:val="000000"/>
          <w:sz w:val="24"/>
          <w:szCs w:val="24"/>
        </w:rPr>
      </w:pPr>
    </w:p>
    <w:p w14:paraId="4306A255" w14:textId="77777777" w:rsidR="002A4218" w:rsidRPr="00AA153A" w:rsidRDefault="00000000">
      <w:pPr>
        <w:widowControl w:val="0"/>
        <w:pBdr>
          <w:top w:val="nil"/>
          <w:left w:val="nil"/>
          <w:bottom w:val="nil"/>
          <w:right w:val="nil"/>
          <w:between w:val="nil"/>
        </w:pBdr>
        <w:spacing w:after="0" w:line="240" w:lineRule="auto"/>
        <w:rPr>
          <w:rFonts w:ascii="Times New Roman" w:eastAsia="Arial" w:hAnsi="Times New Roman" w:cs="Times New Roman"/>
          <w:b/>
          <w:color w:val="000000"/>
          <w:sz w:val="24"/>
          <w:szCs w:val="24"/>
        </w:rPr>
      </w:pPr>
      <w:r w:rsidRPr="00AA153A">
        <w:rPr>
          <w:rFonts w:ascii="Times New Roman" w:eastAsia="Arial" w:hAnsi="Times New Roman" w:cs="Times New Roman"/>
          <w:b/>
          <w:color w:val="000000"/>
          <w:sz w:val="24"/>
          <w:szCs w:val="24"/>
        </w:rPr>
        <w:t>REFERÊNCIAS BIBLIOGRÁFICAS</w:t>
      </w:r>
    </w:p>
    <w:p w14:paraId="708E5F68" w14:textId="77777777" w:rsidR="002A4218" w:rsidRPr="00AA153A" w:rsidRDefault="002A4218">
      <w:pPr>
        <w:widowControl w:val="0"/>
        <w:pBdr>
          <w:top w:val="nil"/>
          <w:left w:val="nil"/>
          <w:bottom w:val="nil"/>
          <w:right w:val="nil"/>
          <w:between w:val="nil"/>
        </w:pBdr>
        <w:spacing w:after="0" w:line="240" w:lineRule="auto"/>
        <w:ind w:firstLine="720"/>
        <w:jc w:val="both"/>
        <w:rPr>
          <w:rFonts w:ascii="Times New Roman" w:eastAsia="Arial" w:hAnsi="Times New Roman" w:cs="Times New Roman"/>
          <w:color w:val="000000"/>
          <w:sz w:val="24"/>
          <w:szCs w:val="24"/>
        </w:rPr>
      </w:pPr>
    </w:p>
    <w:p w14:paraId="44968D54" w14:textId="4FFC1EE9" w:rsidR="00FF4374" w:rsidRPr="00AA153A" w:rsidRDefault="00FF4374">
      <w:pPr>
        <w:widowControl w:val="0"/>
        <w:pBdr>
          <w:top w:val="nil"/>
          <w:left w:val="nil"/>
          <w:bottom w:val="nil"/>
          <w:right w:val="nil"/>
          <w:between w:val="nil"/>
        </w:pBdr>
        <w:spacing w:after="0" w:line="240" w:lineRule="auto"/>
        <w:jc w:val="both"/>
        <w:rPr>
          <w:rFonts w:ascii="Times New Roman" w:eastAsia="Arial" w:hAnsi="Times New Roman" w:cs="Times New Roman"/>
          <w:color w:val="000000"/>
          <w:sz w:val="24"/>
          <w:szCs w:val="24"/>
        </w:rPr>
      </w:pPr>
      <w:r w:rsidRPr="00AA153A">
        <w:rPr>
          <w:rFonts w:ascii="Times New Roman" w:eastAsia="Arial" w:hAnsi="Times New Roman" w:cs="Times New Roman"/>
          <w:color w:val="000000"/>
          <w:sz w:val="24"/>
          <w:szCs w:val="24"/>
        </w:rPr>
        <w:t xml:space="preserve">COSTA, Vânia. </w:t>
      </w:r>
      <w:r w:rsidRPr="00AA153A">
        <w:rPr>
          <w:rFonts w:ascii="Times New Roman" w:eastAsia="Arial" w:hAnsi="Times New Roman" w:cs="Times New Roman"/>
          <w:b/>
          <w:bCs/>
          <w:color w:val="000000"/>
          <w:sz w:val="24"/>
          <w:szCs w:val="24"/>
        </w:rPr>
        <w:t>À sombra da floresta</w:t>
      </w:r>
      <w:r w:rsidRPr="00AA153A">
        <w:rPr>
          <w:rFonts w:ascii="Times New Roman" w:eastAsia="Arial" w:hAnsi="Times New Roman" w:cs="Times New Roman"/>
          <w:color w:val="000000"/>
          <w:sz w:val="24"/>
          <w:szCs w:val="24"/>
        </w:rPr>
        <w:t>: Os sujeitos amazônicos entre estereótipo, invisibilidade e colonialidade no telejornalismo da Rede Globo.2011. Tese. UFF. 2011. Disponível</w:t>
      </w:r>
      <w:r w:rsidR="00AA153A" w:rsidRPr="00AA153A">
        <w:rPr>
          <w:rFonts w:ascii="Times New Roman" w:eastAsia="Arial" w:hAnsi="Times New Roman" w:cs="Times New Roman"/>
          <w:color w:val="000000"/>
          <w:sz w:val="24"/>
          <w:szCs w:val="24"/>
        </w:rPr>
        <w:t xml:space="preserve"> </w:t>
      </w:r>
      <w:r w:rsidRPr="00AA153A">
        <w:rPr>
          <w:rFonts w:ascii="Times New Roman" w:eastAsia="Arial" w:hAnsi="Times New Roman" w:cs="Times New Roman"/>
          <w:color w:val="000000"/>
          <w:sz w:val="24"/>
          <w:szCs w:val="24"/>
        </w:rPr>
        <w:t xml:space="preserve">em:  </w:t>
      </w:r>
      <w:r w:rsidR="00AA153A" w:rsidRPr="00AA153A">
        <w:rPr>
          <w:rFonts w:ascii="Times New Roman" w:eastAsia="Arial" w:hAnsi="Times New Roman" w:cs="Times New Roman"/>
          <w:color w:val="000000"/>
          <w:sz w:val="24"/>
          <w:szCs w:val="24"/>
        </w:rPr>
        <w:t>https://app.uff.br/riuff/handle/1/30189?locale-attribute=en</w:t>
      </w:r>
      <w:r w:rsidRPr="00AA153A">
        <w:rPr>
          <w:rFonts w:ascii="Times New Roman" w:eastAsia="Arial" w:hAnsi="Times New Roman" w:cs="Times New Roman"/>
          <w:color w:val="000000"/>
          <w:sz w:val="24"/>
          <w:szCs w:val="24"/>
        </w:rPr>
        <w:t xml:space="preserve">.  Acesso em: </w:t>
      </w:r>
      <w:r w:rsidR="00AA153A" w:rsidRPr="00AA153A">
        <w:rPr>
          <w:rFonts w:ascii="Times New Roman" w:eastAsia="Arial" w:hAnsi="Times New Roman" w:cs="Times New Roman"/>
          <w:color w:val="000000"/>
          <w:sz w:val="24"/>
          <w:szCs w:val="24"/>
        </w:rPr>
        <w:t>17</w:t>
      </w:r>
      <w:r w:rsidRPr="00AA153A">
        <w:rPr>
          <w:rFonts w:ascii="Times New Roman" w:eastAsia="Arial" w:hAnsi="Times New Roman" w:cs="Times New Roman"/>
          <w:color w:val="000000"/>
          <w:sz w:val="24"/>
          <w:szCs w:val="24"/>
        </w:rPr>
        <w:t xml:space="preserve"> </w:t>
      </w:r>
      <w:r w:rsidR="00AA153A" w:rsidRPr="00AA153A">
        <w:rPr>
          <w:rFonts w:ascii="Times New Roman" w:eastAsia="Arial" w:hAnsi="Times New Roman" w:cs="Times New Roman"/>
          <w:color w:val="000000"/>
          <w:sz w:val="24"/>
          <w:szCs w:val="24"/>
        </w:rPr>
        <w:t>out</w:t>
      </w:r>
      <w:r w:rsidRPr="00AA153A">
        <w:rPr>
          <w:rFonts w:ascii="Times New Roman" w:eastAsia="Arial" w:hAnsi="Times New Roman" w:cs="Times New Roman"/>
          <w:color w:val="000000"/>
          <w:sz w:val="24"/>
          <w:szCs w:val="24"/>
        </w:rPr>
        <w:t>. 202</w:t>
      </w:r>
      <w:r w:rsidR="00AA153A" w:rsidRPr="00AA153A">
        <w:rPr>
          <w:rFonts w:ascii="Times New Roman" w:eastAsia="Arial" w:hAnsi="Times New Roman" w:cs="Times New Roman"/>
          <w:color w:val="000000"/>
          <w:sz w:val="24"/>
          <w:szCs w:val="24"/>
        </w:rPr>
        <w:t>4</w:t>
      </w:r>
      <w:r w:rsidRPr="00AA153A">
        <w:rPr>
          <w:rFonts w:ascii="Times New Roman" w:eastAsia="Arial" w:hAnsi="Times New Roman" w:cs="Times New Roman"/>
          <w:color w:val="000000"/>
          <w:sz w:val="24"/>
          <w:szCs w:val="24"/>
        </w:rPr>
        <w:t>.</w:t>
      </w:r>
    </w:p>
    <w:p w14:paraId="5EAB34AE" w14:textId="77777777" w:rsidR="00AA153A" w:rsidRPr="00AA153A" w:rsidRDefault="00AA153A">
      <w:pPr>
        <w:widowControl w:val="0"/>
        <w:pBdr>
          <w:top w:val="nil"/>
          <w:left w:val="nil"/>
          <w:bottom w:val="nil"/>
          <w:right w:val="nil"/>
          <w:between w:val="nil"/>
        </w:pBdr>
        <w:spacing w:after="0" w:line="240" w:lineRule="auto"/>
        <w:jc w:val="both"/>
        <w:rPr>
          <w:rFonts w:ascii="Times New Roman" w:eastAsia="Arial" w:hAnsi="Times New Roman" w:cs="Times New Roman"/>
          <w:color w:val="000000"/>
          <w:sz w:val="24"/>
          <w:szCs w:val="24"/>
        </w:rPr>
      </w:pPr>
    </w:p>
    <w:p w14:paraId="6690C75A" w14:textId="7ACA3DB3" w:rsidR="00AA153A" w:rsidRPr="00AA153A" w:rsidRDefault="00AA153A">
      <w:pPr>
        <w:widowControl w:val="0"/>
        <w:pBdr>
          <w:top w:val="nil"/>
          <w:left w:val="nil"/>
          <w:bottom w:val="nil"/>
          <w:right w:val="nil"/>
          <w:between w:val="nil"/>
        </w:pBdr>
        <w:spacing w:after="0" w:line="240" w:lineRule="auto"/>
        <w:jc w:val="both"/>
        <w:rPr>
          <w:rFonts w:ascii="Times New Roman" w:eastAsia="Arial" w:hAnsi="Times New Roman" w:cs="Times New Roman"/>
          <w:color w:val="000000"/>
          <w:sz w:val="24"/>
          <w:szCs w:val="24"/>
        </w:rPr>
      </w:pPr>
      <w:r w:rsidRPr="00AA153A">
        <w:rPr>
          <w:rFonts w:ascii="Times New Roman" w:eastAsia="Arial" w:hAnsi="Times New Roman" w:cs="Times New Roman"/>
          <w:color w:val="000000"/>
          <w:sz w:val="24"/>
          <w:szCs w:val="24"/>
        </w:rPr>
        <w:t xml:space="preserve">LOUREIRO, João de Jesus Paes. Obras reunidas. Cultura Amazônica: uma poética do imaginário. Belém: </w:t>
      </w:r>
      <w:proofErr w:type="spellStart"/>
      <w:r w:rsidRPr="00AA153A">
        <w:rPr>
          <w:rFonts w:ascii="Times New Roman" w:eastAsia="Arial" w:hAnsi="Times New Roman" w:cs="Times New Roman"/>
          <w:color w:val="000000"/>
          <w:sz w:val="24"/>
          <w:szCs w:val="24"/>
        </w:rPr>
        <w:t>Cejup</w:t>
      </w:r>
      <w:proofErr w:type="spellEnd"/>
      <w:r w:rsidRPr="00AA153A">
        <w:rPr>
          <w:rFonts w:ascii="Times New Roman" w:eastAsia="Arial" w:hAnsi="Times New Roman" w:cs="Times New Roman"/>
          <w:color w:val="000000"/>
          <w:sz w:val="24"/>
          <w:szCs w:val="24"/>
        </w:rPr>
        <w:t>, 2001.</w:t>
      </w:r>
    </w:p>
    <w:p w14:paraId="4A1BB8C0" w14:textId="77777777" w:rsidR="00AA153A" w:rsidRPr="00AA153A" w:rsidRDefault="00AA153A">
      <w:pPr>
        <w:widowControl w:val="0"/>
        <w:pBdr>
          <w:top w:val="nil"/>
          <w:left w:val="nil"/>
          <w:bottom w:val="nil"/>
          <w:right w:val="nil"/>
          <w:between w:val="nil"/>
        </w:pBdr>
        <w:spacing w:after="0" w:line="240" w:lineRule="auto"/>
        <w:jc w:val="both"/>
        <w:rPr>
          <w:rFonts w:ascii="Times New Roman" w:eastAsia="Arial" w:hAnsi="Times New Roman" w:cs="Times New Roman"/>
          <w:color w:val="000000"/>
          <w:sz w:val="24"/>
          <w:szCs w:val="24"/>
        </w:rPr>
      </w:pPr>
    </w:p>
    <w:p w14:paraId="151BB1AB" w14:textId="3550810A" w:rsidR="00AA153A" w:rsidRPr="00AA153A" w:rsidRDefault="00AA153A">
      <w:pPr>
        <w:widowControl w:val="0"/>
        <w:pBdr>
          <w:top w:val="nil"/>
          <w:left w:val="nil"/>
          <w:bottom w:val="nil"/>
          <w:right w:val="nil"/>
          <w:between w:val="nil"/>
        </w:pBdr>
        <w:spacing w:after="0" w:line="240" w:lineRule="auto"/>
        <w:jc w:val="both"/>
        <w:rPr>
          <w:rFonts w:ascii="Times New Roman" w:eastAsia="Arial" w:hAnsi="Times New Roman" w:cs="Times New Roman"/>
          <w:color w:val="000000"/>
          <w:sz w:val="24"/>
          <w:szCs w:val="24"/>
        </w:rPr>
      </w:pPr>
      <w:r w:rsidRPr="00AA153A">
        <w:rPr>
          <w:rFonts w:ascii="Times New Roman" w:eastAsia="Arial" w:hAnsi="Times New Roman" w:cs="Times New Roman"/>
          <w:color w:val="000000"/>
          <w:sz w:val="24"/>
          <w:szCs w:val="24"/>
        </w:rPr>
        <w:t xml:space="preserve">SOUZA, Márcio. </w:t>
      </w:r>
      <w:r w:rsidRPr="00AA153A">
        <w:rPr>
          <w:rFonts w:ascii="Times New Roman" w:eastAsia="Arial" w:hAnsi="Times New Roman" w:cs="Times New Roman"/>
          <w:b/>
          <w:bCs/>
          <w:color w:val="000000"/>
          <w:sz w:val="24"/>
          <w:szCs w:val="24"/>
        </w:rPr>
        <w:t>História da Amazônia</w:t>
      </w:r>
      <w:r w:rsidRPr="00AA153A">
        <w:rPr>
          <w:rFonts w:ascii="Times New Roman" w:eastAsia="Arial" w:hAnsi="Times New Roman" w:cs="Times New Roman"/>
          <w:color w:val="000000"/>
          <w:sz w:val="24"/>
          <w:szCs w:val="24"/>
        </w:rPr>
        <w:t>: do período pré-colombiano aos desafios do século XXI. 1 ed. Rio de Janeiro: Record, 2019.</w:t>
      </w:r>
    </w:p>
    <w:p w14:paraId="2FBCAA8B" w14:textId="77777777" w:rsidR="00AA153A" w:rsidRPr="00AA153A" w:rsidRDefault="00AA153A">
      <w:pPr>
        <w:widowControl w:val="0"/>
        <w:pBdr>
          <w:top w:val="nil"/>
          <w:left w:val="nil"/>
          <w:bottom w:val="nil"/>
          <w:right w:val="nil"/>
          <w:between w:val="nil"/>
        </w:pBdr>
        <w:spacing w:after="0" w:line="240" w:lineRule="auto"/>
        <w:jc w:val="both"/>
        <w:rPr>
          <w:rFonts w:ascii="Times New Roman" w:eastAsia="Arial" w:hAnsi="Times New Roman" w:cs="Times New Roman"/>
          <w:color w:val="000000"/>
          <w:sz w:val="24"/>
          <w:szCs w:val="24"/>
        </w:rPr>
      </w:pPr>
    </w:p>
    <w:p w14:paraId="0EFE99BD" w14:textId="612DEE91" w:rsidR="00AA153A" w:rsidRPr="00AA153A" w:rsidRDefault="00AA153A">
      <w:pPr>
        <w:widowControl w:val="0"/>
        <w:pBdr>
          <w:top w:val="nil"/>
          <w:left w:val="nil"/>
          <w:bottom w:val="nil"/>
          <w:right w:val="nil"/>
          <w:between w:val="nil"/>
        </w:pBdr>
        <w:spacing w:after="0" w:line="240" w:lineRule="auto"/>
        <w:jc w:val="both"/>
        <w:rPr>
          <w:rFonts w:ascii="Times New Roman" w:eastAsia="Arial" w:hAnsi="Times New Roman" w:cs="Times New Roman"/>
          <w:color w:val="000000"/>
          <w:sz w:val="24"/>
          <w:szCs w:val="24"/>
        </w:rPr>
      </w:pPr>
      <w:r w:rsidRPr="00AA153A">
        <w:rPr>
          <w:rFonts w:ascii="Times New Roman" w:eastAsia="Arial" w:hAnsi="Times New Roman" w:cs="Times New Roman"/>
          <w:color w:val="000000"/>
          <w:sz w:val="24"/>
          <w:szCs w:val="24"/>
        </w:rPr>
        <w:t xml:space="preserve">THOMPSON, John B. </w:t>
      </w:r>
      <w:r w:rsidRPr="00AA153A">
        <w:rPr>
          <w:rFonts w:ascii="Times New Roman" w:eastAsia="Arial" w:hAnsi="Times New Roman" w:cs="Times New Roman"/>
          <w:b/>
          <w:bCs/>
          <w:color w:val="000000"/>
          <w:sz w:val="24"/>
          <w:szCs w:val="24"/>
        </w:rPr>
        <w:t>A interação mediada na era digital</w:t>
      </w:r>
      <w:r w:rsidRPr="00AA153A">
        <w:rPr>
          <w:rFonts w:ascii="Times New Roman" w:eastAsia="Arial" w:hAnsi="Times New Roman" w:cs="Times New Roman"/>
          <w:color w:val="000000"/>
          <w:sz w:val="24"/>
          <w:szCs w:val="24"/>
        </w:rPr>
        <w:t>. Matrizes, São Paulo, v. 12, n. 3, p. 17-44, set./dez., 2018.</w:t>
      </w:r>
    </w:p>
    <w:p w14:paraId="553357C9" w14:textId="1EFB6380" w:rsidR="00AA153A" w:rsidRPr="00AA153A" w:rsidRDefault="00AA153A">
      <w:pPr>
        <w:widowControl w:val="0"/>
        <w:pBdr>
          <w:top w:val="nil"/>
          <w:left w:val="nil"/>
          <w:bottom w:val="nil"/>
          <w:right w:val="nil"/>
          <w:between w:val="nil"/>
        </w:pBdr>
        <w:spacing w:after="0" w:line="240" w:lineRule="auto"/>
        <w:jc w:val="both"/>
        <w:rPr>
          <w:rFonts w:ascii="Times New Roman" w:eastAsia="Arial" w:hAnsi="Times New Roman" w:cs="Times New Roman"/>
          <w:color w:val="000000"/>
          <w:sz w:val="24"/>
          <w:szCs w:val="24"/>
        </w:rPr>
      </w:pPr>
      <w:r w:rsidRPr="00AA153A">
        <w:rPr>
          <w:rFonts w:ascii="Times New Roman" w:eastAsia="Arial" w:hAnsi="Times New Roman" w:cs="Times New Roman"/>
          <w:color w:val="000000"/>
          <w:sz w:val="24"/>
          <w:szCs w:val="24"/>
        </w:rPr>
        <w:lastRenderedPageBreak/>
        <w:t xml:space="preserve">PRIMO, Alex. </w:t>
      </w:r>
      <w:r w:rsidRPr="00AA153A">
        <w:rPr>
          <w:rFonts w:ascii="Times New Roman" w:eastAsia="Arial" w:hAnsi="Times New Roman" w:cs="Times New Roman"/>
          <w:b/>
          <w:bCs/>
          <w:color w:val="000000"/>
          <w:sz w:val="24"/>
          <w:szCs w:val="24"/>
        </w:rPr>
        <w:t>Interação mediada por computador</w:t>
      </w:r>
      <w:r w:rsidRPr="00AA153A">
        <w:rPr>
          <w:rFonts w:ascii="Times New Roman" w:eastAsia="Arial" w:hAnsi="Times New Roman" w:cs="Times New Roman"/>
          <w:color w:val="000000"/>
          <w:sz w:val="24"/>
          <w:szCs w:val="24"/>
        </w:rPr>
        <w:t>: a comunicação e a educação a distância segundo uma perspectiva sistêmico-relacional. 2003. Tese de doutorado. Universidade Federal do Rio Grande do Sul, 2003.</w:t>
      </w:r>
    </w:p>
    <w:p w14:paraId="5BDA7F79" w14:textId="5D0C5A97" w:rsidR="00AA153A" w:rsidRPr="00AA153A" w:rsidRDefault="00AA153A">
      <w:pPr>
        <w:widowControl w:val="0"/>
        <w:pBdr>
          <w:top w:val="nil"/>
          <w:left w:val="nil"/>
          <w:bottom w:val="nil"/>
          <w:right w:val="nil"/>
          <w:between w:val="nil"/>
        </w:pBdr>
        <w:spacing w:after="0" w:line="240" w:lineRule="auto"/>
        <w:jc w:val="both"/>
        <w:rPr>
          <w:rFonts w:ascii="Times New Roman" w:eastAsia="Arial" w:hAnsi="Times New Roman" w:cs="Times New Roman"/>
          <w:color w:val="000000"/>
          <w:sz w:val="24"/>
          <w:szCs w:val="24"/>
        </w:rPr>
      </w:pPr>
      <w:r w:rsidRPr="00AA153A">
        <w:rPr>
          <w:rFonts w:ascii="Times New Roman" w:eastAsia="Arial" w:hAnsi="Times New Roman" w:cs="Times New Roman"/>
          <w:color w:val="000000"/>
          <w:sz w:val="24"/>
          <w:szCs w:val="24"/>
        </w:rPr>
        <w:br/>
        <w:t xml:space="preserve">SILVA, Josué da Costa; SOUZA FILHO, Theóphilo Alves de. </w:t>
      </w:r>
      <w:r w:rsidRPr="00AA153A">
        <w:rPr>
          <w:rFonts w:ascii="Times New Roman" w:eastAsia="Arial" w:hAnsi="Times New Roman" w:cs="Times New Roman"/>
          <w:b/>
          <w:bCs/>
          <w:color w:val="000000"/>
          <w:sz w:val="24"/>
          <w:szCs w:val="24"/>
        </w:rPr>
        <w:t>O viver ribeirinho</w:t>
      </w:r>
      <w:r w:rsidRPr="00AA153A">
        <w:rPr>
          <w:rFonts w:ascii="Times New Roman" w:eastAsia="Arial" w:hAnsi="Times New Roman" w:cs="Times New Roman"/>
          <w:color w:val="000000"/>
          <w:sz w:val="24"/>
          <w:szCs w:val="24"/>
        </w:rPr>
        <w:t>. In:  Nos Banzeiros do Rio: Ação Interdisciplinar em busca da sustentabilidade em Comunidades Ribeirinhas da Amazônia. Porto Velho/RO: EDUFRO, 2002.</w:t>
      </w:r>
    </w:p>
    <w:p w14:paraId="5CB469D7" w14:textId="77777777" w:rsidR="00AA153A" w:rsidRPr="00AA153A" w:rsidRDefault="00AA153A">
      <w:pPr>
        <w:widowControl w:val="0"/>
        <w:pBdr>
          <w:top w:val="nil"/>
          <w:left w:val="nil"/>
          <w:bottom w:val="nil"/>
          <w:right w:val="nil"/>
          <w:between w:val="nil"/>
        </w:pBdr>
        <w:spacing w:after="0" w:line="240" w:lineRule="auto"/>
        <w:jc w:val="both"/>
        <w:rPr>
          <w:rFonts w:ascii="Times New Roman" w:eastAsia="Arial" w:hAnsi="Times New Roman" w:cs="Times New Roman"/>
          <w:color w:val="000000"/>
          <w:sz w:val="24"/>
          <w:szCs w:val="24"/>
        </w:rPr>
      </w:pPr>
    </w:p>
    <w:p w14:paraId="247C4E25" w14:textId="77777777" w:rsidR="00AA153A" w:rsidRPr="00AA153A" w:rsidRDefault="00AA153A" w:rsidP="00AA153A">
      <w:pPr>
        <w:widowControl w:val="0"/>
        <w:pBdr>
          <w:top w:val="nil"/>
          <w:left w:val="nil"/>
          <w:bottom w:val="nil"/>
          <w:right w:val="nil"/>
          <w:between w:val="nil"/>
        </w:pBdr>
        <w:spacing w:after="0" w:line="240" w:lineRule="auto"/>
        <w:jc w:val="both"/>
        <w:rPr>
          <w:rFonts w:ascii="Times New Roman" w:eastAsia="Arial" w:hAnsi="Times New Roman" w:cs="Times New Roman"/>
          <w:color w:val="000000"/>
          <w:sz w:val="24"/>
          <w:szCs w:val="24"/>
        </w:rPr>
      </w:pPr>
      <w:r w:rsidRPr="00AA153A">
        <w:rPr>
          <w:rFonts w:ascii="Times New Roman" w:eastAsia="Arial" w:hAnsi="Times New Roman" w:cs="Times New Roman"/>
          <w:color w:val="000000"/>
          <w:sz w:val="24"/>
          <w:szCs w:val="24"/>
        </w:rPr>
        <w:t xml:space="preserve">BRAGA, José Luíz. </w:t>
      </w:r>
      <w:r w:rsidRPr="00AA153A">
        <w:rPr>
          <w:rFonts w:ascii="Times New Roman" w:eastAsia="Arial" w:hAnsi="Times New Roman" w:cs="Times New Roman"/>
          <w:b/>
          <w:bCs/>
          <w:color w:val="000000"/>
          <w:sz w:val="24"/>
          <w:szCs w:val="24"/>
        </w:rPr>
        <w:t>Interação como contexto da comunicação</w:t>
      </w:r>
      <w:r w:rsidRPr="00AA153A">
        <w:rPr>
          <w:rFonts w:ascii="Times New Roman" w:eastAsia="Arial" w:hAnsi="Times New Roman" w:cs="Times New Roman"/>
          <w:color w:val="000000"/>
          <w:sz w:val="24"/>
          <w:szCs w:val="24"/>
        </w:rPr>
        <w:t xml:space="preserve">. Matrizes, São Paulo, v. 6, n. 1, p. 25-41, </w:t>
      </w:r>
      <w:proofErr w:type="spellStart"/>
      <w:r w:rsidRPr="00AA153A">
        <w:rPr>
          <w:rFonts w:ascii="Times New Roman" w:eastAsia="Arial" w:hAnsi="Times New Roman" w:cs="Times New Roman"/>
          <w:color w:val="000000"/>
          <w:sz w:val="24"/>
          <w:szCs w:val="24"/>
        </w:rPr>
        <w:t>jul</w:t>
      </w:r>
      <w:proofErr w:type="spellEnd"/>
      <w:r w:rsidRPr="00AA153A">
        <w:rPr>
          <w:rFonts w:ascii="Times New Roman" w:eastAsia="Arial" w:hAnsi="Times New Roman" w:cs="Times New Roman"/>
          <w:color w:val="000000"/>
          <w:sz w:val="24"/>
          <w:szCs w:val="24"/>
        </w:rPr>
        <w:t>/dez, 2012. Disponível em: </w:t>
      </w:r>
    </w:p>
    <w:p w14:paraId="4B92C042" w14:textId="08131E7E" w:rsidR="00AA153A" w:rsidRPr="00AA153A" w:rsidRDefault="00AA153A">
      <w:pPr>
        <w:widowControl w:val="0"/>
        <w:pBdr>
          <w:top w:val="nil"/>
          <w:left w:val="nil"/>
          <w:bottom w:val="nil"/>
          <w:right w:val="nil"/>
          <w:between w:val="nil"/>
        </w:pBdr>
        <w:spacing w:after="0" w:line="240" w:lineRule="auto"/>
        <w:jc w:val="both"/>
        <w:rPr>
          <w:rFonts w:ascii="Times New Roman" w:eastAsia="Arial" w:hAnsi="Times New Roman" w:cs="Times New Roman"/>
          <w:color w:val="000000"/>
          <w:sz w:val="24"/>
          <w:szCs w:val="24"/>
        </w:rPr>
      </w:pPr>
      <w:r w:rsidRPr="00AA153A">
        <w:rPr>
          <w:rFonts w:ascii="Times New Roman" w:eastAsia="Arial" w:hAnsi="Times New Roman" w:cs="Times New Roman"/>
          <w:color w:val="000000"/>
          <w:sz w:val="24"/>
          <w:szCs w:val="24"/>
        </w:rPr>
        <w:t>https://www.revistas.usp.br/matrizes/article/view/48048/51802. Acesso: 17 out. 2024.</w:t>
      </w:r>
    </w:p>
    <w:sectPr w:rsidR="00AA153A" w:rsidRPr="00AA153A" w:rsidSect="00BD3DA9">
      <w:headerReference w:type="default" r:id="rId8"/>
      <w:footerReference w:type="default" r:id="rId9"/>
      <w:pgSz w:w="11906" w:h="16838" w:code="9"/>
      <w:pgMar w:top="1417" w:right="1701" w:bottom="1417" w:left="1701" w:header="708"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E9EB9B" w14:textId="77777777" w:rsidR="005777F8" w:rsidRDefault="005777F8">
      <w:pPr>
        <w:spacing w:after="0" w:line="240" w:lineRule="auto"/>
      </w:pPr>
      <w:r>
        <w:separator/>
      </w:r>
    </w:p>
  </w:endnote>
  <w:endnote w:type="continuationSeparator" w:id="0">
    <w:p w14:paraId="1D944C70" w14:textId="77777777" w:rsidR="005777F8" w:rsidRDefault="005777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C6D6EBE3-EC60-4502-8DF3-7D69125B970B}"/>
    <w:embedBold r:id="rId2" w:fontKey="{5647F9D8-A9F0-4C62-84A1-754474867C7D}"/>
  </w:font>
  <w:font w:name="Arial Narrow">
    <w:panose1 w:val="020B0606020202030204"/>
    <w:charset w:val="00"/>
    <w:family w:val="swiss"/>
    <w:pitch w:val="variable"/>
    <w:sig w:usb0="00000287" w:usb1="00000800" w:usb2="00000000" w:usb3="00000000" w:csb0="0000009F" w:csb1="00000000"/>
    <w:embedRegular r:id="rId3" w:fontKey="{8CA1182E-9C42-42D5-B383-6BFA96F03E66}"/>
    <w:embedBold r:id="rId4" w:fontKey="{03A06D20-8AEF-4EC8-AB59-7D589F22347F}"/>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3F148419-1763-462E-B070-604634BBA4DA}"/>
    <w:embedItalic r:id="rId6" w:fontKey="{3B253B1A-3E14-4B52-87C8-FCD096F6E3E0}"/>
  </w:font>
  <w:font w:name="Tahoma">
    <w:panose1 w:val="020B0604030504040204"/>
    <w:charset w:val="00"/>
    <w:family w:val="swiss"/>
    <w:pitch w:val="variable"/>
    <w:sig w:usb0="E1002EFF" w:usb1="C000605B" w:usb2="00000029" w:usb3="00000000" w:csb0="000101FF" w:csb1="00000000"/>
    <w:embedRegular r:id="rId7" w:fontKey="{EE384372-1459-47E8-8F8F-5B8C09F00573}"/>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D3E35379-17DC-4311-9B63-4F624569AC7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E8B885" w14:textId="09BF5F67" w:rsidR="00EE48F6" w:rsidRDefault="00EE48F6">
    <w:pPr>
      <w:pStyle w:val="Rodap"/>
    </w:pPr>
  </w:p>
  <w:p w14:paraId="582D175D" w14:textId="77777777" w:rsidR="002A4218" w:rsidRDefault="002A4218">
    <w:pPr>
      <w:pBdr>
        <w:top w:val="nil"/>
        <w:left w:val="nil"/>
        <w:bottom w:val="nil"/>
        <w:right w:val="nil"/>
        <w:between w:val="nil"/>
      </w:pBdr>
      <w:tabs>
        <w:tab w:val="center" w:pos="4252"/>
        <w:tab w:val="right" w:pos="8504"/>
      </w:tabs>
      <w:spacing w:after="0" w:line="240" w:lineRule="auto"/>
      <w:ind w:left="-115"/>
      <w:rPr>
        <w:b/>
        <w:color w:val="000000"/>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DBD55E" w14:textId="77777777" w:rsidR="005777F8" w:rsidRDefault="005777F8">
      <w:pPr>
        <w:spacing w:after="0" w:line="240" w:lineRule="auto"/>
      </w:pPr>
      <w:r>
        <w:separator/>
      </w:r>
    </w:p>
  </w:footnote>
  <w:footnote w:type="continuationSeparator" w:id="0">
    <w:p w14:paraId="2C5EFF6D" w14:textId="77777777" w:rsidR="005777F8" w:rsidRDefault="005777F8">
      <w:pPr>
        <w:spacing w:after="0" w:line="240" w:lineRule="auto"/>
      </w:pPr>
      <w:r>
        <w:continuationSeparator/>
      </w:r>
    </w:p>
  </w:footnote>
  <w:footnote w:id="1">
    <w:p w14:paraId="301E95D1" w14:textId="4A196572" w:rsidR="002A4218"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r w:rsidR="00B472FE">
        <w:rPr>
          <w:rFonts w:ascii="Times New Roman" w:eastAsia="Times New Roman" w:hAnsi="Times New Roman" w:cs="Times New Roman"/>
          <w:color w:val="000000"/>
          <w:sz w:val="20"/>
          <w:szCs w:val="20"/>
        </w:rPr>
        <w:t xml:space="preserve">Formada em Jornalismo pela UFPA e mestre em Comunicação, Cultura e Amazônia pelo PPGCOM -UFPA, egressa em 2023. Pesquisa comunicação e comunidades ribeirinhas da Amazônia paraense, analisando a relação dos moradores com as novas mídias, como as redes sociais. </w:t>
      </w:r>
      <w:hyperlink r:id="rId1" w:history="1">
        <w:r w:rsidR="00586D91" w:rsidRPr="00B005BB">
          <w:rPr>
            <w:rStyle w:val="Hyperlink"/>
            <w:rFonts w:ascii="Times New Roman" w:eastAsia="Times New Roman" w:hAnsi="Times New Roman" w:cs="Times New Roman"/>
            <w:sz w:val="20"/>
            <w:szCs w:val="20"/>
          </w:rPr>
          <w:t>wanjornalista@gmail.com</w:t>
        </w:r>
      </w:hyperlink>
      <w:r w:rsidR="00586D91">
        <w:rPr>
          <w:rFonts w:ascii="Times New Roman" w:eastAsia="Times New Roman" w:hAnsi="Times New Roman" w:cs="Times New Roman"/>
          <w:color w:val="000000"/>
          <w:sz w:val="20"/>
          <w:szCs w:val="20"/>
        </w:rPr>
        <w:t xml:space="preserve"> </w:t>
      </w:r>
    </w:p>
    <w:p w14:paraId="5CF5FF2B" w14:textId="243610D5" w:rsidR="00EE48F6" w:rsidRPr="00EE48F6" w:rsidRDefault="00D844E7">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hAnsi="Times New Roman" w:cs="Times New Roman"/>
          <w:sz w:val="20"/>
          <w:szCs w:val="20"/>
          <w:vertAlign w:val="superscript"/>
        </w:rPr>
        <w:t>2</w:t>
      </w:r>
      <w:r w:rsidR="00EE48F6" w:rsidRPr="00EE48F6">
        <w:rPr>
          <w:rFonts w:ascii="Times New Roman" w:hAnsi="Times New Roman" w:cs="Times New Roman"/>
          <w:sz w:val="20"/>
          <w:szCs w:val="20"/>
        </w:rPr>
        <w:t xml:space="preserve">Doutora em Letras, Professora da Universidade Federal do Pará, líder do grupo de pesquisa Vestígios-Comunicação, Linguagens, Discursos e Memórias na Amazônia (UFPA/CNPq), </w:t>
      </w:r>
      <w:hyperlink r:id="rId2" w:history="1">
        <w:r w:rsidR="00EE48F6" w:rsidRPr="00EE48F6">
          <w:rPr>
            <w:rStyle w:val="Hyperlink"/>
            <w:rFonts w:ascii="Times New Roman" w:hAnsi="Times New Roman" w:cs="Times New Roman"/>
            <w:sz w:val="20"/>
            <w:szCs w:val="20"/>
          </w:rPr>
          <w:t>netiliaseixas@gmail.com</w:t>
        </w:r>
      </w:hyperlink>
      <w:r w:rsidR="00EE48F6" w:rsidRPr="00EE48F6">
        <w:rPr>
          <w:rFonts w:ascii="Times New Roman" w:hAnsi="Times New Roman" w:cs="Times New Roman"/>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482081" w14:textId="77777777" w:rsidR="002A4218" w:rsidRDefault="00000000">
    <w:pPr>
      <w:pBdr>
        <w:top w:val="nil"/>
        <w:left w:val="nil"/>
        <w:bottom w:val="nil"/>
        <w:right w:val="nil"/>
        <w:between w:val="nil"/>
      </w:pBdr>
      <w:tabs>
        <w:tab w:val="center" w:pos="4252"/>
        <w:tab w:val="right" w:pos="8504"/>
      </w:tabs>
      <w:spacing w:after="0" w:line="240" w:lineRule="auto"/>
      <w:rPr>
        <w:color w:val="000000"/>
      </w:rPr>
    </w:pPr>
    <w:r>
      <w:rPr>
        <w:noProof/>
        <w:color w:val="000000"/>
      </w:rPr>
      <w:drawing>
        <wp:inline distT="0" distB="0" distL="0" distR="0" wp14:anchorId="21998CB9" wp14:editId="1AB86C47">
          <wp:extent cx="5400040" cy="1080135"/>
          <wp:effectExtent l="0" t="0" r="0" b="0"/>
          <wp:docPr id="7" name="image1.jpg" descr="Cabeçalho_ModeloArtigo_Prancheta 1.jpg"/>
          <wp:cNvGraphicFramePr/>
          <a:graphic xmlns:a="http://schemas.openxmlformats.org/drawingml/2006/main">
            <a:graphicData uri="http://schemas.openxmlformats.org/drawingml/2006/picture">
              <pic:pic xmlns:pic="http://schemas.openxmlformats.org/drawingml/2006/picture">
                <pic:nvPicPr>
                  <pic:cNvPr id="0" name="image1.jpg" descr="Cabeçalho_ModeloArtigo_Prancheta 1.jpg"/>
                  <pic:cNvPicPr preferRelativeResize="0"/>
                </pic:nvPicPr>
                <pic:blipFill>
                  <a:blip r:embed="rId1"/>
                  <a:srcRect/>
                  <a:stretch>
                    <a:fillRect/>
                  </a:stretch>
                </pic:blipFill>
                <pic:spPr>
                  <a:xfrm>
                    <a:off x="0" y="0"/>
                    <a:ext cx="5400040" cy="1080135"/>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4218"/>
    <w:rsid w:val="00026F42"/>
    <w:rsid w:val="00086A18"/>
    <w:rsid w:val="000E2FD6"/>
    <w:rsid w:val="00281A48"/>
    <w:rsid w:val="002A4218"/>
    <w:rsid w:val="004164C6"/>
    <w:rsid w:val="00520ADB"/>
    <w:rsid w:val="005777F8"/>
    <w:rsid w:val="00586D91"/>
    <w:rsid w:val="0068485D"/>
    <w:rsid w:val="006A6047"/>
    <w:rsid w:val="007019EB"/>
    <w:rsid w:val="00831216"/>
    <w:rsid w:val="00A25E29"/>
    <w:rsid w:val="00AA153A"/>
    <w:rsid w:val="00B472FE"/>
    <w:rsid w:val="00BD3DA9"/>
    <w:rsid w:val="00C573B9"/>
    <w:rsid w:val="00CD69C2"/>
    <w:rsid w:val="00D009B8"/>
    <w:rsid w:val="00D844E7"/>
    <w:rsid w:val="00E967C5"/>
    <w:rsid w:val="00EB56F8"/>
    <w:rsid w:val="00ED41B7"/>
    <w:rsid w:val="00EE48F6"/>
    <w:rsid w:val="00EF4E82"/>
    <w:rsid w:val="00F92B98"/>
    <w:rsid w:val="00F9535F"/>
    <w:rsid w:val="00FD57C0"/>
    <w:rsid w:val="00FF437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07E794"/>
  <w15:docId w15:val="{2CEB99F3-C01E-4921-831B-C98E2D916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2"/>
    <w:next w:val="Normal2"/>
    <w:uiPriority w:val="9"/>
    <w:qFormat/>
    <w:rsid w:val="00470971"/>
    <w:pPr>
      <w:widowControl w:val="0"/>
      <w:spacing w:after="0" w:line="240" w:lineRule="auto"/>
      <w:ind w:left="213" w:right="62"/>
      <w:jc w:val="center"/>
      <w:outlineLvl w:val="0"/>
    </w:pPr>
    <w:rPr>
      <w:rFonts w:ascii="Arial Narrow" w:eastAsia="Arial Narrow" w:hAnsi="Arial Narrow" w:cs="Arial Narrow"/>
      <w:b/>
    </w:rPr>
  </w:style>
  <w:style w:type="paragraph" w:styleId="Ttulo2">
    <w:name w:val="heading 2"/>
    <w:basedOn w:val="Normal2"/>
    <w:next w:val="Normal2"/>
    <w:uiPriority w:val="9"/>
    <w:semiHidden/>
    <w:unhideWhenUsed/>
    <w:qFormat/>
    <w:rsid w:val="00470971"/>
    <w:pPr>
      <w:keepNext/>
      <w:keepLines/>
      <w:spacing w:before="360" w:after="80"/>
      <w:outlineLvl w:val="1"/>
    </w:pPr>
    <w:rPr>
      <w:b/>
      <w:sz w:val="36"/>
      <w:szCs w:val="36"/>
    </w:rPr>
  </w:style>
  <w:style w:type="paragraph" w:styleId="Ttulo3">
    <w:name w:val="heading 3"/>
    <w:basedOn w:val="Normal2"/>
    <w:next w:val="Normal2"/>
    <w:uiPriority w:val="9"/>
    <w:semiHidden/>
    <w:unhideWhenUsed/>
    <w:qFormat/>
    <w:rsid w:val="00470971"/>
    <w:pPr>
      <w:keepNext/>
      <w:keepLines/>
      <w:spacing w:before="280" w:after="80"/>
      <w:outlineLvl w:val="2"/>
    </w:pPr>
    <w:rPr>
      <w:b/>
      <w:sz w:val="28"/>
      <w:szCs w:val="28"/>
    </w:rPr>
  </w:style>
  <w:style w:type="paragraph" w:styleId="Ttulo4">
    <w:name w:val="heading 4"/>
    <w:basedOn w:val="Normal2"/>
    <w:next w:val="Normal2"/>
    <w:uiPriority w:val="9"/>
    <w:semiHidden/>
    <w:unhideWhenUsed/>
    <w:qFormat/>
    <w:rsid w:val="00470971"/>
    <w:pPr>
      <w:keepNext/>
      <w:keepLines/>
      <w:spacing w:before="240" w:after="40"/>
      <w:outlineLvl w:val="3"/>
    </w:pPr>
    <w:rPr>
      <w:b/>
      <w:sz w:val="24"/>
      <w:szCs w:val="24"/>
    </w:rPr>
  </w:style>
  <w:style w:type="paragraph" w:styleId="Ttulo5">
    <w:name w:val="heading 5"/>
    <w:basedOn w:val="Normal2"/>
    <w:next w:val="Normal2"/>
    <w:uiPriority w:val="9"/>
    <w:semiHidden/>
    <w:unhideWhenUsed/>
    <w:qFormat/>
    <w:rsid w:val="00470971"/>
    <w:pPr>
      <w:keepNext/>
      <w:keepLines/>
      <w:spacing w:before="220" w:after="40"/>
      <w:outlineLvl w:val="4"/>
    </w:pPr>
    <w:rPr>
      <w:b/>
    </w:rPr>
  </w:style>
  <w:style w:type="paragraph" w:styleId="Ttulo6">
    <w:name w:val="heading 6"/>
    <w:basedOn w:val="Normal2"/>
    <w:next w:val="Normal2"/>
    <w:uiPriority w:val="9"/>
    <w:semiHidden/>
    <w:unhideWhenUsed/>
    <w:qFormat/>
    <w:rsid w:val="00470971"/>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2"/>
    <w:next w:val="Normal2"/>
    <w:uiPriority w:val="10"/>
    <w:qFormat/>
    <w:rsid w:val="00470971"/>
    <w:pPr>
      <w:keepNext/>
      <w:keepLines/>
      <w:spacing w:before="480" w:after="120"/>
    </w:pPr>
    <w:rPr>
      <w:b/>
      <w:sz w:val="72"/>
      <w:szCs w:val="72"/>
    </w:rPr>
  </w:style>
  <w:style w:type="paragraph" w:customStyle="1" w:styleId="Normal1">
    <w:name w:val="Normal1"/>
    <w:rsid w:val="00470971"/>
  </w:style>
  <w:style w:type="table" w:customStyle="1" w:styleId="TableNormal0">
    <w:name w:val="Table Normal"/>
    <w:rsid w:val="00470971"/>
    <w:tblPr>
      <w:tblCellMar>
        <w:top w:w="0" w:type="dxa"/>
        <w:left w:w="0" w:type="dxa"/>
        <w:bottom w:w="0" w:type="dxa"/>
        <w:right w:w="0" w:type="dxa"/>
      </w:tblCellMar>
    </w:tblPr>
  </w:style>
  <w:style w:type="paragraph" w:customStyle="1" w:styleId="Normal2">
    <w:name w:val="Normal2"/>
    <w:rsid w:val="00470971"/>
  </w:style>
  <w:style w:type="table" w:customStyle="1" w:styleId="TableNormal1">
    <w:name w:val="Table Normal"/>
    <w:rsid w:val="00470971"/>
    <w:tblPr>
      <w:tblCellMar>
        <w:top w:w="0" w:type="dxa"/>
        <w:left w:w="0" w:type="dxa"/>
        <w:bottom w:w="0" w:type="dxa"/>
        <w:right w:w="0" w:type="dxa"/>
      </w:tblCellMar>
    </w:tblPr>
  </w:style>
  <w:style w:type="paragraph" w:styleId="Subttulo">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1"/>
    <w:rsid w:val="00470971"/>
    <w:pPr>
      <w:spacing w:after="0" w:line="240" w:lineRule="auto"/>
    </w:pPr>
    <w:tblPr>
      <w:tblStyleRowBandSize w:val="1"/>
      <w:tblStyleColBandSize w:val="1"/>
      <w:tblCellMar>
        <w:top w:w="100" w:type="dxa"/>
        <w:left w:w="100" w:type="dxa"/>
        <w:bottom w:w="100" w:type="dxa"/>
        <w:right w:w="100" w:type="dxa"/>
      </w:tblCellMar>
    </w:tblPr>
  </w:style>
  <w:style w:type="table" w:customStyle="1" w:styleId="a0">
    <w:basedOn w:val="TableNormal1"/>
    <w:rsid w:val="00470971"/>
    <w:pPr>
      <w:spacing w:after="0" w:line="240" w:lineRule="auto"/>
    </w:pPr>
    <w:tblPr>
      <w:tblStyleRowBandSize w:val="1"/>
      <w:tblStyleColBandSize w:val="1"/>
      <w:tblCellMar>
        <w:top w:w="100" w:type="dxa"/>
        <w:left w:w="100" w:type="dxa"/>
        <w:bottom w:w="100" w:type="dxa"/>
        <w:right w:w="100" w:type="dxa"/>
      </w:tblCellMar>
    </w:tblPr>
  </w:style>
  <w:style w:type="paragraph" w:styleId="Textodebalo">
    <w:name w:val="Balloon Text"/>
    <w:basedOn w:val="Normal"/>
    <w:link w:val="TextodebaloChar"/>
    <w:uiPriority w:val="99"/>
    <w:semiHidden/>
    <w:unhideWhenUsed/>
    <w:rsid w:val="006772DC"/>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772DC"/>
    <w:rPr>
      <w:rFonts w:ascii="Tahoma" w:hAnsi="Tahoma" w:cs="Tahoma"/>
      <w:sz w:val="16"/>
      <w:szCs w:val="16"/>
    </w:rPr>
  </w:style>
  <w:style w:type="paragraph" w:styleId="Cabealho">
    <w:name w:val="header"/>
    <w:basedOn w:val="Normal"/>
    <w:link w:val="CabealhoChar"/>
    <w:uiPriority w:val="99"/>
    <w:unhideWhenUsed/>
    <w:rsid w:val="006772DC"/>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6772DC"/>
  </w:style>
  <w:style w:type="paragraph" w:styleId="Rodap">
    <w:name w:val="footer"/>
    <w:basedOn w:val="Normal"/>
    <w:link w:val="RodapChar"/>
    <w:uiPriority w:val="99"/>
    <w:unhideWhenUsed/>
    <w:rsid w:val="006772DC"/>
    <w:pPr>
      <w:tabs>
        <w:tab w:val="center" w:pos="4252"/>
        <w:tab w:val="right" w:pos="8504"/>
      </w:tabs>
      <w:spacing w:after="0" w:line="240" w:lineRule="auto"/>
    </w:pPr>
  </w:style>
  <w:style w:type="character" w:customStyle="1" w:styleId="RodapChar">
    <w:name w:val="Rodapé Char"/>
    <w:basedOn w:val="Fontepargpadro"/>
    <w:link w:val="Rodap"/>
    <w:uiPriority w:val="99"/>
    <w:rsid w:val="006772DC"/>
  </w:style>
  <w:style w:type="paragraph" w:styleId="NormalWeb">
    <w:name w:val="Normal (Web)"/>
    <w:basedOn w:val="Normal"/>
    <w:uiPriority w:val="99"/>
    <w:semiHidden/>
    <w:unhideWhenUsed/>
    <w:rsid w:val="00831216"/>
    <w:rPr>
      <w:rFonts w:ascii="Times New Roman" w:hAnsi="Times New Roman" w:cs="Times New Roman"/>
      <w:sz w:val="24"/>
      <w:szCs w:val="24"/>
    </w:rPr>
  </w:style>
  <w:style w:type="character" w:styleId="Hyperlink">
    <w:name w:val="Hyperlink"/>
    <w:basedOn w:val="Fontepargpadro"/>
    <w:uiPriority w:val="99"/>
    <w:unhideWhenUsed/>
    <w:rsid w:val="00EE48F6"/>
    <w:rPr>
      <w:color w:val="0000FF" w:themeColor="hyperlink"/>
      <w:u w:val="single"/>
    </w:rPr>
  </w:style>
  <w:style w:type="character" w:styleId="MenoPendente">
    <w:name w:val="Unresolved Mention"/>
    <w:basedOn w:val="Fontepargpadro"/>
    <w:uiPriority w:val="99"/>
    <w:semiHidden/>
    <w:unhideWhenUsed/>
    <w:rsid w:val="00586D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9112979">
      <w:bodyDiv w:val="1"/>
      <w:marLeft w:val="0"/>
      <w:marRight w:val="0"/>
      <w:marTop w:val="0"/>
      <w:marBottom w:val="0"/>
      <w:divBdr>
        <w:top w:val="none" w:sz="0" w:space="0" w:color="auto"/>
        <w:left w:val="none" w:sz="0" w:space="0" w:color="auto"/>
        <w:bottom w:val="none" w:sz="0" w:space="0" w:color="auto"/>
        <w:right w:val="none" w:sz="0" w:space="0" w:color="auto"/>
      </w:divBdr>
    </w:div>
    <w:div w:id="507411175">
      <w:bodyDiv w:val="1"/>
      <w:marLeft w:val="0"/>
      <w:marRight w:val="0"/>
      <w:marTop w:val="0"/>
      <w:marBottom w:val="0"/>
      <w:divBdr>
        <w:top w:val="none" w:sz="0" w:space="0" w:color="auto"/>
        <w:left w:val="none" w:sz="0" w:space="0" w:color="auto"/>
        <w:bottom w:val="none" w:sz="0" w:space="0" w:color="auto"/>
        <w:right w:val="none" w:sz="0" w:space="0" w:color="auto"/>
      </w:divBdr>
    </w:div>
    <w:div w:id="640965148">
      <w:bodyDiv w:val="1"/>
      <w:marLeft w:val="0"/>
      <w:marRight w:val="0"/>
      <w:marTop w:val="0"/>
      <w:marBottom w:val="0"/>
      <w:divBdr>
        <w:top w:val="none" w:sz="0" w:space="0" w:color="auto"/>
        <w:left w:val="none" w:sz="0" w:space="0" w:color="auto"/>
        <w:bottom w:val="none" w:sz="0" w:space="0" w:color="auto"/>
        <w:right w:val="none" w:sz="0" w:space="0" w:color="auto"/>
      </w:divBdr>
    </w:div>
    <w:div w:id="1495144495">
      <w:bodyDiv w:val="1"/>
      <w:marLeft w:val="0"/>
      <w:marRight w:val="0"/>
      <w:marTop w:val="0"/>
      <w:marBottom w:val="0"/>
      <w:divBdr>
        <w:top w:val="none" w:sz="0" w:space="0" w:color="auto"/>
        <w:left w:val="none" w:sz="0" w:space="0" w:color="auto"/>
        <w:bottom w:val="none" w:sz="0" w:space="0" w:color="auto"/>
        <w:right w:val="none" w:sz="0" w:space="0" w:color="auto"/>
      </w:divBdr>
    </w:div>
    <w:div w:id="1648970324">
      <w:bodyDiv w:val="1"/>
      <w:marLeft w:val="0"/>
      <w:marRight w:val="0"/>
      <w:marTop w:val="0"/>
      <w:marBottom w:val="0"/>
      <w:divBdr>
        <w:top w:val="none" w:sz="0" w:space="0" w:color="auto"/>
        <w:left w:val="none" w:sz="0" w:space="0" w:color="auto"/>
        <w:bottom w:val="none" w:sz="0" w:space="0" w:color="auto"/>
        <w:right w:val="none" w:sz="0" w:space="0" w:color="auto"/>
      </w:divBdr>
    </w:div>
    <w:div w:id="1891649339">
      <w:bodyDiv w:val="1"/>
      <w:marLeft w:val="0"/>
      <w:marRight w:val="0"/>
      <w:marTop w:val="0"/>
      <w:marBottom w:val="0"/>
      <w:divBdr>
        <w:top w:val="none" w:sz="0" w:space="0" w:color="auto"/>
        <w:left w:val="none" w:sz="0" w:space="0" w:color="auto"/>
        <w:bottom w:val="none" w:sz="0" w:space="0" w:color="auto"/>
        <w:right w:val="none" w:sz="0" w:space="0" w:color="auto"/>
      </w:divBdr>
    </w:div>
    <w:div w:id="1934319615">
      <w:bodyDiv w:val="1"/>
      <w:marLeft w:val="0"/>
      <w:marRight w:val="0"/>
      <w:marTop w:val="0"/>
      <w:marBottom w:val="0"/>
      <w:divBdr>
        <w:top w:val="none" w:sz="0" w:space="0" w:color="auto"/>
        <w:left w:val="none" w:sz="0" w:space="0" w:color="auto"/>
        <w:bottom w:val="none" w:sz="0" w:space="0" w:color="auto"/>
        <w:right w:val="none" w:sz="0" w:space="0" w:color="auto"/>
      </w:divBdr>
    </w:div>
    <w:div w:id="2011593111">
      <w:bodyDiv w:val="1"/>
      <w:marLeft w:val="0"/>
      <w:marRight w:val="0"/>
      <w:marTop w:val="0"/>
      <w:marBottom w:val="0"/>
      <w:divBdr>
        <w:top w:val="none" w:sz="0" w:space="0" w:color="auto"/>
        <w:left w:val="none" w:sz="0" w:space="0" w:color="auto"/>
        <w:bottom w:val="none" w:sz="0" w:space="0" w:color="auto"/>
        <w:right w:val="none" w:sz="0" w:space="0" w:color="auto"/>
      </w:divBdr>
    </w:div>
    <w:div w:id="20998634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2" Type="http://schemas.openxmlformats.org/officeDocument/2006/relationships/hyperlink" Target="mailto:netiliaseixas@gmail.com" TargetMode="External"/><Relationship Id="rId1" Type="http://schemas.openxmlformats.org/officeDocument/2006/relationships/hyperlink" Target="mailto:wanjornalista@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BNT_Author.XSL.XSL" StyleName="ABNT NBR 6023:2002*" Version="1"/>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oqMhiVqQ0u9iV2u4W2s2JIIGag==">CgMxLjA4AHIhMWZ3cjJtZGZJemJzSWVtaHcyTVprVU1ucldIaXZKU0dO</go:docsCustomData>
</go:gDocsCustomXmlDataStorage>
</file>

<file path=customXml/itemProps1.xml><?xml version="1.0" encoding="utf-8"?>
<ds:datastoreItem xmlns:ds="http://schemas.openxmlformats.org/officeDocument/2006/customXml" ds:itemID="{9B7BD20C-6BFD-495A-B6C0-055BF81A642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6</Pages>
  <Words>2239</Words>
  <Characters>12094</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Wanessa Alexandrino Viana</dc:creator>
  <cp:lastModifiedBy>Wanessa Alexandrino</cp:lastModifiedBy>
  <cp:revision>5</cp:revision>
  <dcterms:created xsi:type="dcterms:W3CDTF">2024-10-17T22:34:00Z</dcterms:created>
  <dcterms:modified xsi:type="dcterms:W3CDTF">2024-11-15T15:37:00Z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0x01010065A529ADCD4D7541AB86B5A45FD3FA75</vt:lpwstr>
  </property>
</Properties>
</file>