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BAE7F" w14:textId="77777777" w:rsidR="00772CF4" w:rsidRDefault="00772CF4" w:rsidP="00772CF4">
      <w:pPr>
        <w:shd w:val="clear" w:color="auto" w:fill="FFFFFF"/>
        <w:spacing w:line="240" w:lineRule="auto"/>
        <w:jc w:val="center"/>
        <w:rPr>
          <w:rFonts w:eastAsia="Times New Roman"/>
          <w:b/>
          <w:bCs/>
          <w:color w:val="000000"/>
          <w:sz w:val="28"/>
          <w:szCs w:val="28"/>
          <w:lang w:eastAsia="pt-BR"/>
        </w:rPr>
      </w:pPr>
      <w:bookmarkStart w:id="0" w:name="_heading=h.rcmzg99l3h77"/>
      <w:bookmarkEnd w:id="0"/>
      <w:r>
        <w:rPr>
          <w:rFonts w:eastAsia="Times New Roman"/>
          <w:b/>
          <w:bCs/>
          <w:color w:val="000000"/>
          <w:sz w:val="28"/>
          <w:szCs w:val="28"/>
          <w:lang w:eastAsia="pt-BR"/>
        </w:rPr>
        <w:t>SOMOS TODOS DIFERENTES</w:t>
      </w:r>
      <w:r w:rsidRPr="007207BD">
        <w:rPr>
          <w:rFonts w:eastAsia="Times New Roman"/>
          <w:b/>
          <w:bCs/>
          <w:color w:val="000000"/>
          <w:sz w:val="28"/>
          <w:szCs w:val="28"/>
          <w:lang w:eastAsia="pt-BR"/>
        </w:rPr>
        <w:t xml:space="preserve">: </w:t>
      </w:r>
      <w:r>
        <w:rPr>
          <w:rFonts w:eastAsia="Times New Roman"/>
          <w:b/>
          <w:bCs/>
          <w:color w:val="000000"/>
          <w:sz w:val="28"/>
          <w:szCs w:val="28"/>
          <w:lang w:eastAsia="pt-BR"/>
        </w:rPr>
        <w:t># tamos juntos</w:t>
      </w:r>
    </w:p>
    <w:p w14:paraId="3BD65BD8" w14:textId="77777777" w:rsidR="00497A73" w:rsidRDefault="00497A73" w:rsidP="00497A73">
      <w:pPr>
        <w:jc w:val="center"/>
        <w:rPr>
          <w:b/>
        </w:rPr>
      </w:pPr>
    </w:p>
    <w:p w14:paraId="298E492F" w14:textId="61CDF3CA" w:rsidR="00497A73" w:rsidRDefault="00772CF4" w:rsidP="00497A73">
      <w:pPr>
        <w:jc w:val="right"/>
        <w:rPr>
          <w:sz w:val="20"/>
          <w:szCs w:val="20"/>
        </w:rPr>
      </w:pPr>
      <w:r>
        <w:rPr>
          <w:sz w:val="20"/>
          <w:szCs w:val="20"/>
        </w:rPr>
        <w:t>ALENCAR. Mary Sônia Dutra</w:t>
      </w:r>
      <w:r w:rsidR="001A3397">
        <w:rPr>
          <w:sz w:val="20"/>
          <w:szCs w:val="20"/>
        </w:rPr>
        <w:t xml:space="preserve"> de</w:t>
      </w:r>
      <w:r w:rsidR="00497A73">
        <w:rPr>
          <w:sz w:val="20"/>
          <w:szCs w:val="20"/>
          <w:vertAlign w:val="superscript"/>
        </w:rPr>
        <w:footnoteReference w:id="1"/>
      </w:r>
      <w:r w:rsidR="00497A73">
        <w:rPr>
          <w:sz w:val="20"/>
          <w:szCs w:val="20"/>
        </w:rPr>
        <w:t xml:space="preserve"> </w:t>
      </w:r>
    </w:p>
    <w:p w14:paraId="529A5023" w14:textId="3C7E91BE" w:rsidR="00497A73" w:rsidRDefault="0083302A" w:rsidP="00E00433">
      <w:pPr>
        <w:jc w:val="right"/>
        <w:rPr>
          <w:sz w:val="20"/>
          <w:szCs w:val="20"/>
        </w:rPr>
      </w:pPr>
      <w:r>
        <w:rPr>
          <w:sz w:val="20"/>
          <w:szCs w:val="20"/>
        </w:rPr>
        <w:t>LOPES, Náthia Rocha</w:t>
      </w:r>
      <w:r w:rsidR="00497A73">
        <w:rPr>
          <w:sz w:val="20"/>
          <w:szCs w:val="20"/>
          <w:vertAlign w:val="superscript"/>
        </w:rPr>
        <w:footnoteReference w:id="2"/>
      </w:r>
    </w:p>
    <w:p w14:paraId="0501342C" w14:textId="59784677" w:rsidR="00497A73" w:rsidRDefault="0083302A" w:rsidP="00497A73">
      <w:pPr>
        <w:jc w:val="right"/>
        <w:rPr>
          <w:sz w:val="20"/>
          <w:szCs w:val="20"/>
        </w:rPr>
      </w:pPr>
      <w:r>
        <w:rPr>
          <w:sz w:val="20"/>
          <w:szCs w:val="20"/>
        </w:rPr>
        <w:t>KOGA, Hinata dos Santos</w:t>
      </w:r>
      <w:r w:rsidR="00497A73">
        <w:rPr>
          <w:vertAlign w:val="superscript"/>
        </w:rPr>
        <w:footnoteReference w:id="3"/>
      </w:r>
    </w:p>
    <w:p w14:paraId="1A3B2D37" w14:textId="04711ADD" w:rsidR="00497A73" w:rsidRDefault="009E5780" w:rsidP="00497A73">
      <w:pPr>
        <w:jc w:val="right"/>
        <w:rPr>
          <w:sz w:val="20"/>
          <w:szCs w:val="20"/>
        </w:rPr>
      </w:pPr>
      <w:r>
        <w:rPr>
          <w:sz w:val="20"/>
          <w:szCs w:val="20"/>
        </w:rPr>
        <w:t>SOUZA, Lara Beatriz da Costa</w:t>
      </w:r>
      <w:r w:rsidR="00497A73">
        <w:rPr>
          <w:rStyle w:val="Refdenotaderodap"/>
          <w:sz w:val="20"/>
          <w:szCs w:val="20"/>
        </w:rPr>
        <w:footnoteReference w:id="4"/>
      </w:r>
    </w:p>
    <w:p w14:paraId="6B2085CD" w14:textId="2C404CF6" w:rsidR="00497A73" w:rsidRPr="00F82FE3" w:rsidRDefault="00497A73" w:rsidP="00497A73">
      <w:pPr>
        <w:jc w:val="right"/>
        <w:rPr>
          <w:bCs/>
          <w:sz w:val="20"/>
          <w:szCs w:val="20"/>
        </w:rPr>
      </w:pPr>
      <w:r>
        <w:rPr>
          <w:b/>
          <w:sz w:val="20"/>
          <w:szCs w:val="20"/>
        </w:rPr>
        <w:t>E-mail:</w:t>
      </w:r>
      <w:r w:rsidR="00F82FE3">
        <w:rPr>
          <w:b/>
          <w:sz w:val="20"/>
          <w:szCs w:val="20"/>
        </w:rPr>
        <w:t xml:space="preserve"> </w:t>
      </w:r>
      <w:r w:rsidR="00F82FE3">
        <w:rPr>
          <w:bCs/>
          <w:sz w:val="20"/>
          <w:szCs w:val="20"/>
        </w:rPr>
        <w:t>maryprofa13@yahoo.com.br</w:t>
      </w:r>
    </w:p>
    <w:p w14:paraId="59B9F2E5" w14:textId="1466B45A" w:rsidR="00497A73" w:rsidRDefault="00497A73" w:rsidP="00497A73">
      <w:pPr>
        <w:jc w:val="right"/>
        <w:rPr>
          <w:sz w:val="20"/>
          <w:szCs w:val="20"/>
        </w:rPr>
      </w:pPr>
      <w:r>
        <w:rPr>
          <w:b/>
          <w:sz w:val="20"/>
          <w:szCs w:val="20"/>
        </w:rPr>
        <w:t xml:space="preserve">GT </w:t>
      </w:r>
      <w:r w:rsidR="009E5780">
        <w:rPr>
          <w:b/>
          <w:sz w:val="20"/>
          <w:szCs w:val="20"/>
        </w:rPr>
        <w:t>2</w:t>
      </w:r>
      <w:r>
        <w:rPr>
          <w:b/>
          <w:sz w:val="20"/>
          <w:szCs w:val="20"/>
        </w:rPr>
        <w:t>:</w:t>
      </w:r>
      <w:r>
        <w:rPr>
          <w:sz w:val="20"/>
          <w:szCs w:val="20"/>
        </w:rPr>
        <w:t xml:space="preserve"> </w:t>
      </w:r>
      <w:r w:rsidR="009E5780">
        <w:rPr>
          <w:sz w:val="20"/>
          <w:szCs w:val="20"/>
        </w:rPr>
        <w:t>Educação, Interculturalidade e Desenvolvimento Humano na Amazôia</w:t>
      </w:r>
    </w:p>
    <w:p w14:paraId="4DA82AE9" w14:textId="1C9AC3A4" w:rsidR="00497A73" w:rsidRDefault="00497A73" w:rsidP="00497A73">
      <w:pPr>
        <w:jc w:val="right"/>
        <w:rPr>
          <w:sz w:val="20"/>
          <w:szCs w:val="20"/>
        </w:rPr>
      </w:pPr>
    </w:p>
    <w:p w14:paraId="4782FFD1" w14:textId="77777777" w:rsidR="00497A73" w:rsidRDefault="00497A73" w:rsidP="00497A73">
      <w:pPr>
        <w:jc w:val="center"/>
        <w:rPr>
          <w:b/>
          <w:color w:val="000000"/>
          <w:szCs w:val="24"/>
        </w:rPr>
      </w:pPr>
    </w:p>
    <w:p w14:paraId="41AAE01B" w14:textId="602324B7" w:rsidR="0083302A" w:rsidRDefault="00497A73" w:rsidP="00303175">
      <w:pPr>
        <w:spacing w:line="276" w:lineRule="auto"/>
        <w:rPr>
          <w:color w:val="111111"/>
          <w:szCs w:val="24"/>
        </w:rPr>
      </w:pPr>
      <w:r w:rsidRPr="0083302A">
        <w:rPr>
          <w:b/>
          <w:color w:val="000000"/>
          <w:szCs w:val="24"/>
        </w:rPr>
        <w:t>Resumo</w:t>
      </w:r>
      <w:r w:rsidR="0083302A">
        <w:rPr>
          <w:b/>
          <w:color w:val="000000"/>
          <w:szCs w:val="24"/>
        </w:rPr>
        <w:t xml:space="preserve">: </w:t>
      </w:r>
      <w:r w:rsidR="0083302A" w:rsidRPr="0083302A">
        <w:rPr>
          <w:color w:val="111111"/>
          <w:szCs w:val="24"/>
        </w:rPr>
        <w:t>O relato tem por finalidade descrever o projeto de pesquisa realizado no Colégio Nossa Senhora do Carmo no município de Parintins-AM, envolvendo um grupo de crianças com 9 anos, cursando o quarto ano do Ensino Fundamental I que participaram de uma experiência de iniciação científica. A investigação aconteceu no 1° semestre do ano de 2022, numa pesquisa bibliográfica, que teve por base teórica as composições poéticas dos Bumbás de Parintins (</w:t>
      </w:r>
      <w:r w:rsidR="0083302A" w:rsidRPr="0083302A">
        <w:rPr>
          <w:b/>
          <w:bCs/>
          <w:color w:val="111111"/>
          <w:szCs w:val="24"/>
        </w:rPr>
        <w:t>Garantido e Caprichoso</w:t>
      </w:r>
      <w:r w:rsidR="0083302A" w:rsidRPr="0083302A">
        <w:rPr>
          <w:color w:val="111111"/>
          <w:szCs w:val="24"/>
        </w:rPr>
        <w:t>)</w:t>
      </w:r>
      <w:r w:rsidR="0083302A" w:rsidRPr="0083302A">
        <w:rPr>
          <w:i/>
          <w:iCs/>
          <w:color w:val="111111"/>
          <w:szCs w:val="24"/>
        </w:rPr>
        <w:t xml:space="preserve">. </w:t>
      </w:r>
      <w:r w:rsidR="0083302A" w:rsidRPr="0083302A">
        <w:rPr>
          <w:color w:val="111111"/>
          <w:szCs w:val="24"/>
        </w:rPr>
        <w:t>Histórias de vida e identidade</w:t>
      </w:r>
      <w:r w:rsidR="0083302A" w:rsidRPr="0083302A">
        <w:rPr>
          <w:i/>
          <w:iCs/>
          <w:color w:val="111111"/>
          <w:szCs w:val="24"/>
        </w:rPr>
        <w:t xml:space="preserve"> </w:t>
      </w:r>
      <w:r w:rsidR="0083302A" w:rsidRPr="0083302A">
        <w:rPr>
          <w:color w:val="111111"/>
          <w:szCs w:val="24"/>
        </w:rPr>
        <w:t>que se cruzam na sua própria</w:t>
      </w:r>
      <w:r w:rsidR="0083302A" w:rsidRPr="0083302A">
        <w:rPr>
          <w:i/>
          <w:iCs/>
          <w:color w:val="111111"/>
          <w:szCs w:val="24"/>
        </w:rPr>
        <w:t xml:space="preserve"> </w:t>
      </w:r>
      <w:r w:rsidR="0083302A" w:rsidRPr="0083302A">
        <w:rPr>
          <w:color w:val="111111"/>
          <w:szCs w:val="24"/>
        </w:rPr>
        <w:t>história cotidiana pelas tradições orais e culturais, de</w:t>
      </w:r>
      <w:r w:rsidR="0083302A" w:rsidRPr="0083302A">
        <w:rPr>
          <w:i/>
          <w:iCs/>
          <w:color w:val="111111"/>
          <w:szCs w:val="24"/>
        </w:rPr>
        <w:t xml:space="preserve"> </w:t>
      </w:r>
      <w:r w:rsidR="0083302A" w:rsidRPr="0083302A">
        <w:rPr>
          <w:color w:val="111111"/>
          <w:szCs w:val="24"/>
        </w:rPr>
        <w:t>lugar enquanto espaço de território delimitado pelas cores dos bumbás</w:t>
      </w:r>
      <w:r w:rsidR="0083302A" w:rsidRPr="0083302A">
        <w:rPr>
          <w:i/>
          <w:iCs/>
          <w:color w:val="111111"/>
          <w:szCs w:val="24"/>
        </w:rPr>
        <w:t xml:space="preserve"> </w:t>
      </w:r>
      <w:r w:rsidR="0083302A" w:rsidRPr="0083302A">
        <w:rPr>
          <w:color w:val="111111"/>
          <w:szCs w:val="24"/>
        </w:rPr>
        <w:t xml:space="preserve">e representatividade de sujeitos históricos e sociais. Os encontros aconteceram em forma de oficinas por meio do contato com o gênero poético, musical, melódico, com o objetivo de identificar nos poemas dos Bumbás a formação de identidade do povo parintinense.  As composições utilizadas nas oficinas foram as toadas dos Bumbás Garantido e Caprichoso: </w:t>
      </w:r>
      <w:r w:rsidR="0083302A" w:rsidRPr="0083302A">
        <w:rPr>
          <w:i/>
          <w:iCs/>
          <w:color w:val="111111"/>
          <w:szCs w:val="24"/>
        </w:rPr>
        <w:t xml:space="preserve">Etnias </w:t>
      </w:r>
      <w:r w:rsidR="0083302A" w:rsidRPr="0083302A">
        <w:rPr>
          <w:color w:val="111111"/>
          <w:szCs w:val="24"/>
        </w:rPr>
        <w:t xml:space="preserve">(Enéas Dias/Marcos Moura/João Kenned), </w:t>
      </w:r>
      <w:r w:rsidR="0083302A" w:rsidRPr="0083302A">
        <w:rPr>
          <w:i/>
          <w:iCs/>
          <w:color w:val="111111"/>
          <w:szCs w:val="24"/>
        </w:rPr>
        <w:t>Ancestralidade</w:t>
      </w:r>
      <w:r w:rsidR="0083302A" w:rsidRPr="0083302A">
        <w:rPr>
          <w:color w:val="111111"/>
          <w:szCs w:val="24"/>
        </w:rPr>
        <w:t xml:space="preserve"> (Leonardo Pantoja/ Fábio Ricardo), </w:t>
      </w:r>
      <w:r w:rsidR="0083302A" w:rsidRPr="0083302A">
        <w:rPr>
          <w:i/>
          <w:iCs/>
          <w:color w:val="111111"/>
          <w:szCs w:val="24"/>
        </w:rPr>
        <w:t>Miscigenação</w:t>
      </w:r>
      <w:r w:rsidR="0083302A" w:rsidRPr="0083302A">
        <w:rPr>
          <w:color w:val="111111"/>
          <w:szCs w:val="24"/>
        </w:rPr>
        <w:t xml:space="preserve"> (Eneas Dias/ Arisson Mendonça)</w:t>
      </w:r>
      <w:r w:rsidR="0083302A" w:rsidRPr="0083302A">
        <w:rPr>
          <w:i/>
          <w:iCs/>
          <w:color w:val="111111"/>
          <w:szCs w:val="24"/>
        </w:rPr>
        <w:t xml:space="preserve">, Pátria Indígena-Mãos Vermelhas </w:t>
      </w:r>
      <w:r w:rsidR="0083302A" w:rsidRPr="0083302A">
        <w:rPr>
          <w:color w:val="111111"/>
          <w:szCs w:val="24"/>
        </w:rPr>
        <w:t xml:space="preserve">(Ronaldo Barbosa Junior) e </w:t>
      </w:r>
      <w:r w:rsidR="0083302A" w:rsidRPr="0083302A">
        <w:rPr>
          <w:i/>
          <w:iCs/>
          <w:color w:val="111111"/>
          <w:szCs w:val="24"/>
        </w:rPr>
        <w:t xml:space="preserve">Cabanagem </w:t>
      </w:r>
      <w:r w:rsidR="0083302A" w:rsidRPr="0083302A">
        <w:rPr>
          <w:color w:val="111111"/>
          <w:szCs w:val="24"/>
        </w:rPr>
        <w:t>(Gabriel Moraes / Joel Almeida / Naferson Cruz / Rubens Alves). Durante quatro meses as crianças tiveram contato semanal com o gênero poético dos Bumbás Garantido e Caprichoso nas oficinas, e eram convidadas a produzirem seus próprios poemas. O trabalho na oficina aconteceu em três etapas: leitura, conversa sobre as letras das composições poéticas e as relações sobre a formação do povo parintinense, e posteriormente, a composição de suas escritas; denominadas, respectivamente de: Minha História, Minha Vida e Minha Identidade como interpretação lúdica, reflexiva e de análise sobre a construção da identidade e representatividade do povo parintinense.</w:t>
      </w:r>
    </w:p>
    <w:p w14:paraId="3F446FD3" w14:textId="46808828" w:rsidR="007C1B95" w:rsidRPr="0083302A" w:rsidRDefault="00303175" w:rsidP="00497A73">
      <w:pPr>
        <w:rPr>
          <w:color w:val="111111"/>
          <w:szCs w:val="24"/>
        </w:rPr>
      </w:pPr>
      <w:r w:rsidRPr="00303175">
        <w:rPr>
          <w:b/>
          <w:i/>
          <w:noProof/>
        </w:rPr>
        <w:lastRenderedPageBreak/>
        <w:drawing>
          <wp:anchor distT="0" distB="0" distL="114300" distR="114300" simplePos="0" relativeHeight="251664384" behindDoc="0" locked="0" layoutInCell="1" allowOverlap="1" wp14:anchorId="6E30AF06" wp14:editId="6BF7AE06">
            <wp:simplePos x="0" y="0"/>
            <wp:positionH relativeFrom="margin">
              <wp:posOffset>4466492</wp:posOffset>
            </wp:positionH>
            <wp:positionV relativeFrom="paragraph">
              <wp:posOffset>123386</wp:posOffset>
            </wp:positionV>
            <wp:extent cx="1363980" cy="1101725"/>
            <wp:effectExtent l="0" t="0" r="7620" b="3175"/>
            <wp:wrapSquare wrapText="bothSides"/>
            <wp:docPr id="29" name="Imagem 28">
              <a:extLst xmlns:a="http://schemas.openxmlformats.org/drawingml/2006/main">
                <a:ext uri="{FF2B5EF4-FFF2-40B4-BE49-F238E27FC236}">
                  <a16:creationId xmlns:a16="http://schemas.microsoft.com/office/drawing/2014/main" id="{93BDA3EC-D93C-47FB-8C98-9E0727CFE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8">
                      <a:extLst>
                        <a:ext uri="{FF2B5EF4-FFF2-40B4-BE49-F238E27FC236}">
                          <a16:creationId xmlns:a16="http://schemas.microsoft.com/office/drawing/2014/main" id="{93BDA3EC-D93C-47FB-8C98-9E0727CFE0D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63980" cy="1101725"/>
                    </a:xfrm>
                    <a:prstGeom prst="rect">
                      <a:avLst/>
                    </a:prstGeom>
                  </pic:spPr>
                </pic:pic>
              </a:graphicData>
            </a:graphic>
            <wp14:sizeRelH relativeFrom="margin">
              <wp14:pctWidth>0</wp14:pctWidth>
            </wp14:sizeRelH>
            <wp14:sizeRelV relativeFrom="margin">
              <wp14:pctHeight>0</wp14:pctHeight>
            </wp14:sizeRelV>
          </wp:anchor>
        </w:drawing>
      </w:r>
    </w:p>
    <w:p w14:paraId="23875FF7" w14:textId="00651A34" w:rsidR="00497A73" w:rsidRDefault="00497A73" w:rsidP="00497A73">
      <w:pPr>
        <w:rPr>
          <w:color w:val="000000"/>
        </w:rPr>
      </w:pPr>
      <w:r>
        <w:rPr>
          <w:b/>
          <w:color w:val="000000"/>
        </w:rPr>
        <w:t>Palavras-chave</w:t>
      </w:r>
      <w:r>
        <w:rPr>
          <w:color w:val="000000"/>
        </w:rPr>
        <w:t xml:space="preserve">: </w:t>
      </w:r>
      <w:r w:rsidR="000820D4">
        <w:t>Diversidade</w:t>
      </w:r>
      <w:r w:rsidR="000820D4">
        <w:rPr>
          <w:b/>
        </w:rPr>
        <w:t xml:space="preserve">, </w:t>
      </w:r>
      <w:r w:rsidR="000820D4" w:rsidRPr="00807F9E">
        <w:t>identidade</w:t>
      </w:r>
      <w:r w:rsidR="00EC5808">
        <w:t>,</w:t>
      </w:r>
      <w:r w:rsidR="000820D4">
        <w:t xml:space="preserve"> representatividade.</w:t>
      </w:r>
    </w:p>
    <w:p w14:paraId="1B7959FA" w14:textId="357E5E67" w:rsidR="00497A73" w:rsidRDefault="00497A73" w:rsidP="00497A73">
      <w:pPr>
        <w:tabs>
          <w:tab w:val="left" w:pos="709"/>
        </w:tabs>
        <w:ind w:firstLine="709"/>
        <w:rPr>
          <w:i/>
        </w:rPr>
      </w:pPr>
    </w:p>
    <w:p w14:paraId="39F956E3" w14:textId="44BC43CA" w:rsidR="00051A38" w:rsidRDefault="00051A38" w:rsidP="00497A73">
      <w:pPr>
        <w:tabs>
          <w:tab w:val="left" w:pos="709"/>
        </w:tabs>
        <w:rPr>
          <w:b/>
          <w:i/>
        </w:rPr>
      </w:pPr>
    </w:p>
    <w:p w14:paraId="197D9E18" w14:textId="16CF1DB3" w:rsidR="00497A73" w:rsidRDefault="00497A73" w:rsidP="00497A73">
      <w:pPr>
        <w:tabs>
          <w:tab w:val="left" w:pos="709"/>
        </w:tabs>
        <w:rPr>
          <w:b/>
        </w:rPr>
      </w:pPr>
      <w:r>
        <w:rPr>
          <w:b/>
          <w:i/>
        </w:rPr>
        <w:t xml:space="preserve"> </w:t>
      </w:r>
      <w:r>
        <w:rPr>
          <w:b/>
        </w:rPr>
        <w:t>INTRODUÇÃO</w:t>
      </w:r>
    </w:p>
    <w:p w14:paraId="6B8F62E1" w14:textId="7EEBE08E" w:rsidR="000820D4" w:rsidRDefault="000820D4" w:rsidP="00497A73">
      <w:pPr>
        <w:tabs>
          <w:tab w:val="left" w:pos="709"/>
        </w:tabs>
        <w:rPr>
          <w:b/>
        </w:rPr>
      </w:pPr>
    </w:p>
    <w:p w14:paraId="7BE07D5F" w14:textId="3159362F" w:rsidR="007C1B95" w:rsidRPr="007C1B95" w:rsidRDefault="0026612B" w:rsidP="007C1B95">
      <w:pPr>
        <w:rPr>
          <w:rFonts w:cs="Times New Roman"/>
        </w:rPr>
      </w:pPr>
      <w:r w:rsidRPr="007C1B95">
        <w:rPr>
          <w:rFonts w:cs="Times New Roman"/>
          <w:b/>
        </w:rPr>
        <w:tab/>
      </w:r>
      <w:r w:rsidR="007C1B95" w:rsidRPr="007C1B95">
        <w:rPr>
          <w:rFonts w:cs="Times New Roman"/>
        </w:rPr>
        <w:t>O relato descrito foi realizado através de oficinas como um espaço dinâmico, interativo e acolhedor de ideias e aprendizagens coletivas, segundo Vieira e Volquind (1996), estimulando as trocas e os saberes. Espaços que possibilitam momentos de reflexão, análises numa perspectiva de saberes construídos em vários momentos. As oficinas dinamizam a coletividade e a busca de responder diferentes questões levantadas pelos grupos nos momentos de estudos sobre os problemas levantados pelos grupos de pesquisa. </w:t>
      </w:r>
    </w:p>
    <w:p w14:paraId="6E369F91" w14:textId="77777777" w:rsidR="007C1B95" w:rsidRPr="007C1B95" w:rsidRDefault="007C1B95" w:rsidP="007C1B95">
      <w:pPr>
        <w:ind w:firstLine="708"/>
        <w:rPr>
          <w:rFonts w:cs="Times New Roman"/>
        </w:rPr>
      </w:pPr>
      <w:r w:rsidRPr="007C1B95">
        <w:rPr>
          <w:rFonts w:cs="Times New Roman"/>
        </w:rPr>
        <w:t xml:space="preserve">O interesse em trabalhar a temática </w:t>
      </w:r>
      <w:r w:rsidRPr="007C1B95">
        <w:rPr>
          <w:rFonts w:cs="Times New Roman"/>
          <w:i/>
          <w:iCs/>
        </w:rPr>
        <w:t>Poemas de Bumbás: Minha História, minha vida e minha identidade</w:t>
      </w:r>
      <w:r w:rsidRPr="007C1B95">
        <w:rPr>
          <w:rFonts w:cs="Times New Roman"/>
        </w:rPr>
        <w:t xml:space="preserve"> foi influenciada a partir das observações que as crianças fizeram sobre as composições dos Bumbás Garantido e Caprichoso que abordavam a formação do povo parintinense e que tinham visto, também, nas aulas da disciplina de História uma relação muito parecida ao estudarem sobre a formação do povo brasileiro. Essa ponte entre os componentes curriculares, fundiu-se em conteúdos interdisciplinares em parceria com os demais professores, pois tivemos algumas indagações como:</w:t>
      </w:r>
    </w:p>
    <w:p w14:paraId="409479D5" w14:textId="77777777" w:rsidR="007C1B95" w:rsidRPr="007C1B95" w:rsidRDefault="007C1B95" w:rsidP="007C1B95">
      <w:pPr>
        <w:ind w:firstLine="708"/>
        <w:rPr>
          <w:rFonts w:cs="Times New Roman"/>
        </w:rPr>
      </w:pPr>
      <w:r w:rsidRPr="007C1B95">
        <w:rPr>
          <w:rFonts w:cs="Times New Roman"/>
        </w:rPr>
        <w:t>Aluna 1:  Profa. Tem história do Brasil nas toadas?</w:t>
      </w:r>
    </w:p>
    <w:p w14:paraId="1B12B979" w14:textId="77777777" w:rsidR="007C1B95" w:rsidRPr="007C1B95" w:rsidRDefault="007C1B95" w:rsidP="007C1B95">
      <w:pPr>
        <w:ind w:firstLine="708"/>
        <w:rPr>
          <w:rFonts w:cs="Times New Roman"/>
        </w:rPr>
      </w:pPr>
      <w:r w:rsidRPr="007C1B95">
        <w:rPr>
          <w:rFonts w:cs="Times New Roman"/>
        </w:rPr>
        <w:t>Aluna 2: Profa. As toadas são escritas para falar da história do povo brasileiro ou parintinense?</w:t>
      </w:r>
    </w:p>
    <w:p w14:paraId="3862094F" w14:textId="77777777" w:rsidR="007C1B95" w:rsidRPr="007C1B95" w:rsidRDefault="007C1B95" w:rsidP="007C1B95">
      <w:pPr>
        <w:ind w:firstLine="708"/>
        <w:rPr>
          <w:rFonts w:cs="Times New Roman"/>
        </w:rPr>
      </w:pPr>
      <w:r w:rsidRPr="007C1B95">
        <w:rPr>
          <w:rFonts w:cs="Times New Roman"/>
        </w:rPr>
        <w:t>Aluna 3:  Como foi formado o povo parintinense nas toadas de boi Garantido e Caprichoso?</w:t>
      </w:r>
    </w:p>
    <w:p w14:paraId="7A337CAA" w14:textId="77777777" w:rsidR="007C1B95" w:rsidRPr="007C1B95" w:rsidRDefault="007C1B95" w:rsidP="007C1B95">
      <w:pPr>
        <w:ind w:firstLine="708"/>
        <w:rPr>
          <w:rFonts w:cs="Times New Roman"/>
        </w:rPr>
      </w:pPr>
      <w:r w:rsidRPr="007C1B95">
        <w:rPr>
          <w:rFonts w:cs="Times New Roman"/>
        </w:rPr>
        <w:t>Parintins é uma cidade do interior do Amazonas, localizada na ilha de Tupinambarana, a 420 quilômetros de Manaus, com pouco mais de 100 mil habitantes. Precisamente, no último final do mês de junho, torna-se o palco da maior manifestação cultural do Norte brasileiro, o Festival Folclórico de Parintins, que divide o município, seus moradores e os turistas entre as cores azul pertencente ao Boi Bumbá Caprichoso e vermelha do Boi Bumbá Garantido. Os grupos se apresentam durante as três noites consecutivas no Centro Cultural e Esportivo Amazonino Mendes, conhecido como Bumbódromo.</w:t>
      </w:r>
    </w:p>
    <w:p w14:paraId="244274BB" w14:textId="77777777" w:rsidR="007C1B95" w:rsidRPr="007C1B95" w:rsidRDefault="007C1B95" w:rsidP="007C1B95">
      <w:pPr>
        <w:ind w:firstLine="708"/>
        <w:rPr>
          <w:rFonts w:cs="Times New Roman"/>
        </w:rPr>
      </w:pPr>
      <w:r w:rsidRPr="007C1B95">
        <w:rPr>
          <w:rFonts w:cs="Times New Roman"/>
        </w:rPr>
        <w:t xml:space="preserve">Tal manifestação agrega durante o ano inteiro, diferentes momentos de ações culturais e representativas que incorporam um resgate contínuo a identidade dos habitantes da ilha, bem como um enaltecimento e pertencimento dos moradores ao lugar de vivência com histórias de </w:t>
      </w:r>
      <w:r w:rsidRPr="007C1B95">
        <w:rPr>
          <w:rFonts w:cs="Times New Roman"/>
        </w:rPr>
        <w:lastRenderedPageBreak/>
        <w:t>suas ancestralidades, seus hábitos, costumes, valorização étnica decantadas em suas composições poéticas e, posteriormente transformadas em toadas cantadas por todos os que se encantam com ritmo, melodia, letra e passinhos do dois pra lá e dois pra cá.</w:t>
      </w:r>
    </w:p>
    <w:p w14:paraId="2484DDDC" w14:textId="77777777" w:rsidR="007C1B95" w:rsidRPr="007C1B95" w:rsidRDefault="007C1B95" w:rsidP="007C1B95">
      <w:pPr>
        <w:ind w:firstLine="708"/>
        <w:rPr>
          <w:rFonts w:cs="Times New Roman"/>
        </w:rPr>
      </w:pPr>
      <w:r w:rsidRPr="007C1B95">
        <w:rPr>
          <w:rFonts w:cs="Times New Roman"/>
        </w:rPr>
        <w:t xml:space="preserve">O espetáculo é uma estonteante ópera popular, resultante da união de elementos das culturas europeia, africana e indígena, no qual o </w:t>
      </w:r>
      <w:r w:rsidRPr="007C1B95">
        <w:rPr>
          <w:rFonts w:cs="Times New Roman"/>
          <w:i/>
          <w:iCs/>
        </w:rPr>
        <w:t>boi</w:t>
      </w:r>
      <w:r w:rsidRPr="007C1B95">
        <w:rPr>
          <w:rFonts w:cs="Times New Roman"/>
        </w:rPr>
        <w:t xml:space="preserve"> bumbá é a principal figura de representação do Caprichoso (cor negro com estrela na testa) e Garantido (branco com coração vermelho na testa). A história se desenrola com um rico fazendeiro (elemento branco) cujo boi de estimação é roubado por Pai Francisco, negro escravo da fazenda que mata o animal do seu senhor para satisfazer o desejo de sua esposa grávida, Mãe Catirina, que quer comer a língua do boi. Pajés e curandeiros (elemento ameríndio) são convocados para reanimar o animal e, quando o boi ressuscita urrando, todos os brincantes cantam e dançam em redor do boi, em uma enorme festa para comemorar o milagre.</w:t>
      </w:r>
    </w:p>
    <w:p w14:paraId="1840160B" w14:textId="77777777" w:rsidR="007C1B95" w:rsidRPr="007C1B95" w:rsidRDefault="007C1B95" w:rsidP="007C1B95">
      <w:pPr>
        <w:ind w:firstLine="708"/>
        <w:rPr>
          <w:rFonts w:cs="Times New Roman"/>
        </w:rPr>
      </w:pPr>
      <w:r w:rsidRPr="007C1B95">
        <w:rPr>
          <w:rFonts w:cs="Times New Roman"/>
        </w:rPr>
        <w:t>Toda essa história é contada em aproximadamente dezoito toadas. As composições são repertórios riquíssimos de uma vasta pesquisa histórico-literária e com uma pitada do imaginário folclórico, lendário e caboclo dos residentes da ilha. As crianças memorizam rapidamente as toadas devido serem brincantes dos bumbás e terem suas preferencias pelas cores dos bois (azul ou vermelho).</w:t>
      </w:r>
    </w:p>
    <w:p w14:paraId="6D9A64A8" w14:textId="77777777" w:rsidR="007C1B95" w:rsidRPr="007C1B95" w:rsidRDefault="007C1B95" w:rsidP="007C1B95">
      <w:pPr>
        <w:ind w:firstLine="708"/>
        <w:rPr>
          <w:rFonts w:cs="Times New Roman"/>
        </w:rPr>
      </w:pPr>
      <w:r w:rsidRPr="007C1B95">
        <w:rPr>
          <w:rFonts w:cs="Times New Roman"/>
        </w:rPr>
        <w:t>As oficinas aconteceram para compreenderem, interpretarem e identificarem através das composições do gênero poético a formação do povo parintinense, suas identidades e histórias de vida. </w:t>
      </w:r>
    </w:p>
    <w:p w14:paraId="571477DE" w14:textId="77777777" w:rsidR="007C1B95" w:rsidRPr="007C1B95" w:rsidRDefault="007C1B95" w:rsidP="007C1B95">
      <w:pPr>
        <w:ind w:firstLine="708"/>
        <w:rPr>
          <w:rFonts w:cs="Times New Roman"/>
        </w:rPr>
      </w:pPr>
      <w:r w:rsidRPr="007C1B95">
        <w:rPr>
          <w:rFonts w:cs="Times New Roman"/>
        </w:rPr>
        <w:t xml:space="preserve">Durante quatro meses as crianças tiveram contato semanal com o gênero poético, musical, melódico, com o objetivo de identificar nos poemas dos Bumbás a formação de identidade do povo parintinense.  As composições utilizadas nas oficinas foram as toadas dos Bumbás Garantido e Caprichoso: </w:t>
      </w:r>
      <w:r w:rsidRPr="007C1B95">
        <w:rPr>
          <w:rFonts w:cs="Times New Roman"/>
          <w:i/>
          <w:iCs/>
        </w:rPr>
        <w:t xml:space="preserve">Etnias </w:t>
      </w:r>
      <w:r w:rsidRPr="007C1B95">
        <w:rPr>
          <w:rFonts w:cs="Times New Roman"/>
        </w:rPr>
        <w:t xml:space="preserve">(Enéas Dias/Marcos Moura/João Kenned), </w:t>
      </w:r>
      <w:r w:rsidRPr="007C1B95">
        <w:rPr>
          <w:rFonts w:cs="Times New Roman"/>
          <w:i/>
          <w:iCs/>
        </w:rPr>
        <w:t>Ancestralidade</w:t>
      </w:r>
      <w:r w:rsidRPr="007C1B95">
        <w:rPr>
          <w:rFonts w:cs="Times New Roman"/>
        </w:rPr>
        <w:t xml:space="preserve"> (Leonardo Pantoja/ Fábio Ricardo), </w:t>
      </w:r>
      <w:r w:rsidRPr="007C1B95">
        <w:rPr>
          <w:rFonts w:cs="Times New Roman"/>
          <w:i/>
          <w:iCs/>
        </w:rPr>
        <w:t>Miscigenação</w:t>
      </w:r>
      <w:r w:rsidRPr="007C1B95">
        <w:rPr>
          <w:rFonts w:cs="Times New Roman"/>
        </w:rPr>
        <w:t xml:space="preserve"> (Eneas Dias/ Arisson Mendonça)</w:t>
      </w:r>
      <w:r w:rsidRPr="007C1B95">
        <w:rPr>
          <w:rFonts w:cs="Times New Roman"/>
          <w:i/>
          <w:iCs/>
        </w:rPr>
        <w:t xml:space="preserve">, Pátria Indígena-Mãos Vermelhas </w:t>
      </w:r>
      <w:r w:rsidRPr="007C1B95">
        <w:rPr>
          <w:rFonts w:cs="Times New Roman"/>
        </w:rPr>
        <w:t xml:space="preserve">(Ronaldo Barbosa Junior) e </w:t>
      </w:r>
      <w:r w:rsidRPr="007C1B95">
        <w:rPr>
          <w:rFonts w:cs="Times New Roman"/>
          <w:i/>
          <w:iCs/>
        </w:rPr>
        <w:t xml:space="preserve">Cabanagem </w:t>
      </w:r>
      <w:r w:rsidRPr="007C1B95">
        <w:rPr>
          <w:rFonts w:cs="Times New Roman"/>
        </w:rPr>
        <w:t>(Gabriel Moraes / Joel Almeida / Naferson Cruz / Rubens Alves).</w:t>
      </w:r>
    </w:p>
    <w:p w14:paraId="47475CC9" w14:textId="77777777" w:rsidR="007C1B95" w:rsidRPr="007C1B95" w:rsidRDefault="007C1B95" w:rsidP="007C1B95">
      <w:pPr>
        <w:ind w:firstLine="708"/>
        <w:rPr>
          <w:rFonts w:cs="Times New Roman"/>
        </w:rPr>
      </w:pPr>
      <w:r w:rsidRPr="007C1B95">
        <w:rPr>
          <w:rFonts w:cs="Times New Roman"/>
        </w:rPr>
        <w:t>O trabalho na oficina aconteceu em três etapas: leitura, conversa sobre as letras das composições poéticas e as relações sobre a formação do povo parintinense, e posteriormente, a composição de suas escritas; denominadas, respectivamente de: Minha História, Minha Vida e Minha Identidade como interpretação lúdica, reflexiva e de análise sobre a construção da identidade e representatividade do povo parintinense.</w:t>
      </w:r>
    </w:p>
    <w:p w14:paraId="23484C36" w14:textId="77777777" w:rsidR="007C1B95" w:rsidRPr="007C1B95" w:rsidRDefault="007C1B95" w:rsidP="007C1B95">
      <w:pPr>
        <w:rPr>
          <w:rFonts w:cs="Times New Roman"/>
        </w:rPr>
      </w:pPr>
      <w:r w:rsidRPr="007C1B95">
        <w:rPr>
          <w:rFonts w:cs="Times New Roman"/>
        </w:rPr>
        <w:tab/>
        <w:t xml:space="preserve">As primeiras oficinas foram trabalhadas num tempo maior para que elas fossem selecionando as toadas dos bumbás Garantido e Caprichoso, da sequência de suas ideias, </w:t>
      </w:r>
      <w:r w:rsidRPr="007C1B95">
        <w:rPr>
          <w:rFonts w:cs="Times New Roman"/>
        </w:rPr>
        <w:lastRenderedPageBreak/>
        <w:t>discussões, interpretações. A medida que foram acontecendo as oficinas, as crianças começaram a ficar mais autônomas e confiantes na sua capacidade de pesquisa, interpretações, diálogos, envolvimento e reflexões. Algumas se envolveram tanto que começaram a construção de poemas de autoria sobre a sua própria identidade parintinense.</w:t>
      </w:r>
    </w:p>
    <w:p w14:paraId="27A06BF7" w14:textId="11B6F3AB" w:rsidR="007C1B95" w:rsidRDefault="007C1B95" w:rsidP="007C1B95">
      <w:pPr>
        <w:rPr>
          <w:rFonts w:cs="Times New Roman"/>
        </w:rPr>
      </w:pPr>
      <w:r w:rsidRPr="007C1B95">
        <w:rPr>
          <w:rFonts w:cs="Times New Roman"/>
        </w:rPr>
        <w:tab/>
        <w:t>As alunas pesquisadoras puderam participar de todas as oficinas e interagirem com as crianças-colegas de forma prazerosa e significativa. Muitas de suas reflexões em seus cadernos de registros se deram em forma de textos poéticos, desenhos, observações das toadas, conversas e produções artísticas.</w:t>
      </w:r>
    </w:p>
    <w:p w14:paraId="32AE955A" w14:textId="6EA47A4E" w:rsidR="007C1B95" w:rsidRDefault="007C1B95" w:rsidP="007C1B95">
      <w:pPr>
        <w:rPr>
          <w:rFonts w:cs="Times New Roman"/>
        </w:rPr>
      </w:pPr>
    </w:p>
    <w:p w14:paraId="36F4EFA8" w14:textId="4A36A752" w:rsidR="007C1B95" w:rsidRDefault="007C1B95" w:rsidP="007C1B95">
      <w:pPr>
        <w:rPr>
          <w:rFonts w:cs="Times New Roman"/>
          <w:b/>
          <w:bCs/>
        </w:rPr>
      </w:pPr>
      <w:r>
        <w:rPr>
          <w:rFonts w:cs="Times New Roman"/>
          <w:b/>
          <w:bCs/>
        </w:rPr>
        <w:t>REVISÃO DE LITERATURA</w:t>
      </w:r>
    </w:p>
    <w:p w14:paraId="2DBDD6A6" w14:textId="66E05A52" w:rsidR="007C1B95" w:rsidRDefault="007C1B95" w:rsidP="007C1B95">
      <w:pPr>
        <w:rPr>
          <w:rFonts w:cs="Times New Roman"/>
        </w:rPr>
      </w:pPr>
    </w:p>
    <w:p w14:paraId="20986850" w14:textId="77777777" w:rsidR="007C1B95" w:rsidRPr="007C1B95" w:rsidRDefault="007C1B95" w:rsidP="00303175">
      <w:pPr>
        <w:ind w:firstLine="708"/>
        <w:rPr>
          <w:rFonts w:eastAsia="Times New Roman" w:cs="Times New Roman"/>
          <w:szCs w:val="24"/>
          <w:lang w:eastAsia="pt-BR"/>
        </w:rPr>
      </w:pPr>
      <w:r w:rsidRPr="007C1B95">
        <w:rPr>
          <w:rFonts w:eastAsia="Times New Roman" w:cs="Times New Roman"/>
          <w:color w:val="000000"/>
          <w:szCs w:val="24"/>
          <w:lang w:eastAsia="pt-BR"/>
        </w:rPr>
        <w:t>A memória é elemento importante de nossa ancestralidade, identidade histórica, social e de ligação com nossos antepassados. Através dela resgatamos informações de nossos antepassados e perpetuamos a continuidade delas através das lembranças vividas e manifestadas nos diversos gêneros textuais escritos, midiáticos, impressos ao futuro. </w:t>
      </w:r>
    </w:p>
    <w:p w14:paraId="11E6832E" w14:textId="77777777" w:rsidR="007C1B95" w:rsidRPr="007C1B95" w:rsidRDefault="007C1B95" w:rsidP="00303175">
      <w:pPr>
        <w:jc w:val="left"/>
        <w:rPr>
          <w:rFonts w:eastAsia="Times New Roman" w:cs="Times New Roman"/>
          <w:szCs w:val="24"/>
          <w:lang w:eastAsia="pt-BR"/>
        </w:rPr>
      </w:pPr>
    </w:p>
    <w:p w14:paraId="53434571" w14:textId="77777777" w:rsidR="007C1B95" w:rsidRPr="007C1B95" w:rsidRDefault="007C1B95" w:rsidP="00303175">
      <w:pPr>
        <w:rPr>
          <w:rFonts w:eastAsia="Times New Roman" w:cs="Times New Roman"/>
          <w:szCs w:val="24"/>
          <w:lang w:eastAsia="pt-BR"/>
        </w:rPr>
      </w:pPr>
      <w:r w:rsidRPr="007C1B95">
        <w:rPr>
          <w:rFonts w:eastAsia="Times New Roman" w:cs="Times New Roman"/>
          <w:color w:val="000000"/>
          <w:szCs w:val="24"/>
          <w:lang w:eastAsia="pt-BR"/>
        </w:rPr>
        <w:tab/>
        <w:t>Jacques Le Goff (1990), aborda em seus ensaios que a memória pode de ser um elemento essencial na busca de identidade de indivíduos ou sociedades ou até propício à manipulação. Por isso, afirma ser dever de todos que trabalham com esta temática torna-la acessível a discussão, reflexão, como espaço de releitura do tempo e dos acontecimentos em seus contextos através das novas expressões imprimidas pelos diversos textos.</w:t>
      </w:r>
    </w:p>
    <w:p w14:paraId="56CBCFB3" w14:textId="77777777" w:rsidR="007C1B95" w:rsidRPr="007C1B95" w:rsidRDefault="007C1B95" w:rsidP="00303175">
      <w:pPr>
        <w:jc w:val="left"/>
        <w:rPr>
          <w:rFonts w:eastAsia="Times New Roman" w:cs="Times New Roman"/>
          <w:szCs w:val="24"/>
          <w:lang w:eastAsia="pt-BR"/>
        </w:rPr>
      </w:pPr>
    </w:p>
    <w:p w14:paraId="63EBE316" w14:textId="77777777" w:rsidR="007C1B95" w:rsidRPr="007C1B95" w:rsidRDefault="007C1B95" w:rsidP="00303175">
      <w:pPr>
        <w:rPr>
          <w:rFonts w:eastAsia="Times New Roman" w:cs="Times New Roman"/>
          <w:szCs w:val="24"/>
          <w:lang w:eastAsia="pt-BR"/>
        </w:rPr>
      </w:pPr>
      <w:r w:rsidRPr="007C1B95">
        <w:rPr>
          <w:rFonts w:eastAsia="Times New Roman" w:cs="Times New Roman"/>
          <w:b/>
          <w:bCs/>
          <w:color w:val="000000"/>
          <w:szCs w:val="24"/>
          <w:lang w:eastAsia="pt-BR"/>
        </w:rPr>
        <w:tab/>
      </w:r>
      <w:r w:rsidRPr="007C1B95">
        <w:rPr>
          <w:rFonts w:eastAsia="Times New Roman" w:cs="Times New Roman"/>
          <w:color w:val="000000"/>
          <w:szCs w:val="24"/>
          <w:lang w:eastAsia="pt-BR"/>
        </w:rPr>
        <w:t>De acordo com LOUREIRO (2005), criar condições para as diversas expressões (leitura de poemas, pinturas artísticas, dança etc.) são importantes às crianças, levando-as, do contexto da sala de aula aos diferentes ambientes sociais, facilitando o desbloquear delas para suas arguições e para o crescimento de suas aprendizagens significativas.</w:t>
      </w:r>
    </w:p>
    <w:p w14:paraId="6B73B3C2" w14:textId="77777777" w:rsidR="007C1B95" w:rsidRPr="007C1B95" w:rsidRDefault="007C1B95" w:rsidP="00303175">
      <w:pPr>
        <w:jc w:val="left"/>
        <w:rPr>
          <w:rFonts w:eastAsia="Times New Roman" w:cs="Times New Roman"/>
          <w:szCs w:val="24"/>
          <w:lang w:eastAsia="pt-BR"/>
        </w:rPr>
      </w:pPr>
    </w:p>
    <w:p w14:paraId="50C4017A" w14:textId="77777777" w:rsidR="007C1B95" w:rsidRPr="007C1B95" w:rsidRDefault="007C1B95" w:rsidP="00303175">
      <w:pPr>
        <w:rPr>
          <w:rFonts w:eastAsia="Times New Roman" w:cs="Times New Roman"/>
          <w:szCs w:val="24"/>
          <w:lang w:eastAsia="pt-BR"/>
        </w:rPr>
      </w:pPr>
      <w:r w:rsidRPr="007C1B95">
        <w:rPr>
          <w:rFonts w:eastAsia="Times New Roman" w:cs="Times New Roman"/>
          <w:color w:val="000000"/>
          <w:szCs w:val="24"/>
          <w:lang w:eastAsia="pt-BR"/>
        </w:rPr>
        <w:tab/>
        <w:t xml:space="preserve">Na história de Parintins, suas riquezas naturais e as temáticas das composições poéticas nos bumbás como lendas, rituais indígenas, africanos e o processo de colonização dos europeus e costumes dos ribeirinhos, são enaltecidos pelos bois Caprichoso e Garantido: nas toadas, indumentárias, alegorias e encenações, elementos essenciais à construção de identidades e resgate de toda ancestralidade nas lembranças vivas dos passinhos do dois pra lá e do dois pra cá. Como aponta Kong (2009, p.164), “a música é um agente ativo na produção e reprodução </w:t>
      </w:r>
      <w:r w:rsidRPr="007C1B95">
        <w:rPr>
          <w:rFonts w:eastAsia="Times New Roman" w:cs="Times New Roman"/>
          <w:color w:val="000000"/>
          <w:szCs w:val="24"/>
          <w:lang w:eastAsia="pt-BR"/>
        </w:rPr>
        <w:lastRenderedPageBreak/>
        <w:t>social e espacial da vida cotidiana”, e pode ser utilizada para entendimento de formação do povo parintinense.</w:t>
      </w:r>
    </w:p>
    <w:p w14:paraId="0A7983A9" w14:textId="77777777" w:rsidR="007C1B95" w:rsidRPr="007C1B95" w:rsidRDefault="007C1B95" w:rsidP="007C1B95">
      <w:pPr>
        <w:spacing w:line="240" w:lineRule="auto"/>
        <w:ind w:left="3686"/>
        <w:rPr>
          <w:rFonts w:eastAsia="Times New Roman" w:cs="Times New Roman"/>
          <w:szCs w:val="24"/>
          <w:lang w:eastAsia="pt-BR"/>
        </w:rPr>
      </w:pPr>
      <w:r w:rsidRPr="007C1B95">
        <w:rPr>
          <w:rFonts w:eastAsia="Times New Roman" w:cs="Times New Roman"/>
          <w:color w:val="000000"/>
          <w:sz w:val="22"/>
          <w:lang w:eastAsia="pt-BR"/>
        </w:rPr>
        <w:t>No passado, festas como essa do boi-bumbá em Parintins representavam um papel importante na afirmação da identidade de populações ribeirinhas espalhadas ao longo dos rios e, muitas vezes, isoladas por dias de navegação.</w:t>
      </w:r>
    </w:p>
    <w:p w14:paraId="72BC91CE" w14:textId="77777777" w:rsidR="007C1B95" w:rsidRPr="007C1B95" w:rsidRDefault="007C1B95" w:rsidP="007C1B95">
      <w:pPr>
        <w:spacing w:line="240" w:lineRule="auto"/>
        <w:ind w:left="3686"/>
        <w:rPr>
          <w:rFonts w:eastAsia="Times New Roman" w:cs="Times New Roman"/>
          <w:szCs w:val="24"/>
          <w:lang w:eastAsia="pt-BR"/>
        </w:rPr>
      </w:pPr>
      <w:r w:rsidRPr="007C1B95">
        <w:rPr>
          <w:rFonts w:eastAsia="Times New Roman" w:cs="Times New Roman"/>
          <w:color w:val="000000"/>
          <w:sz w:val="22"/>
          <w:lang w:eastAsia="pt-BR"/>
        </w:rPr>
        <w:t>Hoje, a festa do boi-bumbá difere muito dessas do passado. O tamanho da manifestação, a construção do Bumbódromo, o extraordinário desenvolvimento das alegorias construídas para o evento, a coreografia das danças, a originalidade dos trajes e decorações, tudo mostra que a escala mudou (CLAVAL, 2009, p.54-55).</w:t>
      </w:r>
    </w:p>
    <w:p w14:paraId="47327A81" w14:textId="77777777" w:rsidR="007C1B95" w:rsidRPr="007C1B95" w:rsidRDefault="007C1B95" w:rsidP="007C1B95">
      <w:pPr>
        <w:spacing w:line="240" w:lineRule="auto"/>
        <w:jc w:val="left"/>
        <w:rPr>
          <w:rFonts w:eastAsia="Times New Roman" w:cs="Times New Roman"/>
          <w:szCs w:val="24"/>
          <w:lang w:eastAsia="pt-BR"/>
        </w:rPr>
      </w:pPr>
    </w:p>
    <w:p w14:paraId="76928BA4" w14:textId="77777777" w:rsidR="007C1B95" w:rsidRPr="007C1B95" w:rsidRDefault="007C1B95" w:rsidP="00303175">
      <w:pPr>
        <w:rPr>
          <w:rFonts w:eastAsia="Times New Roman" w:cs="Times New Roman"/>
          <w:szCs w:val="24"/>
          <w:lang w:eastAsia="pt-BR"/>
        </w:rPr>
      </w:pPr>
      <w:r w:rsidRPr="007C1B95">
        <w:rPr>
          <w:rFonts w:eastAsia="Times New Roman" w:cs="Times New Roman"/>
          <w:color w:val="000000"/>
          <w:szCs w:val="24"/>
          <w:lang w:eastAsia="pt-BR"/>
        </w:rPr>
        <w:t> </w:t>
      </w:r>
      <w:r w:rsidRPr="007C1B95">
        <w:rPr>
          <w:rFonts w:eastAsia="Times New Roman" w:cs="Times New Roman"/>
          <w:color w:val="000000"/>
          <w:szCs w:val="24"/>
          <w:lang w:eastAsia="pt-BR"/>
        </w:rPr>
        <w:tab/>
        <w:t>O brincar de boi contribui para a afirmação da identidade das comunidades ribeirinhas. Na festa do boi-bumbá, independentemente de “ser Caprichoso” ou “ser Garantido”, todos cantam e exaltam suas composições poéticas que enaltecem a cultura popular e o resgate da memória de vida, identidade e a formação étnica do parintinense.</w:t>
      </w:r>
    </w:p>
    <w:p w14:paraId="6F03F82E" w14:textId="4DC1B2CE" w:rsidR="007C1B95" w:rsidRPr="007C1B95" w:rsidRDefault="007C1B95" w:rsidP="00303175">
      <w:pPr>
        <w:rPr>
          <w:rFonts w:eastAsia="Times New Roman" w:cs="Times New Roman"/>
          <w:szCs w:val="24"/>
          <w:lang w:eastAsia="pt-BR"/>
        </w:rPr>
      </w:pPr>
      <w:r w:rsidRPr="007C1B95">
        <w:rPr>
          <w:rFonts w:eastAsia="Times New Roman" w:cs="Times New Roman"/>
          <w:color w:val="000000"/>
          <w:szCs w:val="24"/>
          <w:lang w:eastAsia="pt-BR"/>
        </w:rPr>
        <w:tab/>
        <w:t xml:space="preserve">Poemas de Bumbás: Minha, história, </w:t>
      </w:r>
      <w:r w:rsidR="00303175" w:rsidRPr="007C1B95">
        <w:rPr>
          <w:rFonts w:eastAsia="Times New Roman" w:cs="Times New Roman"/>
          <w:color w:val="000000"/>
          <w:szCs w:val="24"/>
          <w:lang w:eastAsia="pt-BR"/>
        </w:rPr>
        <w:t>minha vida e minha identidade têm</w:t>
      </w:r>
      <w:r w:rsidRPr="007C1B95">
        <w:rPr>
          <w:rFonts w:eastAsia="Times New Roman" w:cs="Times New Roman"/>
          <w:color w:val="000000"/>
          <w:szCs w:val="24"/>
          <w:lang w:eastAsia="pt-BR"/>
        </w:rPr>
        <w:t xml:space="preserve"> como intuito mostrar a relação das composições poéticas com a formação do povo parintinense, pois as suas composições mostram a memória histórica a partir das toadas.</w:t>
      </w:r>
    </w:p>
    <w:p w14:paraId="47F5E896" w14:textId="77777777" w:rsidR="007C1B95" w:rsidRPr="007C1B95" w:rsidRDefault="007C1B95" w:rsidP="00303175">
      <w:pPr>
        <w:rPr>
          <w:rFonts w:cs="Times New Roman"/>
        </w:rPr>
      </w:pPr>
    </w:p>
    <w:p w14:paraId="0165D9BF" w14:textId="505AACFC" w:rsidR="0026612B" w:rsidRDefault="0026612B" w:rsidP="00303175"/>
    <w:p w14:paraId="314E47B4" w14:textId="77777777" w:rsidR="00497A73" w:rsidRDefault="00497A73" w:rsidP="00303175">
      <w:pPr>
        <w:tabs>
          <w:tab w:val="left" w:pos="709"/>
        </w:tabs>
        <w:rPr>
          <w:b/>
        </w:rPr>
      </w:pPr>
      <w:r>
        <w:rPr>
          <w:b/>
        </w:rPr>
        <w:t>METODOLOGIA</w:t>
      </w:r>
    </w:p>
    <w:p w14:paraId="55F9CAC2" w14:textId="77777777" w:rsidR="00A14462" w:rsidRPr="00A14462" w:rsidRDefault="00A14462" w:rsidP="00303175">
      <w:pPr>
        <w:spacing w:before="240" w:after="120"/>
        <w:ind w:firstLine="708"/>
        <w:rPr>
          <w:rFonts w:eastAsia="Times New Roman" w:cs="Times New Roman"/>
          <w:szCs w:val="24"/>
          <w:lang w:eastAsia="pt-BR"/>
        </w:rPr>
      </w:pPr>
      <w:r w:rsidRPr="00A14462">
        <w:rPr>
          <w:rFonts w:eastAsia="Times New Roman" w:cs="Times New Roman"/>
          <w:color w:val="000000"/>
          <w:szCs w:val="24"/>
          <w:lang w:eastAsia="pt-BR"/>
        </w:rPr>
        <w:t>Inicialmente cabe referir que este projeto foi realizado no Colégio Nossa Senhora do Carmo, localizado no município de Parintins-AM, que atende aproximadamente 500 alunos do ensino fundamental I, com ampla diversidade sociocultural.</w:t>
      </w:r>
    </w:p>
    <w:p w14:paraId="56AE07CA" w14:textId="77777777" w:rsidR="00A14462" w:rsidRPr="00A14462" w:rsidRDefault="00A14462" w:rsidP="00A14462">
      <w:pPr>
        <w:spacing w:after="160" w:line="240" w:lineRule="auto"/>
        <w:jc w:val="center"/>
        <w:rPr>
          <w:rFonts w:eastAsia="Times New Roman" w:cs="Times New Roman"/>
          <w:szCs w:val="24"/>
          <w:lang w:eastAsia="pt-BR"/>
        </w:rPr>
      </w:pPr>
      <w:r w:rsidRPr="00A14462">
        <w:rPr>
          <w:rFonts w:eastAsia="Times New Roman" w:cs="Times New Roman"/>
          <w:color w:val="000000"/>
          <w:sz w:val="20"/>
          <w:szCs w:val="20"/>
          <w:lang w:eastAsia="pt-BR"/>
        </w:rPr>
        <w:t>Figura 1: Fachada do Colégio Nossa Senhora do Carmo-Parintins/AM</w:t>
      </w:r>
    </w:p>
    <w:p w14:paraId="6D6DC3B2" w14:textId="08BB92C7" w:rsidR="00A14462" w:rsidRPr="00A14462" w:rsidRDefault="00A14462" w:rsidP="00A14462">
      <w:pPr>
        <w:spacing w:after="160" w:line="240" w:lineRule="auto"/>
        <w:jc w:val="center"/>
        <w:rPr>
          <w:rFonts w:eastAsia="Times New Roman" w:cs="Times New Roman"/>
          <w:szCs w:val="24"/>
          <w:lang w:eastAsia="pt-BR"/>
        </w:rPr>
      </w:pPr>
      <w:r w:rsidRPr="00A14462">
        <w:rPr>
          <w:rFonts w:ascii="Calibri" w:eastAsia="Times New Roman" w:hAnsi="Calibri" w:cs="Calibri"/>
          <w:noProof/>
          <w:color w:val="000000"/>
          <w:sz w:val="22"/>
          <w:bdr w:val="single" w:sz="48" w:space="0" w:color="FFFFFF" w:frame="1"/>
          <w:lang w:eastAsia="pt-BR"/>
        </w:rPr>
        <w:drawing>
          <wp:inline distT="0" distB="0" distL="0" distR="0" wp14:anchorId="06BCDBF8" wp14:editId="7CD24312">
            <wp:extent cx="3488788" cy="2131985"/>
            <wp:effectExtent l="0" t="0" r="0" b="1905"/>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9110" cy="2144404"/>
                    </a:xfrm>
                    <a:prstGeom prst="rect">
                      <a:avLst/>
                    </a:prstGeom>
                    <a:noFill/>
                    <a:ln>
                      <a:noFill/>
                    </a:ln>
                  </pic:spPr>
                </pic:pic>
              </a:graphicData>
            </a:graphic>
          </wp:inline>
        </w:drawing>
      </w:r>
    </w:p>
    <w:p w14:paraId="26F97269" w14:textId="77777777" w:rsidR="00A14462" w:rsidRPr="00A14462" w:rsidRDefault="00A14462" w:rsidP="00A14462">
      <w:pPr>
        <w:spacing w:after="120" w:line="240" w:lineRule="auto"/>
        <w:jc w:val="center"/>
        <w:rPr>
          <w:rFonts w:eastAsia="Times New Roman" w:cs="Times New Roman"/>
          <w:szCs w:val="24"/>
          <w:lang w:eastAsia="pt-BR"/>
        </w:rPr>
      </w:pPr>
      <w:r w:rsidRPr="00A14462">
        <w:rPr>
          <w:rFonts w:eastAsia="Times New Roman" w:cs="Times New Roman"/>
          <w:color w:val="000000"/>
          <w:sz w:val="20"/>
          <w:szCs w:val="20"/>
          <w:lang w:eastAsia="pt-BR"/>
        </w:rPr>
        <w:t>Fonte: Arquivo pessoal. </w:t>
      </w:r>
    </w:p>
    <w:p w14:paraId="4AA6EB9A" w14:textId="77777777" w:rsidR="00A14462" w:rsidRPr="00A14462" w:rsidRDefault="00A14462" w:rsidP="00A14462">
      <w:pPr>
        <w:spacing w:line="240" w:lineRule="auto"/>
        <w:jc w:val="left"/>
        <w:rPr>
          <w:rFonts w:eastAsia="Times New Roman" w:cs="Times New Roman"/>
          <w:szCs w:val="24"/>
          <w:lang w:eastAsia="pt-BR"/>
        </w:rPr>
      </w:pPr>
    </w:p>
    <w:p w14:paraId="00A95B66" w14:textId="77777777" w:rsidR="00A14462" w:rsidRPr="00A14462" w:rsidRDefault="00A14462" w:rsidP="00303175">
      <w:pPr>
        <w:spacing w:after="120"/>
        <w:ind w:firstLine="720"/>
        <w:rPr>
          <w:rFonts w:eastAsia="Times New Roman" w:cs="Times New Roman"/>
          <w:szCs w:val="24"/>
          <w:lang w:eastAsia="pt-BR"/>
        </w:rPr>
      </w:pPr>
      <w:r w:rsidRPr="00A14462">
        <w:rPr>
          <w:rFonts w:eastAsia="Times New Roman" w:cs="Times New Roman"/>
          <w:color w:val="000000"/>
          <w:szCs w:val="24"/>
          <w:lang w:eastAsia="pt-BR"/>
        </w:rPr>
        <w:t>As atividades em sala de aula são desenvolvidas de acordo com a demanda do currículo proposto pela Secretaria de Educação do Amazonas (SEDUC/AM) ou que esteja integrada ao conteúdo em desenvolvimento ou a partir de necessidades da turma, de modo que haja uma reflexão aprofundada com os alunos, como foi o caso do projeto POEMAS DE BUMBÁS: Minha história, minha vida e minha identidade. Um projeto interdisciplinar, com temáticas que envolvem habilidades de s</w:t>
      </w:r>
      <w:r w:rsidRPr="00A14462">
        <w:rPr>
          <w:rFonts w:eastAsia="Times New Roman" w:cs="Times New Roman"/>
          <w:color w:val="202124"/>
          <w:szCs w:val="24"/>
          <w:shd w:val="clear" w:color="auto" w:fill="FFFFFF"/>
          <w:lang w:eastAsia="pt-BR"/>
        </w:rPr>
        <w:t xml:space="preserve">eleção, em seus lugares de vivência e em suas histórias familiares e/ou da comunidade, elementos de distintas culturas (indígenas, afro-brasileiras, de outras regiões do país, latino-americanas, europeias, asiáticas etc.), valorizando o que é próprio em cada uma delas e suas </w:t>
      </w:r>
      <w:r w:rsidRPr="00A14462">
        <w:rPr>
          <w:rFonts w:eastAsia="Times New Roman" w:cs="Times New Roman"/>
          <w:color w:val="000000"/>
          <w:szCs w:val="24"/>
          <w:lang w:eastAsia="pt-BR"/>
        </w:rPr>
        <w:t>atitudes éticas e de cidadania.</w:t>
      </w:r>
    </w:p>
    <w:p w14:paraId="7C241378" w14:textId="77777777" w:rsidR="00A14462" w:rsidRPr="00A14462" w:rsidRDefault="00A14462" w:rsidP="00303175">
      <w:pPr>
        <w:ind w:firstLine="708"/>
        <w:rPr>
          <w:rFonts w:eastAsia="Times New Roman" w:cs="Times New Roman"/>
          <w:szCs w:val="24"/>
          <w:lang w:eastAsia="pt-BR"/>
        </w:rPr>
      </w:pPr>
      <w:r w:rsidRPr="00A14462">
        <w:rPr>
          <w:rFonts w:eastAsia="Times New Roman" w:cs="Times New Roman"/>
          <w:color w:val="000000"/>
          <w:szCs w:val="24"/>
          <w:lang w:eastAsia="pt-BR"/>
        </w:rPr>
        <w:t>A metodologia utilizada no projeto foi no trabalho de oficinas em grupo, método proposto pela Pedagogia Nova de Jean Piaget (1998), e na educação problematizadora de Paulo Freire (1997), que se sustenta na própria lógica da dialogicidade, onde a criança é um sujeito aprendiz ativo, com intenso potencial transformador de sua realidade, construidor de conhecimentos por meio do diálogo estabelecido com seus pares, professores, familiares e o meio sociocultural em que vivem</w:t>
      </w:r>
      <w:r w:rsidRPr="00A14462">
        <w:rPr>
          <w:rFonts w:ascii="Calibri" w:eastAsia="Times New Roman" w:hAnsi="Calibri" w:cs="Calibri"/>
          <w:color w:val="000000"/>
          <w:sz w:val="22"/>
          <w:lang w:eastAsia="pt-BR"/>
        </w:rPr>
        <w:t>.</w:t>
      </w:r>
    </w:p>
    <w:p w14:paraId="0F0BE460" w14:textId="77777777" w:rsidR="00A14462" w:rsidRPr="00A14462" w:rsidRDefault="00A14462" w:rsidP="00A14462">
      <w:pPr>
        <w:spacing w:line="240" w:lineRule="auto"/>
        <w:jc w:val="left"/>
        <w:rPr>
          <w:rFonts w:eastAsia="Times New Roman" w:cs="Times New Roman"/>
          <w:szCs w:val="24"/>
          <w:lang w:eastAsia="pt-BR"/>
        </w:rPr>
      </w:pPr>
    </w:p>
    <w:p w14:paraId="5644E69A" w14:textId="77777777" w:rsidR="00A14462" w:rsidRPr="00A14462" w:rsidRDefault="00A14462" w:rsidP="00A14462">
      <w:pPr>
        <w:spacing w:line="240" w:lineRule="auto"/>
        <w:jc w:val="center"/>
        <w:rPr>
          <w:rFonts w:eastAsia="Times New Roman" w:cs="Times New Roman"/>
          <w:szCs w:val="24"/>
          <w:lang w:eastAsia="pt-BR"/>
        </w:rPr>
      </w:pPr>
      <w:r w:rsidRPr="00A14462">
        <w:rPr>
          <w:rFonts w:eastAsia="Times New Roman" w:cs="Times New Roman"/>
          <w:color w:val="000000"/>
          <w:sz w:val="20"/>
          <w:szCs w:val="20"/>
          <w:lang w:eastAsia="pt-BR"/>
        </w:rPr>
        <w:t>Figura 2 - Oficinas </w:t>
      </w:r>
    </w:p>
    <w:p w14:paraId="045A5102" w14:textId="1EFA9B89" w:rsidR="00A14462" w:rsidRPr="00A14462" w:rsidRDefault="00A14462" w:rsidP="00A14462">
      <w:pPr>
        <w:spacing w:before="240" w:after="120" w:line="240" w:lineRule="auto"/>
        <w:ind w:firstLine="720"/>
        <w:jc w:val="center"/>
        <w:rPr>
          <w:rFonts w:eastAsia="Times New Roman" w:cs="Times New Roman"/>
          <w:szCs w:val="24"/>
          <w:lang w:eastAsia="pt-BR"/>
        </w:rPr>
      </w:pPr>
      <w:r w:rsidRPr="00A14462">
        <w:rPr>
          <w:rFonts w:ascii="Calibri" w:eastAsia="Times New Roman" w:hAnsi="Calibri" w:cs="Calibri"/>
          <w:noProof/>
          <w:color w:val="000000"/>
          <w:sz w:val="22"/>
          <w:bdr w:val="single" w:sz="48" w:space="0" w:color="FFFFFF" w:frame="1"/>
          <w:lang w:eastAsia="pt-BR"/>
        </w:rPr>
        <w:drawing>
          <wp:inline distT="0" distB="0" distL="0" distR="0" wp14:anchorId="164F7DF5" wp14:editId="3C36CA09">
            <wp:extent cx="5610860" cy="3712845"/>
            <wp:effectExtent l="0" t="0" r="8890" b="190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3712845"/>
                    </a:xfrm>
                    <a:prstGeom prst="rect">
                      <a:avLst/>
                    </a:prstGeom>
                    <a:noFill/>
                    <a:ln>
                      <a:noFill/>
                    </a:ln>
                  </pic:spPr>
                </pic:pic>
              </a:graphicData>
            </a:graphic>
          </wp:inline>
        </w:drawing>
      </w:r>
      <w:r w:rsidRPr="00A14462">
        <w:rPr>
          <w:rFonts w:eastAsia="Times New Roman" w:cs="Times New Roman"/>
          <w:color w:val="000000"/>
          <w:szCs w:val="24"/>
          <w:lang w:eastAsia="pt-BR"/>
        </w:rPr>
        <w:tab/>
      </w:r>
      <w:r w:rsidRPr="00A14462">
        <w:rPr>
          <w:rFonts w:eastAsia="Times New Roman" w:cs="Times New Roman"/>
          <w:color w:val="000000"/>
          <w:sz w:val="20"/>
          <w:szCs w:val="20"/>
          <w:lang w:eastAsia="pt-BR"/>
        </w:rPr>
        <w:t>Fonte: Arquivo pessoal. </w:t>
      </w:r>
    </w:p>
    <w:tbl>
      <w:tblPr>
        <w:tblW w:w="0" w:type="auto"/>
        <w:tblCellMar>
          <w:top w:w="15" w:type="dxa"/>
          <w:left w:w="15" w:type="dxa"/>
          <w:bottom w:w="15" w:type="dxa"/>
          <w:right w:w="15" w:type="dxa"/>
        </w:tblCellMar>
        <w:tblLook w:val="04A0" w:firstRow="1" w:lastRow="0" w:firstColumn="1" w:lastColumn="0" w:noHBand="0" w:noVBand="1"/>
      </w:tblPr>
      <w:tblGrid>
        <w:gridCol w:w="9213"/>
      </w:tblGrid>
      <w:tr w:rsidR="00A14462" w:rsidRPr="00A14462" w14:paraId="3C51D0C6" w14:textId="77777777" w:rsidTr="00A14462">
        <w:trPr>
          <w:trHeight w:val="470"/>
        </w:trPr>
        <w:tc>
          <w:tcPr>
            <w:tcW w:w="0" w:type="auto"/>
            <w:tcMar>
              <w:top w:w="100" w:type="dxa"/>
              <w:left w:w="100" w:type="dxa"/>
              <w:bottom w:w="100" w:type="dxa"/>
              <w:right w:w="100" w:type="dxa"/>
            </w:tcMar>
            <w:hideMark/>
          </w:tcPr>
          <w:p w14:paraId="17E27539" w14:textId="77777777" w:rsidR="00A14462" w:rsidRPr="00A14462" w:rsidRDefault="00A14462" w:rsidP="00303175">
            <w:pPr>
              <w:spacing w:before="240" w:after="240"/>
              <w:rPr>
                <w:rFonts w:eastAsia="Times New Roman" w:cs="Times New Roman"/>
                <w:szCs w:val="24"/>
                <w:lang w:eastAsia="pt-BR"/>
              </w:rPr>
            </w:pPr>
            <w:r w:rsidRPr="00A14462">
              <w:rPr>
                <w:rFonts w:eastAsia="Times New Roman" w:cs="Times New Roman"/>
                <w:color w:val="000000"/>
                <w:szCs w:val="24"/>
                <w:lang w:eastAsia="pt-BR"/>
              </w:rPr>
              <w:lastRenderedPageBreak/>
              <w:t xml:space="preserve">       As atividades propostas foram direcionadas as crianças no intuito de problematizar as diferentes situações vividas, observadas, comentadas pelos pares, colegas de turmas, amigos, nas composições poéticas apresentadas nas toadas de seus bumbás. A mesma foi aplicada a partir de um planejamento com os professores e professoras do 4º ano, equipe pedagógica, as opiniões das crianças e também, conforme a Proposta Pedagógica Estadual para o Ensino Fundamental I e as metodologias pertinentes à Educação Básica (; FREIRE; BRASIL 2015, BRASIL 2019, AMAZONAS 2022).</w:t>
            </w:r>
          </w:p>
          <w:p w14:paraId="65B7C7B9" w14:textId="77777777" w:rsidR="00A14462" w:rsidRPr="00A14462" w:rsidRDefault="00A14462" w:rsidP="00303175">
            <w:pPr>
              <w:spacing w:before="240" w:after="240"/>
              <w:rPr>
                <w:rFonts w:eastAsia="Times New Roman" w:cs="Times New Roman"/>
                <w:szCs w:val="24"/>
                <w:lang w:eastAsia="pt-BR"/>
              </w:rPr>
            </w:pPr>
            <w:r w:rsidRPr="00A14462">
              <w:rPr>
                <w:rFonts w:eastAsia="Times New Roman" w:cs="Times New Roman"/>
                <w:color w:val="000000"/>
                <w:szCs w:val="24"/>
                <w:lang w:eastAsia="pt-BR"/>
              </w:rPr>
              <w:t>      O trabalho na oficina aconteceu em três etapas: Primeiramente, houve a leitura das composições poéticas, conversas sobre cada uma, escuta dessas composições que se transformaram em toadas, leitura de textos informativos sobre a intencionalidade de cada compositor nas suas produções, apreciação de vídeos sobre o tema de cada bumbá apresentado nas noites do Festival Folclórico. </w:t>
            </w:r>
          </w:p>
          <w:p w14:paraId="5675F100" w14:textId="08B2B157" w:rsidR="00A14462" w:rsidRPr="00A14462" w:rsidRDefault="00A14462" w:rsidP="00303175">
            <w:pPr>
              <w:spacing w:before="240" w:after="240"/>
              <w:rPr>
                <w:rFonts w:eastAsia="Times New Roman" w:cs="Times New Roman"/>
                <w:szCs w:val="24"/>
                <w:lang w:eastAsia="pt-BR"/>
              </w:rPr>
            </w:pPr>
            <w:r w:rsidRPr="00A14462">
              <w:rPr>
                <w:rFonts w:eastAsia="Times New Roman" w:cs="Times New Roman"/>
                <w:color w:val="000000"/>
                <w:szCs w:val="24"/>
                <w:lang w:eastAsia="pt-BR"/>
              </w:rPr>
              <w:t>       Foram selecionad</w:t>
            </w:r>
            <w:r w:rsidR="00303175">
              <w:rPr>
                <w:rFonts w:eastAsia="Times New Roman" w:cs="Times New Roman"/>
                <w:color w:val="000000"/>
                <w:szCs w:val="24"/>
                <w:lang w:eastAsia="pt-BR"/>
              </w:rPr>
              <w:t>a</w:t>
            </w:r>
            <w:r w:rsidRPr="00A14462">
              <w:rPr>
                <w:rFonts w:eastAsia="Times New Roman" w:cs="Times New Roman"/>
                <w:color w:val="000000"/>
                <w:szCs w:val="24"/>
                <w:lang w:eastAsia="pt-BR"/>
              </w:rPr>
              <w:t>s cinco composições dos Bumbás Garantido e Caprichoso: Etnias (Enéas Dias/Marcos Moura/João Kenned), Ancestralidade (Leonardo Pantoja/ Fábio Ricardo), Miscigenação (Eneas Dias/ Arisson Mendonça), Pátria Indígena-Mãos Vermelhas (Ronaldo Barbosa Junior) e Cabanagem (Gabriel Moraes / Joel Almeida / Naferson Cruz / Rubens Alves).  As toadas fizeram parte de atividades escritas de pesquisa e interpretação.</w:t>
            </w:r>
          </w:p>
          <w:p w14:paraId="05AB8351" w14:textId="77777777" w:rsidR="00A14462" w:rsidRPr="00A14462" w:rsidRDefault="00A14462" w:rsidP="00303175">
            <w:pPr>
              <w:spacing w:before="240" w:after="240"/>
              <w:rPr>
                <w:rFonts w:eastAsia="Times New Roman" w:cs="Times New Roman"/>
                <w:szCs w:val="24"/>
                <w:lang w:eastAsia="pt-BR"/>
              </w:rPr>
            </w:pPr>
            <w:r w:rsidRPr="00A14462">
              <w:rPr>
                <w:rFonts w:eastAsia="Times New Roman" w:cs="Times New Roman"/>
                <w:color w:val="000000"/>
                <w:szCs w:val="24"/>
                <w:lang w:eastAsia="pt-BR"/>
              </w:rPr>
              <w:t>        Na segunda etapa as crianças começaram a pôr a mão na massa. Construíram seus cenários poéticos com uso de material reciclado para apresentação oral, interativa com participação das famílias (narração da história de vida) e também delas (primeiros ensaios) sobre o que descobriram de história e identidade do povo parintinense, através do que já tinha descoberto desde a seleção das composições, das discussões em grupo e de algumas identificações da formação do povo parintinense destacada nas toadas.</w:t>
            </w:r>
          </w:p>
          <w:p w14:paraId="1FD966A3" w14:textId="52FD89C4" w:rsidR="00A14462" w:rsidRDefault="00A14462" w:rsidP="00303175">
            <w:pPr>
              <w:spacing w:before="240" w:after="240"/>
              <w:rPr>
                <w:rFonts w:eastAsia="Times New Roman" w:cs="Times New Roman"/>
                <w:color w:val="000000"/>
                <w:szCs w:val="24"/>
                <w:lang w:eastAsia="pt-BR"/>
              </w:rPr>
            </w:pPr>
            <w:r w:rsidRPr="00A14462">
              <w:rPr>
                <w:rFonts w:eastAsia="Times New Roman" w:cs="Times New Roman"/>
                <w:color w:val="000000"/>
                <w:szCs w:val="24"/>
                <w:lang w:eastAsia="pt-BR"/>
              </w:rPr>
              <w:t>        Na terceira etapa, os poemas de autoria e as descobertas de seus estudos resgatando suas ancestralidades; denominadas, respectivamente de: POEMAS DE BUMBÁS: Minha história, minha vida e minha identidade foi apresentada numa exposição a toda comunidade parintinense. As atividades das oficinas em grupo eram bastante valorizadas para a confrontação de ideias, incentivando a cooperação e a leitura.</w:t>
            </w:r>
          </w:p>
          <w:p w14:paraId="639AF9EB" w14:textId="77777777" w:rsidR="00A14462" w:rsidRPr="00A14462" w:rsidRDefault="00A14462" w:rsidP="00A14462">
            <w:pPr>
              <w:spacing w:before="240" w:after="240" w:line="240" w:lineRule="auto"/>
              <w:rPr>
                <w:rFonts w:eastAsia="Times New Roman" w:cs="Times New Roman"/>
                <w:szCs w:val="24"/>
                <w:lang w:eastAsia="pt-BR"/>
              </w:rPr>
            </w:pPr>
          </w:p>
          <w:p w14:paraId="175A42DA" w14:textId="1C587148" w:rsidR="00A14462" w:rsidRPr="00A14462" w:rsidRDefault="00415CFE" w:rsidP="00A14462">
            <w:pPr>
              <w:spacing w:before="240" w:after="240" w:line="240" w:lineRule="auto"/>
              <w:rPr>
                <w:rFonts w:eastAsia="Times New Roman" w:cs="Times New Roman"/>
                <w:szCs w:val="24"/>
                <w:lang w:eastAsia="pt-BR"/>
              </w:rPr>
            </w:pPr>
            <w:r w:rsidRPr="00A14462">
              <w:rPr>
                <w:rFonts w:eastAsia="Times New Roman" w:cs="Times New Roman"/>
                <w:noProof/>
                <w:szCs w:val="24"/>
                <w:bdr w:val="none" w:sz="0" w:space="0" w:color="auto" w:frame="1"/>
                <w:lang w:eastAsia="pt-BR"/>
              </w:rPr>
              <w:lastRenderedPageBreak/>
              <w:drawing>
                <wp:anchor distT="0" distB="0" distL="114300" distR="114300" simplePos="0" relativeHeight="251658240" behindDoc="0" locked="0" layoutInCell="1" allowOverlap="1" wp14:anchorId="029FD0B6" wp14:editId="0348CB26">
                  <wp:simplePos x="0" y="0"/>
                  <wp:positionH relativeFrom="column">
                    <wp:posOffset>-59055</wp:posOffset>
                  </wp:positionH>
                  <wp:positionV relativeFrom="paragraph">
                    <wp:posOffset>376555</wp:posOffset>
                  </wp:positionV>
                  <wp:extent cx="3048000" cy="3294380"/>
                  <wp:effectExtent l="0" t="0" r="0" b="1270"/>
                  <wp:wrapSquare wrapText="bothSides"/>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29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462" w:rsidRPr="00A14462">
              <w:rPr>
                <w:rFonts w:ascii="Calibri" w:eastAsia="Times New Roman" w:hAnsi="Calibri" w:cs="Calibri"/>
                <w:noProof/>
                <w:color w:val="000000"/>
                <w:sz w:val="22"/>
                <w:bdr w:val="single" w:sz="48" w:space="0" w:color="FFFFFF" w:frame="1"/>
                <w:lang w:eastAsia="pt-BR"/>
              </w:rPr>
              <w:drawing>
                <wp:anchor distT="0" distB="0" distL="114300" distR="114300" simplePos="0" relativeHeight="251659264" behindDoc="0" locked="0" layoutInCell="1" allowOverlap="1" wp14:anchorId="48168C24" wp14:editId="1F8AE3D8">
                  <wp:simplePos x="0" y="0"/>
                  <wp:positionH relativeFrom="column">
                    <wp:posOffset>3060700</wp:posOffset>
                  </wp:positionH>
                  <wp:positionV relativeFrom="paragraph">
                    <wp:posOffset>432435</wp:posOffset>
                  </wp:positionV>
                  <wp:extent cx="2715260" cy="3185795"/>
                  <wp:effectExtent l="0" t="0" r="8890" b="0"/>
                  <wp:wrapSquare wrapText="bothSides"/>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260" cy="318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462" w:rsidRPr="00A14462">
              <w:rPr>
                <w:rFonts w:eastAsia="Times New Roman" w:cs="Times New Roman"/>
                <w:color w:val="000000"/>
                <w:sz w:val="20"/>
                <w:szCs w:val="20"/>
                <w:lang w:eastAsia="pt-BR"/>
              </w:rPr>
              <w:t>Figura 3,4,5 e 6 -  I Exposição POEMAS DE BUMBÁS: Minha História, minha vida e minha identidade</w:t>
            </w:r>
          </w:p>
          <w:p w14:paraId="7CC37571" w14:textId="1F757B32" w:rsidR="00A14462" w:rsidRPr="00A14462" w:rsidRDefault="00925243" w:rsidP="00A14462">
            <w:pPr>
              <w:spacing w:before="240" w:after="240" w:line="240" w:lineRule="auto"/>
              <w:rPr>
                <w:rFonts w:eastAsia="Times New Roman" w:cs="Times New Roman"/>
                <w:szCs w:val="24"/>
                <w:lang w:eastAsia="pt-BR"/>
              </w:rPr>
            </w:pPr>
            <w:r w:rsidRPr="00A14462">
              <w:rPr>
                <w:rFonts w:ascii="Calibri" w:eastAsia="Times New Roman" w:hAnsi="Calibri" w:cs="Calibri"/>
                <w:noProof/>
                <w:color w:val="000000"/>
                <w:sz w:val="22"/>
                <w:bdr w:val="single" w:sz="48" w:space="0" w:color="FFFFFF" w:frame="1"/>
                <w:lang w:eastAsia="pt-BR"/>
              </w:rPr>
              <w:drawing>
                <wp:anchor distT="0" distB="0" distL="114300" distR="114300" simplePos="0" relativeHeight="251661312" behindDoc="0" locked="0" layoutInCell="1" allowOverlap="1" wp14:anchorId="240B197F" wp14:editId="616E9AA7">
                  <wp:simplePos x="0" y="0"/>
                  <wp:positionH relativeFrom="column">
                    <wp:posOffset>-55880</wp:posOffset>
                  </wp:positionH>
                  <wp:positionV relativeFrom="paragraph">
                    <wp:posOffset>3647440</wp:posOffset>
                  </wp:positionV>
                  <wp:extent cx="2967990" cy="3851275"/>
                  <wp:effectExtent l="0" t="0" r="3810" b="0"/>
                  <wp:wrapSquare wrapText="bothSides"/>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990" cy="385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462">
              <w:rPr>
                <w:rFonts w:ascii="Calibri" w:eastAsia="Times New Roman" w:hAnsi="Calibri" w:cs="Calibri"/>
                <w:noProof/>
                <w:color w:val="000000"/>
                <w:sz w:val="22"/>
                <w:bdr w:val="single" w:sz="48" w:space="0" w:color="FFFFFF" w:frame="1"/>
                <w:lang w:eastAsia="pt-BR"/>
              </w:rPr>
              <w:drawing>
                <wp:anchor distT="0" distB="0" distL="114300" distR="114300" simplePos="0" relativeHeight="251660288" behindDoc="0" locked="0" layoutInCell="1" allowOverlap="1" wp14:anchorId="58DDF480" wp14:editId="505F554F">
                  <wp:simplePos x="0" y="0"/>
                  <wp:positionH relativeFrom="column">
                    <wp:posOffset>2954655</wp:posOffset>
                  </wp:positionH>
                  <wp:positionV relativeFrom="paragraph">
                    <wp:posOffset>3647440</wp:posOffset>
                  </wp:positionV>
                  <wp:extent cx="2812415" cy="3851275"/>
                  <wp:effectExtent l="0" t="0" r="6985" b="0"/>
                  <wp:wrapSquare wrapText="bothSides"/>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2415" cy="3851275"/>
                          </a:xfrm>
                          <a:prstGeom prst="rect">
                            <a:avLst/>
                          </a:prstGeom>
                          <a:noFill/>
                          <a:ln>
                            <a:noFill/>
                          </a:ln>
                        </pic:spPr>
                      </pic:pic>
                    </a:graphicData>
                  </a:graphic>
                  <wp14:sizeRelH relativeFrom="margin">
                    <wp14:pctWidth>0</wp14:pctWidth>
                  </wp14:sizeRelH>
                </wp:anchor>
              </w:drawing>
            </w:r>
          </w:p>
          <w:p w14:paraId="719EFE15" w14:textId="4060BD71" w:rsidR="00A14462" w:rsidRPr="00A14462" w:rsidRDefault="00A14462" w:rsidP="00A14462">
            <w:pPr>
              <w:spacing w:before="240" w:after="240" w:line="240" w:lineRule="auto"/>
              <w:rPr>
                <w:rFonts w:eastAsia="Times New Roman" w:cs="Times New Roman"/>
                <w:szCs w:val="24"/>
                <w:lang w:eastAsia="pt-BR"/>
              </w:rPr>
            </w:pPr>
            <w:r w:rsidRPr="00A14462">
              <w:rPr>
                <w:rFonts w:eastAsia="Times New Roman" w:cs="Times New Roman"/>
                <w:color w:val="000000"/>
                <w:sz w:val="20"/>
                <w:szCs w:val="20"/>
                <w:lang w:eastAsia="pt-BR"/>
              </w:rPr>
              <w:t>Fonte: Arquivo pessoal.</w:t>
            </w:r>
          </w:p>
          <w:p w14:paraId="22F8C2B1" w14:textId="77777777" w:rsidR="00A14462" w:rsidRPr="00A14462" w:rsidRDefault="00A14462" w:rsidP="00DA2907">
            <w:pPr>
              <w:spacing w:before="240" w:after="240"/>
              <w:rPr>
                <w:rFonts w:eastAsia="Times New Roman" w:cs="Times New Roman"/>
                <w:szCs w:val="24"/>
                <w:lang w:eastAsia="pt-BR"/>
              </w:rPr>
            </w:pPr>
            <w:r w:rsidRPr="00A14462">
              <w:rPr>
                <w:rFonts w:eastAsia="Times New Roman" w:cs="Times New Roman"/>
                <w:color w:val="000000"/>
                <w:szCs w:val="24"/>
                <w:lang w:eastAsia="pt-BR"/>
              </w:rPr>
              <w:t>    </w:t>
            </w:r>
            <w:r w:rsidR="00415CFE">
              <w:rPr>
                <w:rFonts w:eastAsia="Times New Roman" w:cs="Times New Roman"/>
                <w:color w:val="000000"/>
                <w:szCs w:val="24"/>
                <w:lang w:eastAsia="pt-BR"/>
              </w:rPr>
              <w:t xml:space="preserve">       </w:t>
            </w:r>
            <w:r w:rsidRPr="00A14462">
              <w:rPr>
                <w:rFonts w:eastAsia="Times New Roman" w:cs="Times New Roman"/>
                <w:color w:val="000000"/>
                <w:szCs w:val="24"/>
                <w:lang w:eastAsia="pt-BR"/>
              </w:rPr>
              <w:t xml:space="preserve">Muitas conversas, discussões, interpretações das composições sobre a formação do povo parintinense, etnias, cultura, hábitos e a fala da nossa de nossos antepassados que ajudaram a </w:t>
            </w:r>
            <w:r w:rsidRPr="00A14462">
              <w:rPr>
                <w:rFonts w:eastAsia="Times New Roman" w:cs="Times New Roman"/>
                <w:color w:val="000000"/>
                <w:szCs w:val="24"/>
                <w:lang w:eastAsia="pt-BR"/>
              </w:rPr>
              <w:lastRenderedPageBreak/>
              <w:t>construir nosso município (indígenas, africanos,</w:t>
            </w:r>
            <w:r w:rsidR="00925243">
              <w:rPr>
                <w:rFonts w:eastAsia="Times New Roman" w:cs="Times New Roman"/>
                <w:color w:val="000000"/>
                <w:szCs w:val="24"/>
                <w:lang w:eastAsia="pt-BR"/>
              </w:rPr>
              <w:t xml:space="preserve"> </w:t>
            </w:r>
            <w:r w:rsidRPr="00A14462">
              <w:rPr>
                <w:rFonts w:eastAsia="Times New Roman" w:cs="Times New Roman"/>
                <w:color w:val="000000"/>
                <w:szCs w:val="24"/>
                <w:lang w:eastAsia="pt-BR"/>
              </w:rPr>
              <w:t>portugueses</w:t>
            </w:r>
            <w:r w:rsidR="00925243">
              <w:rPr>
                <w:rFonts w:eastAsia="Times New Roman" w:cs="Times New Roman"/>
                <w:color w:val="000000"/>
                <w:szCs w:val="24"/>
                <w:lang w:eastAsia="pt-BR"/>
              </w:rPr>
              <w:t>, espanhóis entre outros</w:t>
            </w:r>
            <w:r w:rsidRPr="00A14462">
              <w:rPr>
                <w:rFonts w:eastAsia="Times New Roman" w:cs="Times New Roman"/>
                <w:color w:val="000000"/>
                <w:szCs w:val="24"/>
                <w:lang w:eastAsia="pt-BR"/>
              </w:rPr>
              <w:t xml:space="preserve">) são </w:t>
            </w:r>
            <w:r w:rsidR="00DA2907" w:rsidRPr="00DA2907">
              <w:rPr>
                <w:rFonts w:eastAsia="Times New Roman" w:cs="Times New Roman"/>
                <w:noProof/>
                <w:color w:val="000000"/>
                <w:szCs w:val="24"/>
                <w:lang w:eastAsia="pt-BR"/>
              </w:rPr>
              <w:drawing>
                <wp:anchor distT="0" distB="0" distL="114300" distR="114300" simplePos="0" relativeHeight="251665408" behindDoc="0" locked="0" layoutInCell="1" allowOverlap="1" wp14:anchorId="0B5402D5" wp14:editId="339B2695">
                  <wp:simplePos x="0" y="0"/>
                  <wp:positionH relativeFrom="column">
                    <wp:posOffset>4791710</wp:posOffset>
                  </wp:positionH>
                  <wp:positionV relativeFrom="paragraph">
                    <wp:posOffset>340360</wp:posOffset>
                  </wp:positionV>
                  <wp:extent cx="989330" cy="989330"/>
                  <wp:effectExtent l="0" t="0" r="1270" b="1270"/>
                  <wp:wrapSquare wrapText="bothSides"/>
                  <wp:docPr id="1033" name="Imagem 1032">
                    <a:extLst xmlns:a="http://schemas.openxmlformats.org/drawingml/2006/main">
                      <a:ext uri="{FF2B5EF4-FFF2-40B4-BE49-F238E27FC236}">
                        <a16:creationId xmlns:a16="http://schemas.microsoft.com/office/drawing/2014/main" id="{46782B8D-0866-431B-8792-CC0DDB15C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m 1032">
                            <a:extLst>
                              <a:ext uri="{FF2B5EF4-FFF2-40B4-BE49-F238E27FC236}">
                                <a16:creationId xmlns:a16="http://schemas.microsoft.com/office/drawing/2014/main" id="{46782B8D-0866-431B-8792-CC0DDB15C549}"/>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89330" cy="989330"/>
                          </a:xfrm>
                          <a:prstGeom prst="rect">
                            <a:avLst/>
                          </a:prstGeom>
                        </pic:spPr>
                      </pic:pic>
                    </a:graphicData>
                  </a:graphic>
                  <wp14:sizeRelH relativeFrom="margin">
                    <wp14:pctWidth>0</wp14:pctWidth>
                  </wp14:sizeRelH>
                  <wp14:sizeRelV relativeFrom="margin">
                    <wp14:pctHeight>0</wp14:pctHeight>
                  </wp14:sizeRelV>
                </wp:anchor>
              </w:drawing>
            </w:r>
            <w:r w:rsidRPr="00A14462">
              <w:rPr>
                <w:rFonts w:eastAsia="Times New Roman" w:cs="Times New Roman"/>
                <w:color w:val="000000"/>
                <w:szCs w:val="24"/>
                <w:lang w:eastAsia="pt-BR"/>
              </w:rPr>
              <w:t xml:space="preserve">apresentadas </w:t>
            </w:r>
            <w:r w:rsidR="00415CFE" w:rsidRPr="00A14462">
              <w:rPr>
                <w:rFonts w:eastAsia="Times New Roman" w:cs="Times New Roman"/>
                <w:color w:val="000000"/>
                <w:szCs w:val="24"/>
                <w:lang w:eastAsia="pt-BR"/>
              </w:rPr>
              <w:t>nas composições poéticas</w:t>
            </w:r>
            <w:r w:rsidRPr="00A14462">
              <w:rPr>
                <w:rFonts w:eastAsia="Times New Roman" w:cs="Times New Roman"/>
                <w:color w:val="000000"/>
                <w:szCs w:val="24"/>
                <w:lang w:eastAsia="pt-BR"/>
              </w:rPr>
              <w:t xml:space="preserve"> das toadas.</w:t>
            </w:r>
            <w:r w:rsidR="00DA2907">
              <w:rPr>
                <w:rFonts w:eastAsia="Times New Roman" w:cs="Times New Roman"/>
                <w:color w:val="000000"/>
                <w:szCs w:val="24"/>
                <w:lang w:eastAsia="pt-BR"/>
              </w:rPr>
              <w:t xml:space="preserve">  </w:t>
            </w:r>
          </w:p>
        </w:tc>
      </w:tr>
      <w:tr w:rsidR="00A14462" w:rsidRPr="00A14462" w14:paraId="3C9FB2CF" w14:textId="77777777" w:rsidTr="00DA2907">
        <w:trPr>
          <w:trHeight w:val="470"/>
        </w:trPr>
        <w:tc>
          <w:tcPr>
            <w:tcW w:w="0" w:type="auto"/>
            <w:tcMar>
              <w:top w:w="100" w:type="dxa"/>
              <w:left w:w="100" w:type="dxa"/>
              <w:bottom w:w="100" w:type="dxa"/>
              <w:right w:w="100" w:type="dxa"/>
            </w:tcMar>
          </w:tcPr>
          <w:p w14:paraId="29C318EB" w14:textId="11C0F093" w:rsidR="00A14462" w:rsidRPr="00A14462" w:rsidRDefault="00A14462" w:rsidP="00A14462">
            <w:pPr>
              <w:spacing w:before="240" w:after="240" w:line="240" w:lineRule="auto"/>
              <w:jc w:val="center"/>
              <w:rPr>
                <w:rFonts w:eastAsia="Times New Roman" w:cs="Times New Roman"/>
                <w:szCs w:val="24"/>
                <w:lang w:eastAsia="pt-BR"/>
              </w:rPr>
            </w:pPr>
          </w:p>
        </w:tc>
      </w:tr>
    </w:tbl>
    <w:p w14:paraId="72ABE9BB" w14:textId="1065C67B" w:rsidR="00497A73" w:rsidRDefault="00DA2907" w:rsidP="00497A73">
      <w:pPr>
        <w:rPr>
          <w:b/>
        </w:rPr>
      </w:pPr>
      <w:r>
        <w:rPr>
          <w:rFonts w:ascii="Calibri" w:hAnsi="Calibri" w:cs="Calibri"/>
          <w:noProof/>
          <w:color w:val="000000"/>
          <w:sz w:val="22"/>
          <w:bdr w:val="none" w:sz="0" w:space="0" w:color="auto" w:frame="1"/>
        </w:rPr>
        <w:drawing>
          <wp:anchor distT="0" distB="0" distL="114300" distR="114300" simplePos="0" relativeHeight="251663360" behindDoc="0" locked="0" layoutInCell="1" allowOverlap="1" wp14:anchorId="04FCD820" wp14:editId="2DE28105">
            <wp:simplePos x="0" y="0"/>
            <wp:positionH relativeFrom="margin">
              <wp:posOffset>2331085</wp:posOffset>
            </wp:positionH>
            <wp:positionV relativeFrom="paragraph">
              <wp:posOffset>3034665</wp:posOffset>
            </wp:positionV>
            <wp:extent cx="3667125" cy="2706370"/>
            <wp:effectExtent l="4128" t="0" r="0" b="0"/>
            <wp:wrapSquare wrapText="bothSides"/>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667125" cy="2706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22"/>
          <w:bdr w:val="none" w:sz="0" w:space="0" w:color="auto" w:frame="1"/>
        </w:rPr>
        <w:drawing>
          <wp:anchor distT="0" distB="0" distL="114300" distR="114300" simplePos="0" relativeHeight="251662336" behindDoc="0" locked="0" layoutInCell="1" allowOverlap="1" wp14:anchorId="72FBEDF5" wp14:editId="57BA31D4">
            <wp:simplePos x="0" y="0"/>
            <wp:positionH relativeFrom="margin">
              <wp:align>left</wp:align>
            </wp:positionH>
            <wp:positionV relativeFrom="paragraph">
              <wp:posOffset>2550410</wp:posOffset>
            </wp:positionV>
            <wp:extent cx="2818130" cy="3732530"/>
            <wp:effectExtent l="0" t="0" r="1270" b="1270"/>
            <wp:wrapSquare wrapText="bothSides"/>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8130"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A73">
        <w:rPr>
          <w:b/>
        </w:rPr>
        <w:t>RESULTADOS E/OU DISCUSSÃO</w:t>
      </w:r>
    </w:p>
    <w:tbl>
      <w:tblPr>
        <w:tblW w:w="0" w:type="auto"/>
        <w:tblCellMar>
          <w:top w:w="15" w:type="dxa"/>
          <w:left w:w="15" w:type="dxa"/>
          <w:bottom w:w="15" w:type="dxa"/>
          <w:right w:w="15" w:type="dxa"/>
        </w:tblCellMar>
        <w:tblLook w:val="04A0" w:firstRow="1" w:lastRow="0" w:firstColumn="1" w:lastColumn="0" w:noHBand="0" w:noVBand="1"/>
      </w:tblPr>
      <w:tblGrid>
        <w:gridCol w:w="9213"/>
      </w:tblGrid>
      <w:tr w:rsidR="00330FF7" w:rsidRPr="00330FF7" w14:paraId="761006E7" w14:textId="77777777" w:rsidTr="00330FF7">
        <w:trPr>
          <w:trHeight w:val="470"/>
        </w:trPr>
        <w:tc>
          <w:tcPr>
            <w:tcW w:w="0" w:type="auto"/>
            <w:tcMar>
              <w:top w:w="100" w:type="dxa"/>
              <w:left w:w="100" w:type="dxa"/>
              <w:bottom w:w="100" w:type="dxa"/>
              <w:right w:w="100" w:type="dxa"/>
            </w:tcMar>
            <w:hideMark/>
          </w:tcPr>
          <w:p w14:paraId="5D6490B3" w14:textId="213920F1" w:rsidR="00330FF7" w:rsidRPr="00330FF7" w:rsidRDefault="00497A73" w:rsidP="00DA2907">
            <w:pPr>
              <w:spacing w:before="240" w:after="240"/>
              <w:rPr>
                <w:rFonts w:eastAsia="Times New Roman" w:cs="Times New Roman"/>
                <w:szCs w:val="24"/>
                <w:lang w:eastAsia="pt-BR"/>
              </w:rPr>
            </w:pPr>
            <w:r>
              <w:rPr>
                <w:b/>
              </w:rPr>
              <w:tab/>
            </w:r>
            <w:r w:rsidR="008930D8" w:rsidRPr="008930D8">
              <w:rPr>
                <w:bCs/>
              </w:rPr>
              <w:t>Através</w:t>
            </w:r>
            <w:r w:rsidR="008930D8">
              <w:rPr>
                <w:b/>
              </w:rPr>
              <w:t xml:space="preserve"> </w:t>
            </w:r>
            <w:r w:rsidR="008930D8" w:rsidRPr="008930D8">
              <w:rPr>
                <w:bCs/>
              </w:rPr>
              <w:t>d</w:t>
            </w:r>
            <w:r w:rsidR="008930D8">
              <w:rPr>
                <w:bCs/>
              </w:rPr>
              <w:t>os estudos propostos nas etapas metodológicas</w:t>
            </w:r>
            <w:r w:rsidR="008930D8">
              <w:rPr>
                <w:b/>
              </w:rPr>
              <w:t xml:space="preserve"> </w:t>
            </w:r>
            <w:r w:rsidR="008930D8" w:rsidRPr="0018529E">
              <w:rPr>
                <w:bCs/>
              </w:rPr>
              <w:t>construídas e vivenciadas pelas crianças</w:t>
            </w:r>
            <w:r w:rsidR="0018529E">
              <w:rPr>
                <w:bCs/>
              </w:rPr>
              <w:t xml:space="preserve"> pesquisadoras em seus portifólios</w:t>
            </w:r>
            <w:r w:rsidR="00051A38">
              <w:rPr>
                <w:bCs/>
              </w:rPr>
              <w:t xml:space="preserve"> que perceberam</w:t>
            </w:r>
            <w:r w:rsidR="0018529E">
              <w:rPr>
                <w:bCs/>
              </w:rPr>
              <w:t xml:space="preserve"> </w:t>
            </w:r>
            <w:r w:rsidR="00051A38">
              <w:rPr>
                <w:bCs/>
              </w:rPr>
              <w:t xml:space="preserve">através da </w:t>
            </w:r>
            <w:r w:rsidR="008930D8" w:rsidRPr="008930D8">
              <w:t xml:space="preserve">pesquisa que vivemos num mundo da multiplicidade de povos oriundos de diversos lugares em nosso município. Todos os povos têm seus hábitos, costumes, culturas, gosto, identidade e representatividade de vida. </w:t>
            </w:r>
            <w:r w:rsidR="00330FF7" w:rsidRPr="00330FF7">
              <w:rPr>
                <w:rFonts w:eastAsia="Times New Roman" w:cs="Times New Roman"/>
                <w:color w:val="000000"/>
                <w:szCs w:val="24"/>
                <w:lang w:eastAsia="pt-BR"/>
              </w:rPr>
              <w:t>Uma das estrofes que mais leva destaque é ao próprio boi bumbá de sua preferência. Essa marca está presente em “Diego Brasil, filho de Parintins”, “Alice e a magia dos Bumbás”.</w:t>
            </w:r>
          </w:p>
        </w:tc>
      </w:tr>
      <w:tr w:rsidR="00330FF7" w:rsidRPr="00330FF7" w14:paraId="0E8F6A88" w14:textId="77777777" w:rsidTr="00330FF7">
        <w:trPr>
          <w:trHeight w:val="470"/>
        </w:trPr>
        <w:tc>
          <w:tcPr>
            <w:tcW w:w="0" w:type="auto"/>
            <w:tcMar>
              <w:top w:w="100" w:type="dxa"/>
              <w:left w:w="100" w:type="dxa"/>
              <w:bottom w:w="100" w:type="dxa"/>
              <w:right w:w="100" w:type="dxa"/>
            </w:tcMar>
            <w:hideMark/>
          </w:tcPr>
          <w:p w14:paraId="5FE5D0FD" w14:textId="63EB37FF" w:rsidR="00330FF7" w:rsidRPr="00330FF7" w:rsidRDefault="00DA2907" w:rsidP="00DA2907">
            <w:pPr>
              <w:spacing w:before="240" w:after="240" w:line="240" w:lineRule="auto"/>
              <w:jc w:val="center"/>
              <w:rPr>
                <w:rFonts w:eastAsia="Times New Roman" w:cs="Times New Roman"/>
                <w:szCs w:val="24"/>
                <w:lang w:eastAsia="pt-BR"/>
              </w:rPr>
            </w:pPr>
            <w:r>
              <w:rPr>
                <w:rFonts w:eastAsia="Times New Roman" w:cs="Times New Roman"/>
                <w:color w:val="000000"/>
                <w:sz w:val="20"/>
                <w:szCs w:val="20"/>
                <w:lang w:eastAsia="pt-BR"/>
              </w:rPr>
              <w:lastRenderedPageBreak/>
              <w:t>F</w:t>
            </w:r>
            <w:r w:rsidR="00330FF7" w:rsidRPr="00330FF7">
              <w:rPr>
                <w:rFonts w:eastAsia="Times New Roman" w:cs="Times New Roman"/>
                <w:color w:val="000000"/>
                <w:sz w:val="20"/>
                <w:szCs w:val="20"/>
                <w:lang w:eastAsia="pt-BR"/>
              </w:rPr>
              <w:t xml:space="preserve">igura 7 e 8 -  </w:t>
            </w:r>
            <w:r w:rsidR="00330FF7" w:rsidRPr="00330FF7">
              <w:rPr>
                <w:rFonts w:ascii="Calibri" w:eastAsia="Times New Roman" w:hAnsi="Calibri" w:cs="Calibri"/>
                <w:color w:val="000000"/>
                <w:sz w:val="22"/>
                <w:lang w:eastAsia="pt-BR"/>
              </w:rPr>
              <w:t>Produção de Autoria sobre identidade</w:t>
            </w:r>
          </w:p>
        </w:tc>
      </w:tr>
    </w:tbl>
    <w:p w14:paraId="6B97E1A6" w14:textId="1EDFF279" w:rsidR="00330FF7" w:rsidRDefault="00330FF7" w:rsidP="00415CFE"/>
    <w:p w14:paraId="45E4C1E5" w14:textId="6D9561C8" w:rsidR="00330FF7" w:rsidRDefault="00330FF7" w:rsidP="00330FF7">
      <w:pPr>
        <w:pStyle w:val="NormalWeb"/>
        <w:spacing w:before="0" w:beforeAutospacing="0" w:after="160" w:afterAutospacing="0"/>
        <w:jc w:val="center"/>
      </w:pPr>
      <w:r>
        <w:rPr>
          <w:color w:val="FF0000"/>
        </w:rPr>
        <w:t>.</w:t>
      </w:r>
      <w:r w:rsidRPr="00330FF7">
        <w:rPr>
          <w:color w:val="000000"/>
          <w:sz w:val="20"/>
          <w:szCs w:val="20"/>
        </w:rPr>
        <w:t xml:space="preserve"> </w:t>
      </w:r>
      <w:r>
        <w:rPr>
          <w:color w:val="000000"/>
          <w:sz w:val="20"/>
          <w:szCs w:val="20"/>
        </w:rPr>
        <w:t>Fonte: Arquivo pessoal.</w:t>
      </w:r>
    </w:p>
    <w:p w14:paraId="73EF4BA0" w14:textId="7685238E" w:rsidR="00330FF7" w:rsidRDefault="00330FF7" w:rsidP="00330FF7">
      <w:pPr>
        <w:pStyle w:val="NormalWeb"/>
        <w:spacing w:before="0" w:beforeAutospacing="0" w:after="160" w:afterAutospacing="0"/>
        <w:jc w:val="both"/>
      </w:pPr>
    </w:p>
    <w:p w14:paraId="359A1641" w14:textId="6B8E3297" w:rsidR="00415CFE" w:rsidRPr="00415CFE" w:rsidRDefault="00415CFE" w:rsidP="00415CFE">
      <w:r w:rsidRPr="00415CFE">
        <w:t>          Como resultado da pesquisa, perceberam que vivemos num mundo com pessoas de diferentes hábitos, costumes, culturas, gosto, identidades e que os compositores dos bumbás Garantido e Caprichoso fazem questão de enaltecer essa diversidade étnica no festival folclórico de Parintins todo ano. </w:t>
      </w:r>
    </w:p>
    <w:p w14:paraId="3BD6CB64" w14:textId="3521AA87" w:rsidR="008930D8" w:rsidRPr="008930D8" w:rsidRDefault="00051A38" w:rsidP="00415CFE">
      <w:r>
        <w:t>.</w:t>
      </w:r>
      <w:r w:rsidR="008930D8" w:rsidRPr="008930D8">
        <w:t xml:space="preserve">   </w:t>
      </w:r>
    </w:p>
    <w:p w14:paraId="483298DA" w14:textId="4AFA41D0" w:rsidR="00497A73" w:rsidRDefault="00497A73" w:rsidP="00497A73"/>
    <w:p w14:paraId="581ECF04" w14:textId="3CEA9F0D" w:rsidR="00497A73" w:rsidRDefault="00497A73" w:rsidP="00497A73">
      <w:pPr>
        <w:rPr>
          <w:b/>
          <w:color w:val="000000"/>
        </w:rPr>
      </w:pPr>
      <w:r>
        <w:rPr>
          <w:b/>
        </w:rPr>
        <w:t>CONSIDERAÇÕES FINAIS</w:t>
      </w:r>
    </w:p>
    <w:p w14:paraId="2CC28F7D" w14:textId="5A5A20E7" w:rsidR="00415CFE" w:rsidRDefault="00415CFE" w:rsidP="00051A38">
      <w:pPr>
        <w:ind w:firstLine="708"/>
      </w:pPr>
    </w:p>
    <w:p w14:paraId="41C42F9B" w14:textId="745EA78A" w:rsidR="00330FF7" w:rsidRDefault="00051A38" w:rsidP="00051A38">
      <w:pPr>
        <w:ind w:firstLine="708"/>
      </w:pPr>
      <w:r w:rsidRPr="0041370A">
        <w:t>Por m</w:t>
      </w:r>
      <w:r>
        <w:t xml:space="preserve">eio das oficinas </w:t>
      </w:r>
      <w:r w:rsidR="00DA2907">
        <w:t xml:space="preserve">as crianças pesquisadoras de iniciação científica </w:t>
      </w:r>
      <w:r w:rsidR="00C109A5">
        <w:t>perceberam marca</w:t>
      </w:r>
      <w:r>
        <w:t xml:space="preserve"> </w:t>
      </w:r>
      <w:r w:rsidR="00DA2907">
        <w:t>cultural, histórica de ancestralidade</w:t>
      </w:r>
      <w:r w:rsidR="00C109A5">
        <w:t xml:space="preserve"> e de </w:t>
      </w:r>
      <w:r w:rsidR="00DA2907">
        <w:t>diversidade</w:t>
      </w:r>
      <w:r w:rsidR="00C109A5">
        <w:t xml:space="preserve"> na</w:t>
      </w:r>
      <w:r>
        <w:t>s histórias e nos poemas de autoria das crianças</w:t>
      </w:r>
      <w:r w:rsidR="00C109A5">
        <w:t xml:space="preserve"> do quarto ano</w:t>
      </w:r>
      <w:r>
        <w:t>, que é a identidade e a representatividade</w:t>
      </w:r>
      <w:r w:rsidR="00C109A5">
        <w:t xml:space="preserve"> de ser e de viver no município de Parintins</w:t>
      </w:r>
      <w:r>
        <w:t>. Nos poemas, elas aparecem nas</w:t>
      </w:r>
      <w:r w:rsidRPr="0041370A">
        <w:t xml:space="preserve"> </w:t>
      </w:r>
      <w:r>
        <w:t>estrofes representada pelo lugar onde moram, seus gostos e preferências, sua família e até sua ancestralidade.</w:t>
      </w:r>
      <w:r w:rsidRPr="0041370A">
        <w:t xml:space="preserve"> </w:t>
      </w:r>
    </w:p>
    <w:p w14:paraId="48CC02F3" w14:textId="2F93B358" w:rsidR="00051A38" w:rsidRDefault="00051A38" w:rsidP="00051A38">
      <w:pPr>
        <w:ind w:firstLine="708"/>
      </w:pPr>
      <w:r>
        <w:t>N</w:t>
      </w:r>
      <w:r w:rsidR="00330FF7">
        <w:t xml:space="preserve">os poemas </w:t>
      </w:r>
      <w:r w:rsidR="00C109A5">
        <w:t xml:space="preserve">estudados e nos </w:t>
      </w:r>
      <w:r w:rsidR="00330FF7">
        <w:t>de autoria</w:t>
      </w:r>
      <w:r>
        <w:t xml:space="preserve">, </w:t>
      </w:r>
      <w:r w:rsidR="00330FF7">
        <w:t>re</w:t>
      </w:r>
      <w:r>
        <w:t>presentam</w:t>
      </w:r>
      <w:r w:rsidR="00330FF7">
        <w:t xml:space="preserve"> toda essa miscigenação construída ao longo de suas ancestralidades</w:t>
      </w:r>
      <w:r>
        <w:t>,</w:t>
      </w:r>
      <w:r w:rsidR="00330FF7">
        <w:t xml:space="preserve"> </w:t>
      </w:r>
      <w:r>
        <w:t>representatividade de s</w:t>
      </w:r>
      <w:r w:rsidR="00330FF7">
        <w:t>uas histórias de vidas contadas e recontadas nas tradições manifestadas n</w:t>
      </w:r>
      <w:r w:rsidR="00C109A5">
        <w:t>o modo de vida</w:t>
      </w:r>
      <w:r w:rsidR="00330FF7">
        <w:t xml:space="preserve"> loca</w:t>
      </w:r>
      <w:r w:rsidR="00C109A5">
        <w:t>l</w:t>
      </w:r>
      <w:r w:rsidR="00330FF7">
        <w:t xml:space="preserve"> do povo parintinense.</w:t>
      </w:r>
      <w:r>
        <w:t xml:space="preserve"> </w:t>
      </w:r>
    </w:p>
    <w:p w14:paraId="105B9705" w14:textId="77777777" w:rsidR="00330FF7" w:rsidRDefault="00051A38" w:rsidP="00051A38">
      <w:r>
        <w:tab/>
        <w:t xml:space="preserve">As </w:t>
      </w:r>
      <w:r w:rsidRPr="0041370A">
        <w:t xml:space="preserve">crianças </w:t>
      </w:r>
      <w:r>
        <w:t xml:space="preserve">sempre inserem nas </w:t>
      </w:r>
      <w:r w:rsidRPr="0041370A">
        <w:t>estrofes</w:t>
      </w:r>
      <w:r>
        <w:t xml:space="preserve"> versos sobre diversidade que som</w:t>
      </w:r>
      <w:r w:rsidR="00330FF7">
        <w:t>os e construímos ao longo da história própria de cada um sujeito histórico</w:t>
      </w:r>
      <w:r w:rsidRPr="0041370A">
        <w:t>.</w:t>
      </w:r>
    </w:p>
    <w:p w14:paraId="3ED649AF" w14:textId="0EA79205" w:rsidR="00575974" w:rsidRDefault="00051A38" w:rsidP="00330FF7">
      <w:pPr>
        <w:ind w:firstLine="708"/>
        <w:rPr>
          <w:b/>
          <w:color w:val="000000"/>
        </w:rPr>
      </w:pPr>
      <w:r w:rsidRPr="0041370A">
        <w:t xml:space="preserve"> Dess</w:t>
      </w:r>
      <w:r>
        <w:t xml:space="preserve">e modo, conclui-se </w:t>
      </w:r>
      <w:r w:rsidR="00891AAC">
        <w:t xml:space="preserve">que </w:t>
      </w:r>
      <w:r w:rsidR="00891AAC">
        <w:rPr>
          <w:color w:val="000000"/>
        </w:rPr>
        <w:t>as</w:t>
      </w:r>
      <w:r w:rsidR="00330FF7">
        <w:rPr>
          <w:color w:val="000000"/>
        </w:rPr>
        <w:t xml:space="preserve"> composições poéticas foram utilizadas para resgatar de forma lúdica, melódica e poética a história da formação do povo parintinense.</w:t>
      </w:r>
    </w:p>
    <w:p w14:paraId="7867AC03" w14:textId="77777777" w:rsidR="00330FF7" w:rsidRDefault="00330FF7" w:rsidP="00497A73">
      <w:pPr>
        <w:rPr>
          <w:b/>
          <w:color w:val="000000"/>
        </w:rPr>
      </w:pPr>
    </w:p>
    <w:p w14:paraId="5040E3B3" w14:textId="75271BF0" w:rsidR="00497A73" w:rsidRDefault="00497A73" w:rsidP="00497A73">
      <w:pPr>
        <w:rPr>
          <w:b/>
          <w:color w:val="000000"/>
        </w:rPr>
      </w:pPr>
      <w:r>
        <w:rPr>
          <w:b/>
          <w:color w:val="000000"/>
        </w:rPr>
        <w:t>REFERÊNCIAS</w:t>
      </w:r>
    </w:p>
    <w:p w14:paraId="16D1FA80" w14:textId="77777777" w:rsidR="00575974" w:rsidRDefault="00575974" w:rsidP="00575974">
      <w:pPr>
        <w:spacing w:before="240"/>
        <w:rPr>
          <w:rFonts w:eastAsia="Times New Roman"/>
          <w:szCs w:val="24"/>
        </w:rPr>
      </w:pPr>
      <w:r w:rsidRPr="00240CCB">
        <w:rPr>
          <w:rFonts w:eastAsia="Times New Roman"/>
          <w:szCs w:val="24"/>
        </w:rPr>
        <w:t xml:space="preserve">BRASIL. Lei nº 13.185, de 6 de novembro de 2015. </w:t>
      </w:r>
      <w:r w:rsidRPr="002968C2">
        <w:rPr>
          <w:rFonts w:eastAsia="Times New Roman"/>
          <w:b/>
          <w:szCs w:val="24"/>
        </w:rPr>
        <w:t>Institui o Programa de Combate à Intimidação Sistemática (Bullying)</w:t>
      </w:r>
      <w:r w:rsidRPr="00240CCB">
        <w:rPr>
          <w:rFonts w:eastAsia="Times New Roman"/>
          <w:szCs w:val="24"/>
        </w:rPr>
        <w:t xml:space="preserve">. Diário Oficial da União, Brasília, DF, n. 213, 9 nov.2015. </w:t>
      </w:r>
    </w:p>
    <w:p w14:paraId="492B2D6E" w14:textId="77777777" w:rsidR="00891AAC" w:rsidRDefault="00575974" w:rsidP="00575974">
      <w:pPr>
        <w:spacing w:before="240"/>
        <w:rPr>
          <w:rFonts w:eastAsia="Times New Roman"/>
          <w:szCs w:val="24"/>
        </w:rPr>
      </w:pPr>
      <w:r w:rsidRPr="00240CCB">
        <w:rPr>
          <w:rFonts w:eastAsia="Times New Roman"/>
          <w:szCs w:val="24"/>
        </w:rPr>
        <w:t xml:space="preserve">CHALITA, Gabriel. </w:t>
      </w:r>
      <w:r w:rsidRPr="002968C2">
        <w:rPr>
          <w:rFonts w:eastAsia="Times New Roman"/>
          <w:b/>
          <w:szCs w:val="24"/>
        </w:rPr>
        <w:t>Pedagogia da amizade ± bullying</w:t>
      </w:r>
      <w:r w:rsidRPr="00240CCB">
        <w:rPr>
          <w:rFonts w:eastAsia="Times New Roman"/>
          <w:szCs w:val="24"/>
        </w:rPr>
        <w:t>: o sofrimento das vítimas e dos</w:t>
      </w:r>
      <w:r>
        <w:rPr>
          <w:rFonts w:eastAsia="Times New Roman"/>
          <w:szCs w:val="24"/>
        </w:rPr>
        <w:t xml:space="preserve"> </w:t>
      </w:r>
      <w:r w:rsidRPr="00240CCB">
        <w:rPr>
          <w:rFonts w:eastAsia="Times New Roman"/>
          <w:szCs w:val="24"/>
        </w:rPr>
        <w:t>agressores. 5º edição. São Paulo: editora Gente, 2008.</w:t>
      </w:r>
    </w:p>
    <w:p w14:paraId="26A23ABF" w14:textId="10E1043C" w:rsidR="00575974" w:rsidRDefault="00891AAC" w:rsidP="00575974">
      <w:pPr>
        <w:spacing w:before="240"/>
        <w:rPr>
          <w:rFonts w:eastAsia="Times New Roman"/>
          <w:szCs w:val="24"/>
        </w:rPr>
      </w:pPr>
      <w:r>
        <w:rPr>
          <w:color w:val="000000"/>
        </w:rPr>
        <w:lastRenderedPageBreak/>
        <w:t xml:space="preserve">CLAVAL, Paul. </w:t>
      </w:r>
      <w:r>
        <w:rPr>
          <w:b/>
          <w:bCs/>
          <w:color w:val="000000"/>
        </w:rPr>
        <w:t>A cultura ribeirinha na Amazônia</w:t>
      </w:r>
      <w:r>
        <w:rPr>
          <w:color w:val="000000"/>
        </w:rPr>
        <w:t xml:space="preserve">: perspectivas geográficas sobre o papel de suas festas e festejos. </w:t>
      </w:r>
    </w:p>
    <w:p w14:paraId="38B471AD" w14:textId="77777777" w:rsidR="00575974" w:rsidRDefault="00575974" w:rsidP="00575974">
      <w:pPr>
        <w:spacing w:before="240"/>
        <w:rPr>
          <w:rFonts w:eastAsia="Times New Roman"/>
          <w:szCs w:val="24"/>
        </w:rPr>
      </w:pPr>
      <w:r>
        <w:rPr>
          <w:rFonts w:eastAsia="Times New Roman"/>
          <w:szCs w:val="24"/>
        </w:rPr>
        <w:t>FREIRE</w:t>
      </w:r>
      <w:r w:rsidRPr="00240CCB">
        <w:rPr>
          <w:rFonts w:eastAsia="Times New Roman"/>
          <w:szCs w:val="24"/>
        </w:rPr>
        <w:t xml:space="preserve">, P. (1997). </w:t>
      </w:r>
      <w:r w:rsidRPr="002968C2">
        <w:rPr>
          <w:rFonts w:eastAsia="Times New Roman"/>
          <w:b/>
          <w:szCs w:val="24"/>
        </w:rPr>
        <w:t>Educação "bancária" e educação libertadora</w:t>
      </w:r>
      <w:r w:rsidRPr="00240CCB">
        <w:rPr>
          <w:rFonts w:eastAsia="Times New Roman"/>
          <w:szCs w:val="24"/>
        </w:rPr>
        <w:t xml:space="preserve">. </w:t>
      </w:r>
      <w:r w:rsidRPr="00240CCB">
        <w:rPr>
          <w:rFonts w:eastAsia="Times New Roman"/>
          <w:szCs w:val="24"/>
          <w:lang w:val="en-US"/>
        </w:rPr>
        <w:t xml:space="preserve">In M. H. S. Patto (Org.). </w:t>
      </w:r>
      <w:r w:rsidRPr="00240CCB">
        <w:rPr>
          <w:rFonts w:eastAsia="Times New Roman"/>
          <w:szCs w:val="24"/>
        </w:rPr>
        <w:t>Introdução à psicologia escolar (3a ed., pp. 61-78). São Paulo: Casa do Psicólogo.</w:t>
      </w:r>
    </w:p>
    <w:p w14:paraId="44DAA2B2" w14:textId="77777777" w:rsidR="00575974" w:rsidRDefault="00575974" w:rsidP="00575974">
      <w:pPr>
        <w:spacing w:before="240"/>
        <w:rPr>
          <w:rFonts w:eastAsia="Times New Roman"/>
          <w:szCs w:val="24"/>
        </w:rPr>
      </w:pPr>
      <w:r w:rsidRPr="007F6D55">
        <w:rPr>
          <w:rFonts w:eastAsia="Times New Roman"/>
          <w:szCs w:val="24"/>
        </w:rPr>
        <w:t>LE GOFF, Jacques</w:t>
      </w:r>
      <w:r w:rsidRPr="002968C2">
        <w:rPr>
          <w:rFonts w:eastAsia="Times New Roman"/>
          <w:b/>
          <w:szCs w:val="24"/>
        </w:rPr>
        <w:t>. História e memória</w:t>
      </w:r>
      <w:r w:rsidRPr="007F6D55">
        <w:rPr>
          <w:rFonts w:eastAsia="Times New Roman"/>
          <w:szCs w:val="24"/>
        </w:rPr>
        <w:t>. Campinas: Educamp,1990.</w:t>
      </w:r>
    </w:p>
    <w:p w14:paraId="12A06E98" w14:textId="77777777" w:rsidR="00575974" w:rsidRDefault="00575974" w:rsidP="00575974">
      <w:pPr>
        <w:spacing w:before="240"/>
        <w:rPr>
          <w:rFonts w:eastAsia="Times New Roman"/>
          <w:szCs w:val="24"/>
        </w:rPr>
      </w:pPr>
      <w:r>
        <w:rPr>
          <w:sz w:val="23"/>
          <w:szCs w:val="23"/>
        </w:rPr>
        <w:t xml:space="preserve">LOUREIRO, Stefanie Arca Garrido. </w:t>
      </w:r>
      <w:r w:rsidRPr="002968C2">
        <w:rPr>
          <w:b/>
          <w:iCs/>
          <w:sz w:val="23"/>
          <w:szCs w:val="23"/>
        </w:rPr>
        <w:t>Alfabetização</w:t>
      </w:r>
      <w:r>
        <w:rPr>
          <w:sz w:val="23"/>
          <w:szCs w:val="23"/>
        </w:rPr>
        <w:t>: Uma Perspectiva Humanista e Progressista. São Paulo: Autentica, 2005.</w:t>
      </w:r>
    </w:p>
    <w:p w14:paraId="2FBF6E39" w14:textId="77777777" w:rsidR="00575974" w:rsidRPr="00245B1F" w:rsidRDefault="00575974" w:rsidP="00575974">
      <w:pPr>
        <w:spacing w:before="240"/>
        <w:rPr>
          <w:b/>
        </w:rPr>
      </w:pPr>
      <w:r>
        <w:rPr>
          <w:rFonts w:eastAsia="Times New Roman"/>
          <w:szCs w:val="24"/>
        </w:rPr>
        <w:t>PIAGET</w:t>
      </w:r>
      <w:r w:rsidRPr="000A249C">
        <w:rPr>
          <w:rFonts w:eastAsia="Times New Roman"/>
          <w:szCs w:val="24"/>
        </w:rPr>
        <w:t xml:space="preserve">, J. (1998). </w:t>
      </w:r>
      <w:r w:rsidRPr="002968C2">
        <w:rPr>
          <w:rFonts w:eastAsia="Times New Roman"/>
          <w:b/>
          <w:szCs w:val="24"/>
        </w:rPr>
        <w:t>Sobre a pedagogia</w:t>
      </w:r>
      <w:r w:rsidRPr="000A249C">
        <w:rPr>
          <w:rFonts w:eastAsia="Times New Roman"/>
          <w:szCs w:val="24"/>
        </w:rPr>
        <w:t xml:space="preserve">: textos inéditos. São Paulo: Casa do Psicólogo.  </w:t>
      </w:r>
    </w:p>
    <w:p w14:paraId="058BF333" w14:textId="521BFD51" w:rsidR="00497A73" w:rsidRDefault="00497A73" w:rsidP="00497A73">
      <w:pPr>
        <w:shd w:val="clear" w:color="auto" w:fill="FFFFFF"/>
      </w:pPr>
    </w:p>
    <w:p w14:paraId="6367D54D" w14:textId="77777777" w:rsidR="00AB6C23" w:rsidRPr="00497A73" w:rsidRDefault="00AB6C23" w:rsidP="00497A73"/>
    <w:sectPr w:rsidR="00AB6C23" w:rsidRPr="00497A73" w:rsidSect="00E00433">
      <w:footerReference w:type="default" r:id="rId18"/>
      <w:pgSz w:w="11906" w:h="16838"/>
      <w:pgMar w:top="1417" w:right="1133"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8371D" w14:textId="77777777" w:rsidR="000425A2" w:rsidRDefault="000425A2" w:rsidP="00566D94">
      <w:pPr>
        <w:spacing w:line="240" w:lineRule="auto"/>
      </w:pPr>
      <w:r>
        <w:separator/>
      </w:r>
    </w:p>
  </w:endnote>
  <w:endnote w:type="continuationSeparator" w:id="0">
    <w:p w14:paraId="5231D92F" w14:textId="77777777" w:rsidR="000425A2" w:rsidRDefault="000425A2" w:rsidP="00566D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C843" w14:textId="185E6A25" w:rsidR="004A2268" w:rsidRDefault="00356CA9">
    <w:pPr>
      <w:pStyle w:val="Rodap"/>
    </w:pPr>
    <w:r>
      <w:rPr>
        <w:noProof/>
        <w:lang w:eastAsia="pt-BR"/>
      </w:rPr>
      <w:drawing>
        <wp:anchor distT="0" distB="0" distL="114300" distR="114300" simplePos="0" relativeHeight="251660288" behindDoc="1" locked="0" layoutInCell="1" allowOverlap="1" wp14:anchorId="049FCD03" wp14:editId="0FD018F2">
          <wp:simplePos x="0" y="0"/>
          <wp:positionH relativeFrom="column">
            <wp:posOffset>4082415</wp:posOffset>
          </wp:positionH>
          <wp:positionV relativeFrom="paragraph">
            <wp:posOffset>-151765</wp:posOffset>
          </wp:positionV>
          <wp:extent cx="1704975" cy="530846"/>
          <wp:effectExtent l="0" t="0" r="0" b="3175"/>
          <wp:wrapNone/>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AM-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975" cy="530846"/>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9264" behindDoc="1" locked="0" layoutInCell="1" allowOverlap="1" wp14:anchorId="61B56251" wp14:editId="4AA59D35">
          <wp:simplePos x="0" y="0"/>
          <wp:positionH relativeFrom="column">
            <wp:posOffset>1491615</wp:posOffset>
          </wp:positionH>
          <wp:positionV relativeFrom="paragraph">
            <wp:posOffset>-151130</wp:posOffset>
          </wp:positionV>
          <wp:extent cx="2476500" cy="510540"/>
          <wp:effectExtent l="0" t="0" r="0" b="3810"/>
          <wp:wrapNone/>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d.png"/>
                  <pic:cNvPicPr/>
                </pic:nvPicPr>
                <pic:blipFill>
                  <a:blip r:embed="rId2">
                    <a:extLst>
                      <a:ext uri="{28A0092B-C50C-407E-A947-70E740481C1C}">
                        <a14:useLocalDpi xmlns:a14="http://schemas.microsoft.com/office/drawing/2010/main" val="0"/>
                      </a:ext>
                    </a:extLst>
                  </a:blip>
                  <a:stretch>
                    <a:fillRect/>
                  </a:stretch>
                </pic:blipFill>
                <pic:spPr>
                  <a:xfrm>
                    <a:off x="0" y="0"/>
                    <a:ext cx="2476500" cy="51054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1" locked="0" layoutInCell="1" allowOverlap="1" wp14:anchorId="458A1E29" wp14:editId="791ABBD2">
          <wp:simplePos x="0" y="0"/>
          <wp:positionH relativeFrom="column">
            <wp:posOffset>-746760</wp:posOffset>
          </wp:positionH>
          <wp:positionV relativeFrom="paragraph">
            <wp:posOffset>-151765</wp:posOffset>
          </wp:positionV>
          <wp:extent cx="2143125" cy="499745"/>
          <wp:effectExtent l="0" t="0" r="9525" b="0"/>
          <wp:wrapNone/>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uc.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43125" cy="4997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9A574" w14:textId="77777777" w:rsidR="000425A2" w:rsidRDefault="000425A2" w:rsidP="00566D94">
      <w:pPr>
        <w:spacing w:line="240" w:lineRule="auto"/>
      </w:pPr>
      <w:r>
        <w:separator/>
      </w:r>
    </w:p>
  </w:footnote>
  <w:footnote w:type="continuationSeparator" w:id="0">
    <w:p w14:paraId="11349DDB" w14:textId="77777777" w:rsidR="000425A2" w:rsidRDefault="000425A2" w:rsidP="00566D94">
      <w:pPr>
        <w:spacing w:line="240" w:lineRule="auto"/>
      </w:pPr>
      <w:r>
        <w:continuationSeparator/>
      </w:r>
    </w:p>
  </w:footnote>
  <w:footnote w:id="1">
    <w:p w14:paraId="64FD93B0" w14:textId="6537D289" w:rsidR="00497A73" w:rsidRDefault="00497A73" w:rsidP="00497A73">
      <w:pPr>
        <w:rPr>
          <w:color w:val="000000"/>
          <w:sz w:val="20"/>
          <w:szCs w:val="20"/>
        </w:rPr>
      </w:pPr>
      <w:r>
        <w:rPr>
          <w:vertAlign w:val="superscript"/>
        </w:rPr>
        <w:footnoteRef/>
      </w:r>
      <w:r>
        <w:rPr>
          <w:color w:val="000000"/>
          <w:sz w:val="20"/>
          <w:szCs w:val="20"/>
        </w:rPr>
        <w:t xml:space="preserve"> </w:t>
      </w:r>
      <w:r w:rsidR="000D7095" w:rsidRPr="000D7095">
        <w:rPr>
          <w:color w:val="000000"/>
          <w:sz w:val="20"/>
          <w:szCs w:val="20"/>
        </w:rPr>
        <w:t>Professora do Ensino de Educação Básica da Secretaria de Educação do Amazonas-SEDUC em Parintins-AM. Atuando n</w:t>
      </w:r>
      <w:r w:rsidR="0083302A">
        <w:rPr>
          <w:color w:val="000000"/>
          <w:sz w:val="20"/>
          <w:szCs w:val="20"/>
        </w:rPr>
        <w:t>o Colégio Nossa Senhora do Carmo-CNSC</w:t>
      </w:r>
      <w:r w:rsidR="000D7095" w:rsidRPr="000D7095">
        <w:rPr>
          <w:color w:val="000000"/>
          <w:sz w:val="20"/>
          <w:szCs w:val="20"/>
        </w:rPr>
        <w:t xml:space="preserve"> no 4º ano do Ensino Fundamental I</w:t>
      </w:r>
      <w:r w:rsidR="000D7095">
        <w:rPr>
          <w:color w:val="000000"/>
          <w:sz w:val="20"/>
          <w:szCs w:val="20"/>
        </w:rPr>
        <w:t>.</w:t>
      </w:r>
    </w:p>
  </w:footnote>
  <w:footnote w:id="2">
    <w:p w14:paraId="6F17AE90" w14:textId="2B4ED120" w:rsidR="00497A73" w:rsidRDefault="00497A73" w:rsidP="00497A73">
      <w:pPr>
        <w:rPr>
          <w:color w:val="000000"/>
          <w:sz w:val="20"/>
          <w:szCs w:val="20"/>
        </w:rPr>
      </w:pPr>
      <w:r>
        <w:rPr>
          <w:vertAlign w:val="superscript"/>
        </w:rPr>
        <w:footnoteRef/>
      </w:r>
      <w:r w:rsidR="000D7095">
        <w:rPr>
          <w:color w:val="000000"/>
          <w:sz w:val="20"/>
          <w:szCs w:val="20"/>
        </w:rPr>
        <w:t xml:space="preserve"> </w:t>
      </w:r>
      <w:r w:rsidR="000D7095" w:rsidRPr="000D7095">
        <w:rPr>
          <w:color w:val="000000"/>
          <w:sz w:val="20"/>
          <w:szCs w:val="20"/>
        </w:rPr>
        <w:t xml:space="preserve">Professora </w:t>
      </w:r>
      <w:r w:rsidR="000D7095">
        <w:rPr>
          <w:color w:val="000000"/>
          <w:sz w:val="20"/>
          <w:szCs w:val="20"/>
        </w:rPr>
        <w:t xml:space="preserve">de Apoio Escolar </w:t>
      </w:r>
      <w:r w:rsidR="000D7095" w:rsidRPr="000D7095">
        <w:rPr>
          <w:color w:val="000000"/>
          <w:sz w:val="20"/>
          <w:szCs w:val="20"/>
        </w:rPr>
        <w:t xml:space="preserve">do Ensino de Educação Básica da Secretaria de Educação do Amazonas-SEDUC em Parintins-AM. Atuando </w:t>
      </w:r>
      <w:r w:rsidR="0083302A">
        <w:rPr>
          <w:color w:val="000000"/>
          <w:sz w:val="20"/>
          <w:szCs w:val="20"/>
        </w:rPr>
        <w:t>no Colégio Nossa Senhora do Carmo-CNSC</w:t>
      </w:r>
      <w:r w:rsidR="0083302A" w:rsidRPr="000D7095">
        <w:rPr>
          <w:color w:val="000000"/>
          <w:sz w:val="20"/>
          <w:szCs w:val="20"/>
        </w:rPr>
        <w:t xml:space="preserve"> </w:t>
      </w:r>
      <w:r w:rsidR="000D7095" w:rsidRPr="000D7095">
        <w:rPr>
          <w:color w:val="000000"/>
          <w:sz w:val="20"/>
          <w:szCs w:val="20"/>
        </w:rPr>
        <w:t>no 4º ano do Ensino Fundamental I</w:t>
      </w:r>
      <w:r w:rsidR="000D7095">
        <w:rPr>
          <w:color w:val="000000"/>
          <w:sz w:val="20"/>
          <w:szCs w:val="20"/>
        </w:rPr>
        <w:t>.</w:t>
      </w:r>
    </w:p>
  </w:footnote>
  <w:footnote w:id="3">
    <w:p w14:paraId="7A90AC2A" w14:textId="4F51A113" w:rsidR="00497A73" w:rsidRDefault="00497A73" w:rsidP="00497A73">
      <w:pPr>
        <w:rPr>
          <w:color w:val="000000"/>
          <w:sz w:val="20"/>
          <w:szCs w:val="20"/>
        </w:rPr>
      </w:pPr>
      <w:r>
        <w:rPr>
          <w:vertAlign w:val="superscript"/>
        </w:rPr>
        <w:footnoteRef/>
      </w:r>
      <w:r>
        <w:rPr>
          <w:color w:val="000000"/>
          <w:sz w:val="20"/>
          <w:szCs w:val="20"/>
        </w:rPr>
        <w:t xml:space="preserve"> </w:t>
      </w:r>
      <w:r w:rsidR="000D7095">
        <w:rPr>
          <w:color w:val="000000"/>
          <w:sz w:val="20"/>
          <w:szCs w:val="20"/>
        </w:rPr>
        <w:t>Alun</w:t>
      </w:r>
      <w:r w:rsidR="0083302A">
        <w:rPr>
          <w:color w:val="000000"/>
          <w:sz w:val="20"/>
          <w:szCs w:val="20"/>
        </w:rPr>
        <w:t>a</w:t>
      </w:r>
      <w:r w:rsidR="000D7095" w:rsidRPr="000D7095">
        <w:rPr>
          <w:color w:val="000000"/>
          <w:sz w:val="20"/>
          <w:szCs w:val="20"/>
        </w:rPr>
        <w:t xml:space="preserve"> pesquisador</w:t>
      </w:r>
      <w:r w:rsidR="0083302A">
        <w:rPr>
          <w:color w:val="000000"/>
          <w:sz w:val="20"/>
          <w:szCs w:val="20"/>
        </w:rPr>
        <w:t>a</w:t>
      </w:r>
      <w:r w:rsidR="000D7095" w:rsidRPr="000D7095">
        <w:rPr>
          <w:color w:val="000000"/>
          <w:sz w:val="20"/>
          <w:szCs w:val="20"/>
        </w:rPr>
        <w:t xml:space="preserve"> de Iniciação Científica do 4</w:t>
      </w:r>
      <w:r w:rsidR="001355E3" w:rsidRPr="000D7095">
        <w:rPr>
          <w:color w:val="000000"/>
          <w:sz w:val="20"/>
          <w:szCs w:val="20"/>
        </w:rPr>
        <w:t>º ano</w:t>
      </w:r>
      <w:r w:rsidR="000D7095" w:rsidRPr="000D7095">
        <w:rPr>
          <w:color w:val="000000"/>
          <w:sz w:val="20"/>
          <w:szCs w:val="20"/>
        </w:rPr>
        <w:t xml:space="preserve"> Ensino Fundamental I d</w:t>
      </w:r>
      <w:r w:rsidR="0083302A">
        <w:rPr>
          <w:color w:val="000000"/>
          <w:sz w:val="20"/>
          <w:szCs w:val="20"/>
        </w:rPr>
        <w:t>o Colégio Nossa Senhora do Carmo-CNSC</w:t>
      </w:r>
      <w:r w:rsidR="000D7095" w:rsidRPr="000D7095">
        <w:rPr>
          <w:color w:val="000000"/>
          <w:sz w:val="20"/>
          <w:szCs w:val="20"/>
        </w:rPr>
        <w:t>, Parintins- AM.</w:t>
      </w:r>
    </w:p>
  </w:footnote>
  <w:footnote w:id="4">
    <w:p w14:paraId="1B29D028" w14:textId="72E01339" w:rsidR="00497A73" w:rsidRDefault="00497A73" w:rsidP="00497A73">
      <w:pPr>
        <w:pStyle w:val="Textodenotaderodap"/>
      </w:pPr>
      <w:r>
        <w:rPr>
          <w:rStyle w:val="Refdenotaderodap"/>
        </w:rPr>
        <w:footnoteRef/>
      </w:r>
      <w:r>
        <w:t xml:space="preserve"> </w:t>
      </w:r>
      <w:r w:rsidR="0083302A">
        <w:rPr>
          <w:color w:val="000000"/>
        </w:rPr>
        <w:t>Aluna</w:t>
      </w:r>
      <w:r w:rsidR="0083302A" w:rsidRPr="000D7095">
        <w:rPr>
          <w:color w:val="000000"/>
        </w:rPr>
        <w:t xml:space="preserve"> pesquisador</w:t>
      </w:r>
      <w:r w:rsidR="0083302A">
        <w:rPr>
          <w:color w:val="000000"/>
        </w:rPr>
        <w:t>a</w:t>
      </w:r>
      <w:r w:rsidR="0083302A" w:rsidRPr="000D7095">
        <w:rPr>
          <w:color w:val="000000"/>
        </w:rPr>
        <w:t xml:space="preserve"> de Iniciação Científica do 4</w:t>
      </w:r>
      <w:r w:rsidR="001355E3" w:rsidRPr="000D7095">
        <w:rPr>
          <w:color w:val="000000"/>
        </w:rPr>
        <w:t>º ano</w:t>
      </w:r>
      <w:r w:rsidR="0083302A" w:rsidRPr="000D7095">
        <w:rPr>
          <w:color w:val="000000"/>
        </w:rPr>
        <w:t xml:space="preserve"> Ensino Fundamental I d</w:t>
      </w:r>
      <w:r w:rsidR="0083302A">
        <w:rPr>
          <w:color w:val="000000"/>
        </w:rPr>
        <w:t>o Colégio Nossa Senhora do Carmo-CNSC</w:t>
      </w:r>
      <w:r w:rsidR="0083302A" w:rsidRPr="000D7095">
        <w:rPr>
          <w:color w:val="000000"/>
        </w:rPr>
        <w:t>, Parintins- AM</w:t>
      </w:r>
      <w:r w:rsidR="000D7095" w:rsidRPr="000D7095">
        <w:rPr>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72259"/>
    <w:multiLevelType w:val="hybridMultilevel"/>
    <w:tmpl w:val="BEE4C1B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D94"/>
    <w:rsid w:val="000425A2"/>
    <w:rsid w:val="00051A38"/>
    <w:rsid w:val="000820D4"/>
    <w:rsid w:val="000D7095"/>
    <w:rsid w:val="000E1E4A"/>
    <w:rsid w:val="0010209B"/>
    <w:rsid w:val="00111819"/>
    <w:rsid w:val="001355E3"/>
    <w:rsid w:val="0018529E"/>
    <w:rsid w:val="001A3397"/>
    <w:rsid w:val="001C4E56"/>
    <w:rsid w:val="002200A3"/>
    <w:rsid w:val="0026612B"/>
    <w:rsid w:val="00303175"/>
    <w:rsid w:val="00330FF7"/>
    <w:rsid w:val="00356CA9"/>
    <w:rsid w:val="003F454B"/>
    <w:rsid w:val="003F730F"/>
    <w:rsid w:val="00415CFE"/>
    <w:rsid w:val="00432861"/>
    <w:rsid w:val="004408A8"/>
    <w:rsid w:val="00497A73"/>
    <w:rsid w:val="004A2268"/>
    <w:rsid w:val="00543433"/>
    <w:rsid w:val="00566D94"/>
    <w:rsid w:val="00575974"/>
    <w:rsid w:val="00603AB7"/>
    <w:rsid w:val="00772CF4"/>
    <w:rsid w:val="007C1B95"/>
    <w:rsid w:val="0083302A"/>
    <w:rsid w:val="00891AAC"/>
    <w:rsid w:val="008930D8"/>
    <w:rsid w:val="00897804"/>
    <w:rsid w:val="008F7D8F"/>
    <w:rsid w:val="00925243"/>
    <w:rsid w:val="009D6539"/>
    <w:rsid w:val="009E5780"/>
    <w:rsid w:val="00A14462"/>
    <w:rsid w:val="00AB6C23"/>
    <w:rsid w:val="00AC7208"/>
    <w:rsid w:val="00BA0B1A"/>
    <w:rsid w:val="00BE4506"/>
    <w:rsid w:val="00BF1B4A"/>
    <w:rsid w:val="00C109A5"/>
    <w:rsid w:val="00CF1743"/>
    <w:rsid w:val="00D66BEA"/>
    <w:rsid w:val="00DA2907"/>
    <w:rsid w:val="00E00433"/>
    <w:rsid w:val="00EC5808"/>
    <w:rsid w:val="00F82FE3"/>
    <w:rsid w:val="00FE08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297B0"/>
  <w15:docId w15:val="{5C15F180-4AAA-431A-859A-769EC7F7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D94"/>
    <w:pPr>
      <w:spacing w:after="0" w:line="360" w:lineRule="auto"/>
      <w:jc w:val="both"/>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566D9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66D94"/>
    <w:rPr>
      <w:rFonts w:ascii="Times New Roman" w:hAnsi="Times New Roman"/>
      <w:sz w:val="20"/>
      <w:szCs w:val="20"/>
    </w:rPr>
  </w:style>
  <w:style w:type="paragraph" w:styleId="PargrafodaLista">
    <w:name w:val="List Paragraph"/>
    <w:basedOn w:val="Normal"/>
    <w:uiPriority w:val="34"/>
    <w:qFormat/>
    <w:rsid w:val="00566D94"/>
    <w:pPr>
      <w:spacing w:after="160" w:line="254" w:lineRule="auto"/>
      <w:ind w:left="720"/>
      <w:contextualSpacing/>
      <w:jc w:val="left"/>
    </w:pPr>
    <w:rPr>
      <w:rFonts w:asciiTheme="minorHAnsi" w:hAnsiTheme="minorHAnsi"/>
      <w:sz w:val="22"/>
    </w:rPr>
  </w:style>
  <w:style w:type="character" w:styleId="Refdenotaderodap">
    <w:name w:val="footnote reference"/>
    <w:basedOn w:val="Fontepargpadro"/>
    <w:uiPriority w:val="99"/>
    <w:semiHidden/>
    <w:unhideWhenUsed/>
    <w:rsid w:val="00566D94"/>
    <w:rPr>
      <w:vertAlign w:val="superscript"/>
    </w:rPr>
  </w:style>
  <w:style w:type="paragraph" w:styleId="Textodebalo">
    <w:name w:val="Balloon Text"/>
    <w:basedOn w:val="Normal"/>
    <w:link w:val="TextodebaloChar"/>
    <w:uiPriority w:val="99"/>
    <w:semiHidden/>
    <w:unhideWhenUsed/>
    <w:rsid w:val="003F454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F454B"/>
    <w:rPr>
      <w:rFonts w:ascii="Segoe UI" w:hAnsi="Segoe UI" w:cs="Segoe UI"/>
      <w:sz w:val="18"/>
      <w:szCs w:val="18"/>
    </w:rPr>
  </w:style>
  <w:style w:type="paragraph" w:styleId="Cabealho">
    <w:name w:val="header"/>
    <w:basedOn w:val="Normal"/>
    <w:link w:val="CabealhoChar"/>
    <w:uiPriority w:val="99"/>
    <w:unhideWhenUsed/>
    <w:rsid w:val="004A2268"/>
    <w:pPr>
      <w:tabs>
        <w:tab w:val="center" w:pos="4252"/>
        <w:tab w:val="right" w:pos="8504"/>
      </w:tabs>
      <w:spacing w:line="240" w:lineRule="auto"/>
    </w:pPr>
  </w:style>
  <w:style w:type="character" w:customStyle="1" w:styleId="CabealhoChar">
    <w:name w:val="Cabeçalho Char"/>
    <w:basedOn w:val="Fontepargpadro"/>
    <w:link w:val="Cabealho"/>
    <w:uiPriority w:val="99"/>
    <w:rsid w:val="004A2268"/>
    <w:rPr>
      <w:rFonts w:ascii="Times New Roman" w:hAnsi="Times New Roman"/>
      <w:sz w:val="24"/>
    </w:rPr>
  </w:style>
  <w:style w:type="paragraph" w:styleId="Rodap">
    <w:name w:val="footer"/>
    <w:basedOn w:val="Normal"/>
    <w:link w:val="RodapChar"/>
    <w:uiPriority w:val="99"/>
    <w:unhideWhenUsed/>
    <w:rsid w:val="004A2268"/>
    <w:pPr>
      <w:tabs>
        <w:tab w:val="center" w:pos="4252"/>
        <w:tab w:val="right" w:pos="8504"/>
      </w:tabs>
      <w:spacing w:line="240" w:lineRule="auto"/>
    </w:pPr>
  </w:style>
  <w:style w:type="character" w:customStyle="1" w:styleId="RodapChar">
    <w:name w:val="Rodapé Char"/>
    <w:basedOn w:val="Fontepargpadro"/>
    <w:link w:val="Rodap"/>
    <w:uiPriority w:val="99"/>
    <w:rsid w:val="004A2268"/>
    <w:rPr>
      <w:rFonts w:ascii="Times New Roman" w:hAnsi="Times New Roman"/>
      <w:sz w:val="24"/>
    </w:rPr>
  </w:style>
  <w:style w:type="paragraph" w:styleId="Legenda">
    <w:name w:val="caption"/>
    <w:basedOn w:val="Normal"/>
    <w:rsid w:val="0026612B"/>
    <w:pPr>
      <w:suppressLineNumbers/>
      <w:spacing w:before="120" w:after="120" w:line="276" w:lineRule="auto"/>
      <w:jc w:val="left"/>
    </w:pPr>
    <w:rPr>
      <w:rFonts w:ascii="Arial" w:hAnsi="Arial" w:cs="Lucida Sans"/>
      <w:i/>
      <w:iCs/>
      <w:szCs w:val="24"/>
    </w:rPr>
  </w:style>
  <w:style w:type="character" w:styleId="Hyperlink">
    <w:name w:val="Hyperlink"/>
    <w:basedOn w:val="Fontepargpadro"/>
    <w:uiPriority w:val="99"/>
    <w:unhideWhenUsed/>
    <w:rsid w:val="0026612B"/>
    <w:rPr>
      <w:color w:val="0563C1" w:themeColor="hyperlink"/>
      <w:u w:val="single"/>
    </w:rPr>
  </w:style>
  <w:style w:type="paragraph" w:styleId="NormalWeb">
    <w:name w:val="Normal (Web)"/>
    <w:basedOn w:val="Normal"/>
    <w:uiPriority w:val="99"/>
    <w:semiHidden/>
    <w:unhideWhenUsed/>
    <w:rsid w:val="008930D8"/>
    <w:pPr>
      <w:spacing w:before="100" w:beforeAutospacing="1" w:after="100" w:afterAutospacing="1" w:line="240" w:lineRule="auto"/>
      <w:jc w:val="left"/>
    </w:pPr>
    <w:rPr>
      <w:rFonts w:eastAsia="Times New Roman" w:cs="Times New Roman"/>
      <w:szCs w:val="24"/>
      <w:lang w:eastAsia="pt-BR"/>
    </w:rPr>
  </w:style>
  <w:style w:type="character" w:customStyle="1" w:styleId="apple-tab-span">
    <w:name w:val="apple-tab-span"/>
    <w:basedOn w:val="Fontepargpadro"/>
    <w:rsid w:val="007C1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775016">
      <w:bodyDiv w:val="1"/>
      <w:marLeft w:val="0"/>
      <w:marRight w:val="0"/>
      <w:marTop w:val="0"/>
      <w:marBottom w:val="0"/>
      <w:divBdr>
        <w:top w:val="none" w:sz="0" w:space="0" w:color="auto"/>
        <w:left w:val="none" w:sz="0" w:space="0" w:color="auto"/>
        <w:bottom w:val="none" w:sz="0" w:space="0" w:color="auto"/>
        <w:right w:val="none" w:sz="0" w:space="0" w:color="auto"/>
      </w:divBdr>
      <w:divsChild>
        <w:div w:id="2123382742">
          <w:marLeft w:val="-100"/>
          <w:marRight w:val="0"/>
          <w:marTop w:val="0"/>
          <w:marBottom w:val="0"/>
          <w:divBdr>
            <w:top w:val="none" w:sz="0" w:space="0" w:color="auto"/>
            <w:left w:val="none" w:sz="0" w:space="0" w:color="auto"/>
            <w:bottom w:val="none" w:sz="0" w:space="0" w:color="auto"/>
            <w:right w:val="none" w:sz="0" w:space="0" w:color="auto"/>
          </w:divBdr>
        </w:div>
      </w:divsChild>
    </w:div>
    <w:div w:id="749734300">
      <w:bodyDiv w:val="1"/>
      <w:marLeft w:val="0"/>
      <w:marRight w:val="0"/>
      <w:marTop w:val="0"/>
      <w:marBottom w:val="0"/>
      <w:divBdr>
        <w:top w:val="none" w:sz="0" w:space="0" w:color="auto"/>
        <w:left w:val="none" w:sz="0" w:space="0" w:color="auto"/>
        <w:bottom w:val="none" w:sz="0" w:space="0" w:color="auto"/>
        <w:right w:val="none" w:sz="0" w:space="0" w:color="auto"/>
      </w:divBdr>
    </w:div>
    <w:div w:id="788427408">
      <w:bodyDiv w:val="1"/>
      <w:marLeft w:val="0"/>
      <w:marRight w:val="0"/>
      <w:marTop w:val="0"/>
      <w:marBottom w:val="0"/>
      <w:divBdr>
        <w:top w:val="none" w:sz="0" w:space="0" w:color="auto"/>
        <w:left w:val="none" w:sz="0" w:space="0" w:color="auto"/>
        <w:bottom w:val="none" w:sz="0" w:space="0" w:color="auto"/>
        <w:right w:val="none" w:sz="0" w:space="0" w:color="auto"/>
      </w:divBdr>
    </w:div>
    <w:div w:id="817191985">
      <w:bodyDiv w:val="1"/>
      <w:marLeft w:val="0"/>
      <w:marRight w:val="0"/>
      <w:marTop w:val="0"/>
      <w:marBottom w:val="0"/>
      <w:divBdr>
        <w:top w:val="none" w:sz="0" w:space="0" w:color="auto"/>
        <w:left w:val="none" w:sz="0" w:space="0" w:color="auto"/>
        <w:bottom w:val="none" w:sz="0" w:space="0" w:color="auto"/>
        <w:right w:val="none" w:sz="0" w:space="0" w:color="auto"/>
      </w:divBdr>
    </w:div>
    <w:div w:id="876431211">
      <w:bodyDiv w:val="1"/>
      <w:marLeft w:val="0"/>
      <w:marRight w:val="0"/>
      <w:marTop w:val="0"/>
      <w:marBottom w:val="0"/>
      <w:divBdr>
        <w:top w:val="none" w:sz="0" w:space="0" w:color="auto"/>
        <w:left w:val="none" w:sz="0" w:space="0" w:color="auto"/>
        <w:bottom w:val="none" w:sz="0" w:space="0" w:color="auto"/>
        <w:right w:val="none" w:sz="0" w:space="0" w:color="auto"/>
      </w:divBdr>
    </w:div>
    <w:div w:id="974335830">
      <w:bodyDiv w:val="1"/>
      <w:marLeft w:val="0"/>
      <w:marRight w:val="0"/>
      <w:marTop w:val="0"/>
      <w:marBottom w:val="0"/>
      <w:divBdr>
        <w:top w:val="none" w:sz="0" w:space="0" w:color="auto"/>
        <w:left w:val="none" w:sz="0" w:space="0" w:color="auto"/>
        <w:bottom w:val="none" w:sz="0" w:space="0" w:color="auto"/>
        <w:right w:val="none" w:sz="0" w:space="0" w:color="auto"/>
      </w:divBdr>
    </w:div>
    <w:div w:id="1000700482">
      <w:bodyDiv w:val="1"/>
      <w:marLeft w:val="0"/>
      <w:marRight w:val="0"/>
      <w:marTop w:val="0"/>
      <w:marBottom w:val="0"/>
      <w:divBdr>
        <w:top w:val="none" w:sz="0" w:space="0" w:color="auto"/>
        <w:left w:val="none" w:sz="0" w:space="0" w:color="auto"/>
        <w:bottom w:val="none" w:sz="0" w:space="0" w:color="auto"/>
        <w:right w:val="none" w:sz="0" w:space="0" w:color="auto"/>
      </w:divBdr>
    </w:div>
    <w:div w:id="1028868105">
      <w:bodyDiv w:val="1"/>
      <w:marLeft w:val="0"/>
      <w:marRight w:val="0"/>
      <w:marTop w:val="0"/>
      <w:marBottom w:val="0"/>
      <w:divBdr>
        <w:top w:val="none" w:sz="0" w:space="0" w:color="auto"/>
        <w:left w:val="none" w:sz="0" w:space="0" w:color="auto"/>
        <w:bottom w:val="none" w:sz="0" w:space="0" w:color="auto"/>
        <w:right w:val="none" w:sz="0" w:space="0" w:color="auto"/>
      </w:divBdr>
    </w:div>
    <w:div w:id="1353921305">
      <w:bodyDiv w:val="1"/>
      <w:marLeft w:val="0"/>
      <w:marRight w:val="0"/>
      <w:marTop w:val="0"/>
      <w:marBottom w:val="0"/>
      <w:divBdr>
        <w:top w:val="none" w:sz="0" w:space="0" w:color="auto"/>
        <w:left w:val="none" w:sz="0" w:space="0" w:color="auto"/>
        <w:bottom w:val="none" w:sz="0" w:space="0" w:color="auto"/>
        <w:right w:val="none" w:sz="0" w:space="0" w:color="auto"/>
      </w:divBdr>
    </w:div>
    <w:div w:id="1649048323">
      <w:bodyDiv w:val="1"/>
      <w:marLeft w:val="0"/>
      <w:marRight w:val="0"/>
      <w:marTop w:val="0"/>
      <w:marBottom w:val="0"/>
      <w:divBdr>
        <w:top w:val="none" w:sz="0" w:space="0" w:color="auto"/>
        <w:left w:val="none" w:sz="0" w:space="0" w:color="auto"/>
        <w:bottom w:val="none" w:sz="0" w:space="0" w:color="auto"/>
        <w:right w:val="none" w:sz="0" w:space="0" w:color="auto"/>
      </w:divBdr>
    </w:div>
    <w:div w:id="1780097864">
      <w:bodyDiv w:val="1"/>
      <w:marLeft w:val="0"/>
      <w:marRight w:val="0"/>
      <w:marTop w:val="0"/>
      <w:marBottom w:val="0"/>
      <w:divBdr>
        <w:top w:val="none" w:sz="0" w:space="0" w:color="auto"/>
        <w:left w:val="none" w:sz="0" w:space="0" w:color="auto"/>
        <w:bottom w:val="none" w:sz="0" w:space="0" w:color="auto"/>
        <w:right w:val="none" w:sz="0" w:space="0" w:color="auto"/>
      </w:divBdr>
      <w:divsChild>
        <w:div w:id="1606769963">
          <w:marLeft w:val="-100"/>
          <w:marRight w:val="0"/>
          <w:marTop w:val="0"/>
          <w:marBottom w:val="0"/>
          <w:divBdr>
            <w:top w:val="none" w:sz="0" w:space="0" w:color="auto"/>
            <w:left w:val="none" w:sz="0" w:space="0" w:color="auto"/>
            <w:bottom w:val="none" w:sz="0" w:space="0" w:color="auto"/>
            <w:right w:val="none" w:sz="0" w:space="0" w:color="auto"/>
          </w:divBdr>
        </w:div>
      </w:divsChild>
    </w:div>
    <w:div w:id="188463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8FA4-D5D1-41AA-A95D-AF3D8DDF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2798</Words>
  <Characters>15110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Soares</dc:creator>
  <cp:keywords/>
  <dc:description/>
  <cp:lastModifiedBy>Waldemar Pedrosa</cp:lastModifiedBy>
  <cp:revision>12</cp:revision>
  <dcterms:created xsi:type="dcterms:W3CDTF">2023-06-20T14:23:00Z</dcterms:created>
  <dcterms:modified xsi:type="dcterms:W3CDTF">2023-06-20T18:06:00Z</dcterms:modified>
</cp:coreProperties>
</file>