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8C60" w14:textId="6F577E06" w:rsidR="0069343D" w:rsidRDefault="0069343D" w:rsidP="0069343D">
      <w:pPr>
        <w:shd w:val="clear" w:color="auto" w:fill="FFFFFF"/>
        <w:spacing w:after="0" w:line="240" w:lineRule="auto"/>
        <w:jc w:val="center"/>
        <w:outlineLvl w:val="1"/>
        <w:rPr>
          <w:rFonts w:ascii="Times New Roman" w:hAnsi="Times New Roman" w:cs="Times New Roman"/>
          <w:b/>
          <w:bCs/>
          <w:noProof/>
          <w:sz w:val="24"/>
          <w:szCs w:val="24"/>
        </w:rPr>
      </w:pPr>
      <w:r w:rsidRPr="0069343D">
        <w:rPr>
          <w:rFonts w:ascii="Times New Roman" w:hAnsi="Times New Roman" w:cs="Times New Roman"/>
          <w:b/>
          <w:bCs/>
          <w:noProof/>
          <w:sz w:val="24"/>
          <w:szCs w:val="24"/>
        </w:rPr>
        <w:t>ENSINO DE GEOGRAFIA</w:t>
      </w:r>
      <w:r>
        <w:rPr>
          <w:rFonts w:ascii="Times New Roman" w:hAnsi="Times New Roman" w:cs="Times New Roman"/>
          <w:b/>
          <w:bCs/>
          <w:noProof/>
          <w:sz w:val="24"/>
          <w:szCs w:val="24"/>
        </w:rPr>
        <w:t xml:space="preserve"> </w:t>
      </w:r>
      <w:r w:rsidRPr="0069343D">
        <w:rPr>
          <w:rFonts w:ascii="Times New Roman" w:hAnsi="Times New Roman" w:cs="Times New Roman"/>
          <w:b/>
          <w:bCs/>
          <w:noProof/>
          <w:sz w:val="24"/>
          <w:szCs w:val="24"/>
        </w:rPr>
        <w:t xml:space="preserve">E FORMAÇÃO DOCENTE </w:t>
      </w:r>
    </w:p>
    <w:p w14:paraId="0AACFA67" w14:textId="77777777" w:rsidR="0069343D" w:rsidRDefault="0069343D" w:rsidP="0069343D">
      <w:pPr>
        <w:shd w:val="clear" w:color="auto" w:fill="FFFFFF"/>
        <w:spacing w:after="0" w:line="240" w:lineRule="auto"/>
        <w:jc w:val="center"/>
        <w:outlineLvl w:val="1"/>
        <w:rPr>
          <w:rFonts w:ascii="Times New Roman" w:hAnsi="Times New Roman" w:cs="Times New Roman"/>
          <w:b/>
          <w:bCs/>
          <w:noProof/>
          <w:sz w:val="24"/>
          <w:szCs w:val="24"/>
        </w:rPr>
      </w:pPr>
      <w:r w:rsidRPr="0069343D">
        <w:rPr>
          <w:rFonts w:ascii="Times New Roman" w:hAnsi="Times New Roman" w:cs="Times New Roman"/>
          <w:b/>
          <w:bCs/>
          <w:noProof/>
          <w:sz w:val="24"/>
          <w:szCs w:val="24"/>
        </w:rPr>
        <w:t xml:space="preserve">NO EQUADOR FRENTE AS POLÍTICAS PÚBLICAS EDUCACIONAIS </w:t>
      </w:r>
    </w:p>
    <w:p w14:paraId="43D361DC" w14:textId="025B7BE7" w:rsidR="002056A0" w:rsidRPr="00FE560C" w:rsidRDefault="0069343D" w:rsidP="0069343D">
      <w:pPr>
        <w:shd w:val="clear" w:color="auto" w:fill="FFFFFF"/>
        <w:spacing w:after="0" w:line="240" w:lineRule="auto"/>
        <w:jc w:val="center"/>
        <w:outlineLvl w:val="1"/>
        <w:rPr>
          <w:rFonts w:ascii="Times New Roman" w:hAnsi="Times New Roman" w:cs="Times New Roman"/>
          <w:b/>
          <w:bCs/>
          <w:noProof/>
          <w:sz w:val="24"/>
          <w:szCs w:val="24"/>
        </w:rPr>
      </w:pPr>
      <w:r w:rsidRPr="0069343D">
        <w:rPr>
          <w:rFonts w:ascii="Times New Roman" w:hAnsi="Times New Roman" w:cs="Times New Roman"/>
          <w:b/>
          <w:bCs/>
          <w:noProof/>
          <w:sz w:val="24"/>
          <w:szCs w:val="24"/>
        </w:rPr>
        <w:t>NA AMÉRICA</w:t>
      </w:r>
      <w:r>
        <w:rPr>
          <w:rFonts w:ascii="Times New Roman" w:hAnsi="Times New Roman" w:cs="Times New Roman"/>
          <w:b/>
          <w:bCs/>
          <w:noProof/>
          <w:sz w:val="24"/>
          <w:szCs w:val="24"/>
        </w:rPr>
        <w:t xml:space="preserve"> </w:t>
      </w:r>
      <w:r w:rsidRPr="0069343D">
        <w:rPr>
          <w:rFonts w:ascii="Times New Roman" w:hAnsi="Times New Roman" w:cs="Times New Roman"/>
          <w:b/>
          <w:bCs/>
          <w:noProof/>
          <w:sz w:val="24"/>
          <w:szCs w:val="24"/>
        </w:rPr>
        <w:t>LATINA E CARIBE</w:t>
      </w:r>
    </w:p>
    <w:p w14:paraId="47A43D9F" w14:textId="3B94CCF0" w:rsid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5686D845" w14:textId="77777777" w:rsidR="00EA2DFC" w:rsidRP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06C87E88" w14:textId="122390FF" w:rsidR="00B57901" w:rsidRPr="00EA2DFC" w:rsidRDefault="0069343D" w:rsidP="00B57901">
      <w:pPr>
        <w:shd w:val="clear" w:color="auto" w:fill="FFFFFF"/>
        <w:spacing w:after="0" w:line="240" w:lineRule="auto"/>
        <w:ind w:left="1418"/>
        <w:jc w:val="right"/>
        <w:outlineLvl w:val="1"/>
        <w:rPr>
          <w:rFonts w:ascii="Times New Roman" w:hAnsi="Times New Roman" w:cs="Times New Roman"/>
          <w:noProof/>
          <w:sz w:val="24"/>
          <w:szCs w:val="24"/>
        </w:rPr>
      </w:pPr>
      <w:r>
        <w:rPr>
          <w:rFonts w:ascii="Times New Roman" w:hAnsi="Times New Roman" w:cs="Times New Roman"/>
          <w:noProof/>
          <w:sz w:val="24"/>
          <w:szCs w:val="24"/>
        </w:rPr>
        <w:t xml:space="preserve">Clézio dos Santos </w:t>
      </w:r>
      <w:r w:rsidR="004E4266" w:rsidRPr="00EA2DFC">
        <w:rPr>
          <w:rStyle w:val="Refdenotaderodap"/>
          <w:rFonts w:ascii="Times New Roman" w:hAnsi="Times New Roman" w:cs="Times New Roman"/>
          <w:noProof/>
          <w:sz w:val="24"/>
          <w:szCs w:val="24"/>
        </w:rPr>
        <w:footnoteReference w:id="1"/>
      </w:r>
    </w:p>
    <w:p w14:paraId="1A754EDE" w14:textId="77777777" w:rsidR="00F42E72" w:rsidRPr="00EA2DFC" w:rsidRDefault="00F42E72" w:rsidP="00B57901">
      <w:pPr>
        <w:shd w:val="clear" w:color="auto" w:fill="FFFFFF"/>
        <w:spacing w:after="0" w:line="240" w:lineRule="auto"/>
        <w:ind w:left="1418"/>
        <w:jc w:val="right"/>
        <w:outlineLvl w:val="1"/>
        <w:rPr>
          <w:rFonts w:ascii="Times New Roman" w:hAnsi="Times New Roman" w:cs="Times New Roman"/>
          <w:noProof/>
          <w:sz w:val="24"/>
          <w:szCs w:val="24"/>
        </w:rPr>
      </w:pPr>
    </w:p>
    <w:p w14:paraId="740D7BAB" w14:textId="77777777" w:rsidR="002056A0" w:rsidRPr="00EA2DFC" w:rsidRDefault="002056A0"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3A96C706" w14:textId="77777777" w:rsidR="00C53851" w:rsidRDefault="00151738"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Resumo</w:t>
      </w:r>
      <w:r w:rsidR="00F10CC6" w:rsidRPr="00EA2DFC">
        <w:rPr>
          <w:rFonts w:ascii="Times New Roman" w:hAnsi="Times New Roman" w:cs="Times New Roman"/>
          <w:noProof/>
          <w:sz w:val="24"/>
          <w:szCs w:val="24"/>
        </w:rPr>
        <w:t xml:space="preserve"> – </w:t>
      </w:r>
    </w:p>
    <w:p w14:paraId="455DF849" w14:textId="7574F07C" w:rsidR="00C53851" w:rsidRPr="00C53851" w:rsidRDefault="00C53851" w:rsidP="00C53851">
      <w:pPr>
        <w:spacing w:after="0" w:line="240" w:lineRule="auto"/>
        <w:jc w:val="both"/>
        <w:rPr>
          <w:rFonts w:ascii="Times New Roman" w:hAnsi="Times New Roman" w:cs="Times New Roman"/>
          <w:bCs/>
          <w:iCs/>
        </w:rPr>
      </w:pPr>
      <w:r w:rsidRPr="00C53851">
        <w:rPr>
          <w:rFonts w:ascii="Times New Roman" w:hAnsi="Times New Roman" w:cs="Times New Roman"/>
          <w:bCs/>
        </w:rPr>
        <w:t xml:space="preserve">A América Latina no momento atual se vê atropelada por aceleradas transformações sociais, econômicas, políticas e tecnológicas. Essa situação impõe desafios constantes para toda a Educação e para o Ensino de Geografia, engajado na formação de cidadãos responsáveis, reflexivos e comprometidos. O objetivo principal da pesquisa é analisar e refletir o ensino de geografia e a formação de professores de geografia no Equador. A metodologia se apoia nas pesquisas educacionais de cunho qualitativo, destacando a leitura de autores latino-americanos relacionados ao Ensino de Geografia e documentos oficiais. </w:t>
      </w:r>
      <w:r w:rsidRPr="00C53851">
        <w:rPr>
          <w:rFonts w:ascii="Times New Roman" w:hAnsi="Times New Roman" w:cs="Times New Roman"/>
          <w:bCs/>
          <w:i/>
        </w:rPr>
        <w:t xml:space="preserve"> </w:t>
      </w:r>
      <w:r w:rsidRPr="00C53851">
        <w:rPr>
          <w:rFonts w:ascii="Times New Roman" w:hAnsi="Times New Roman" w:cs="Times New Roman"/>
          <w:bCs/>
        </w:rPr>
        <w:t xml:space="preserve">A pesquisa se vincula ao Programa de Pós-Graduação em Geografia da Universidade Federal Rural do Rio de Janeiro (PPGGEO/UFRRJ) </w:t>
      </w:r>
      <w:r w:rsidRPr="00C53851">
        <w:rPr>
          <w:rFonts w:ascii="Times New Roman" w:hAnsi="Times New Roman" w:cs="Times New Roman"/>
          <w:bCs/>
          <w:iCs/>
        </w:rPr>
        <w:t>e conta com o apoio financeiro do Conselho Nacional de Desenvolvimento Científico e Tecnológico (CNPq). Para fomentar a pesquisa sobre o Ensino de Geografia e Formação de professores de Geografia na América Latina na Universidade Federal Rural do Rio de Janeiro desenvolvemos um projeto de pesquisa e realizamos anualmente desde 2017, um seminário no curso de Licenciatura em Geografia do Instituto Multidisciplinar da Universidade Federal Rural do Rio de Janeiro (IM/UFRRJ) sobre o Ensino de Geografia na América Latina.</w:t>
      </w:r>
      <w:r w:rsidRPr="00C53851">
        <w:rPr>
          <w:rFonts w:ascii="Times New Roman" w:hAnsi="Times New Roman" w:cs="Times New Roman"/>
          <w:color w:val="000000" w:themeColor="text1"/>
          <w:sz w:val="24"/>
          <w:szCs w:val="24"/>
        </w:rPr>
        <w:t xml:space="preserve"> </w:t>
      </w:r>
      <w:r w:rsidRPr="00C53851">
        <w:rPr>
          <w:rFonts w:ascii="Times New Roman" w:hAnsi="Times New Roman" w:cs="Times New Roman"/>
          <w:bCs/>
          <w:iCs/>
        </w:rPr>
        <w:t xml:space="preserve">A situação vivenciada pelo Equador, onde a presença do conteúdo de Geografia na escola básica está dentro de uma outra disciplina escolar denominada de Ciencias Sociales e não como disciplina escolar própria, faz com que a Geografia seja trabalhada no campo formativo como uma área de outro campo, dificultando a organização da Geografia dentro do contexto universitário. </w:t>
      </w:r>
    </w:p>
    <w:p w14:paraId="5CF575A4" w14:textId="402DE2BB" w:rsidR="00F10CC6" w:rsidRDefault="00F10CC6"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Palavras chave</w:t>
      </w:r>
      <w:r w:rsidR="00CF531B">
        <w:rPr>
          <w:rFonts w:ascii="Times New Roman" w:hAnsi="Times New Roman" w:cs="Times New Roman"/>
          <w:noProof/>
          <w:sz w:val="24"/>
          <w:szCs w:val="24"/>
        </w:rPr>
        <w:t xml:space="preserve">: </w:t>
      </w:r>
      <w:r w:rsidR="00CF531B" w:rsidRPr="00CF531B">
        <w:rPr>
          <w:rFonts w:ascii="Times New Roman" w:hAnsi="Times New Roman" w:cs="Times New Roman"/>
          <w:bCs/>
          <w:iCs/>
          <w:noProof/>
          <w:sz w:val="24"/>
          <w:szCs w:val="24"/>
        </w:rPr>
        <w:t>Ensino de Geografia, política públicas, América Latina, Equador.</w:t>
      </w:r>
    </w:p>
    <w:p w14:paraId="0BCB3EA9" w14:textId="77777777" w:rsidR="00EA2DFC" w:rsidRPr="00EA2DFC"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52A21FAD" w14:textId="77777777" w:rsidR="00DB7AAD" w:rsidRDefault="00125F1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 xml:space="preserve">Abstract – </w:t>
      </w:r>
    </w:p>
    <w:p w14:paraId="6D3BC8B2" w14:textId="40E7095B" w:rsidR="00DB7AAD" w:rsidRDefault="00DB7AAD" w:rsidP="00151738">
      <w:pPr>
        <w:shd w:val="clear" w:color="auto" w:fill="FFFFFF"/>
        <w:spacing w:after="0" w:line="240" w:lineRule="auto"/>
        <w:jc w:val="both"/>
        <w:outlineLvl w:val="1"/>
        <w:rPr>
          <w:rFonts w:ascii="Times New Roman" w:hAnsi="Times New Roman" w:cs="Times New Roman"/>
          <w:noProof/>
          <w:sz w:val="24"/>
          <w:szCs w:val="24"/>
        </w:rPr>
      </w:pPr>
      <w:r w:rsidRPr="00DB7AAD">
        <w:rPr>
          <w:rFonts w:ascii="Times New Roman" w:hAnsi="Times New Roman" w:cs="Times New Roman"/>
          <w:noProof/>
          <w:sz w:val="24"/>
          <w:szCs w:val="24"/>
          <w:lang w:val="en"/>
        </w:rPr>
        <w:t xml:space="preserve">Latin America is currently affected by accelerated social, economic, political and technological transformations. Esta situación impone desafíos constantes para toda la Educación y para la Enseñanza de la Geografía, comprometidos en la formación de ciudadanos responsables, reflexivos y comprometidos. El objetivo principal de la investigación es analizar y reflejar la enseñanza de la geografía y la formación de profesores de geografía en Ecuador. La metodología se basa en la investigación educativa cualitativa, highlighting la lectura de autores latinoamericanos relacionados con La Enseñanza de la Geografía y documentos oficiales. La investigación is linked al Programa de Posgrado en Geografía de la Universidad Federal Rural de Río de Janeiro y cuenta con el apoyo financiero del Consejo Nacional de Desarrollo Científico y Tecnológico (CNPq). To promote la investigación sobre la Enseñanza de la Geografía y la Formación de profesores de Geografía en América Latina en la Universidad Federal Rural de Río de Janeiro desarrollamos un proyecto de investigación con el apoyo del CNPq y is held annually since 2017, un seminario en el curso de Licenciatura en Geografía de la </w:t>
      </w:r>
      <w:r w:rsidR="00EE5A7A" w:rsidRPr="00EE5A7A">
        <w:rPr>
          <w:rFonts w:ascii="Times New Roman" w:hAnsi="Times New Roman" w:cs="Times New Roman"/>
          <w:noProof/>
          <w:sz w:val="24"/>
          <w:szCs w:val="24"/>
          <w:lang w:val="en"/>
        </w:rPr>
        <w:t>Universidad</w:t>
      </w:r>
      <w:r w:rsidR="00EE5A7A">
        <w:rPr>
          <w:rFonts w:ascii="Times New Roman" w:hAnsi="Times New Roman" w:cs="Times New Roman"/>
          <w:noProof/>
          <w:sz w:val="24"/>
          <w:szCs w:val="24"/>
          <w:lang w:val="en"/>
        </w:rPr>
        <w:t>e</w:t>
      </w:r>
      <w:r w:rsidR="00EE5A7A" w:rsidRPr="00EE5A7A">
        <w:rPr>
          <w:rFonts w:ascii="Times New Roman" w:hAnsi="Times New Roman" w:cs="Times New Roman"/>
          <w:noProof/>
          <w:sz w:val="24"/>
          <w:szCs w:val="24"/>
          <w:lang w:val="en"/>
        </w:rPr>
        <w:t xml:space="preserve"> Federal Rural d</w:t>
      </w:r>
      <w:r w:rsidR="00EE5A7A">
        <w:rPr>
          <w:rFonts w:ascii="Times New Roman" w:hAnsi="Times New Roman" w:cs="Times New Roman"/>
          <w:noProof/>
          <w:sz w:val="24"/>
          <w:szCs w:val="24"/>
          <w:lang w:val="en"/>
        </w:rPr>
        <w:t>o</w:t>
      </w:r>
      <w:r w:rsidR="00EE5A7A" w:rsidRPr="00EE5A7A">
        <w:rPr>
          <w:rFonts w:ascii="Times New Roman" w:hAnsi="Times New Roman" w:cs="Times New Roman"/>
          <w:noProof/>
          <w:sz w:val="24"/>
          <w:szCs w:val="24"/>
          <w:lang w:val="en"/>
        </w:rPr>
        <w:t xml:space="preserve"> Río de Janeiro sobre la Enseñanza de la Geografía en América Latina. La situación que vive Ecuador, donde la presencia de contenidos</w:t>
      </w:r>
      <w:r w:rsidR="00EE5A7A">
        <w:rPr>
          <w:rFonts w:ascii="Times New Roman" w:hAnsi="Times New Roman" w:cs="Times New Roman"/>
          <w:noProof/>
          <w:sz w:val="24"/>
          <w:szCs w:val="24"/>
          <w:lang w:val="en"/>
        </w:rPr>
        <w:t>.</w:t>
      </w:r>
      <w:r w:rsidR="00EE5A7A" w:rsidRPr="00EE5A7A">
        <w:rPr>
          <w:rFonts w:ascii="Times New Roman" w:hAnsi="Times New Roman" w:cs="Times New Roman"/>
          <w:noProof/>
          <w:sz w:val="24"/>
          <w:szCs w:val="24"/>
          <w:lang w:val="en"/>
        </w:rPr>
        <w:t xml:space="preserve"> </w:t>
      </w:r>
    </w:p>
    <w:p w14:paraId="0D20E2A6" w14:textId="77777777" w:rsidR="006701E3" w:rsidRPr="006701E3" w:rsidRDefault="000C5554" w:rsidP="006701E3">
      <w:pPr>
        <w:shd w:val="clear" w:color="auto" w:fill="FFFFFF"/>
        <w:spacing w:after="0" w:line="240" w:lineRule="auto"/>
        <w:jc w:val="both"/>
        <w:outlineLvl w:val="1"/>
        <w:rPr>
          <w:rFonts w:ascii="Times New Roman" w:hAnsi="Times New Roman" w:cs="Times New Roman"/>
          <w:noProof/>
          <w:sz w:val="24"/>
          <w:szCs w:val="24"/>
          <w:lang w:val="en"/>
        </w:rPr>
      </w:pPr>
      <w:r w:rsidRPr="00EA2DFC">
        <w:rPr>
          <w:rFonts w:ascii="Times New Roman" w:hAnsi="Times New Roman" w:cs="Times New Roman"/>
          <w:noProof/>
          <w:sz w:val="24"/>
          <w:szCs w:val="24"/>
        </w:rPr>
        <w:t>Key words</w:t>
      </w:r>
      <w:r w:rsidR="006701E3">
        <w:rPr>
          <w:rFonts w:ascii="Times New Roman" w:hAnsi="Times New Roman" w:cs="Times New Roman"/>
          <w:noProof/>
          <w:sz w:val="24"/>
          <w:szCs w:val="24"/>
        </w:rPr>
        <w:t xml:space="preserve">: </w:t>
      </w:r>
      <w:r w:rsidR="006701E3" w:rsidRPr="006701E3">
        <w:rPr>
          <w:rFonts w:ascii="Times New Roman" w:hAnsi="Times New Roman" w:cs="Times New Roman"/>
          <w:noProof/>
          <w:sz w:val="24"/>
          <w:szCs w:val="24"/>
          <w:lang w:val="en"/>
        </w:rPr>
        <w:t>Geography Teaching, Public Policy, Latin America, Ecuador.</w:t>
      </w:r>
    </w:p>
    <w:p w14:paraId="52540371" w14:textId="41A3BA12" w:rsidR="000C5554" w:rsidRDefault="000C5554" w:rsidP="00151738">
      <w:pPr>
        <w:shd w:val="clear" w:color="auto" w:fill="FFFFFF"/>
        <w:spacing w:after="0" w:line="240" w:lineRule="auto"/>
        <w:jc w:val="both"/>
        <w:outlineLvl w:val="1"/>
        <w:rPr>
          <w:rFonts w:ascii="Times New Roman" w:hAnsi="Times New Roman" w:cs="Times New Roman"/>
          <w:noProof/>
          <w:sz w:val="24"/>
          <w:szCs w:val="24"/>
        </w:rPr>
      </w:pPr>
    </w:p>
    <w:p w14:paraId="2E309934" w14:textId="77777777" w:rsidR="00EA2DFC" w:rsidRPr="00EA2DFC"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3AC56B44" w14:textId="6EEA0A29" w:rsidR="00CF531B" w:rsidRDefault="00125F1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 xml:space="preserve">Resumen </w:t>
      </w:r>
      <w:r w:rsidR="00B413AE" w:rsidRPr="00EA2DFC">
        <w:rPr>
          <w:rFonts w:ascii="Times New Roman" w:hAnsi="Times New Roman" w:cs="Times New Roman"/>
          <w:noProof/>
          <w:sz w:val="24"/>
          <w:szCs w:val="24"/>
        </w:rPr>
        <w:t>–</w:t>
      </w:r>
      <w:r w:rsidRPr="00EA2DFC">
        <w:rPr>
          <w:rFonts w:ascii="Times New Roman" w:hAnsi="Times New Roman" w:cs="Times New Roman"/>
          <w:noProof/>
          <w:sz w:val="24"/>
          <w:szCs w:val="24"/>
        </w:rPr>
        <w:t xml:space="preserve"> </w:t>
      </w:r>
    </w:p>
    <w:p w14:paraId="2394BA96" w14:textId="782F9C27" w:rsidR="00EE5A7A" w:rsidRDefault="00EE5A7A" w:rsidP="00151738">
      <w:pPr>
        <w:shd w:val="clear" w:color="auto" w:fill="FFFFFF"/>
        <w:spacing w:after="0" w:line="240" w:lineRule="auto"/>
        <w:jc w:val="both"/>
        <w:outlineLvl w:val="1"/>
        <w:rPr>
          <w:rFonts w:ascii="Times New Roman" w:hAnsi="Times New Roman" w:cs="Times New Roman"/>
          <w:noProof/>
          <w:sz w:val="24"/>
          <w:szCs w:val="24"/>
        </w:rPr>
      </w:pPr>
      <w:r w:rsidRPr="00EE5A7A">
        <w:rPr>
          <w:rFonts w:ascii="Times New Roman" w:hAnsi="Times New Roman" w:cs="Times New Roman"/>
          <w:noProof/>
          <w:sz w:val="24"/>
          <w:szCs w:val="24"/>
          <w:lang w:val="es-ES"/>
        </w:rPr>
        <w:t>América Latina se ve afectada actualmente por transformaciones sociales, económicas, políticas y tecnológicas aceleradas. Esta situación impone desafíos constantes para toda la Educación y para la Enseñanza de la Geografía, comprometidos en la formación de ciudadanos responsables, reflexivos y comprometidos. El objetivo principal de la investigación es analizar y reflejar la enseñanza de la geografía y la formación de profesores de geografía en Ecuador. La metodología se basa en la investigación educativa cualitativa, destacando la lectura de autores latinoamericanos relacionados con La Enseñanza de la Geografía y documentos oficiales. La investigación está vinculada al Programa de Posgrado en Geografía de la Universidad Federal Rural de Río de Janeiro y cuenta con el apoyo financiero del Consejo Nacional de Desarrollo Científico y Tecnológico (CNPq). Promover la investigación sobre la Enseñanza de la Geografía y la Formación de profesores de Geografía</w:t>
      </w:r>
      <w:r>
        <w:rPr>
          <w:rFonts w:ascii="Times New Roman" w:hAnsi="Times New Roman" w:cs="Times New Roman"/>
          <w:noProof/>
          <w:sz w:val="24"/>
          <w:szCs w:val="24"/>
          <w:lang w:val="es-ES"/>
        </w:rPr>
        <w:t xml:space="preserve"> </w:t>
      </w:r>
      <w:r w:rsidRPr="00EE5A7A">
        <w:rPr>
          <w:rFonts w:ascii="Times New Roman" w:hAnsi="Times New Roman" w:cs="Times New Roman"/>
          <w:noProof/>
          <w:sz w:val="24"/>
          <w:szCs w:val="24"/>
          <w:lang w:val="es-ES"/>
        </w:rPr>
        <w:t>en América Latina en la Universidad Federal Rural de Río de Janeiro desarrollamos un proyecto de investigación con el apoyo del CNPq y se celebra anualmente desde 2017, un seminario en el curso de Licenciatura en Geografía de la Universidad Federal Rural de Río de Janeiro sobre la Enseñanza de la Geografía en América Latina. La situación que vive Ecuador, donde la presencia de contenidos de geografía en la escuela primaria está dentro de otra disciplina escolar llamada Ciencias Sociales y no como disciplina escolar propia, hace que la geografía se trabaje en el campo de la formación como un área de otro campo, dificultala organización de la geografía dentro el contexto universitario.</w:t>
      </w:r>
    </w:p>
    <w:p w14:paraId="5E6D6705" w14:textId="77777777" w:rsidR="00CF531B" w:rsidRPr="00CF531B" w:rsidRDefault="00340DFF" w:rsidP="00CF531B">
      <w:pPr>
        <w:shd w:val="clear" w:color="auto" w:fill="FFFFFF"/>
        <w:spacing w:after="0" w:line="240" w:lineRule="auto"/>
        <w:jc w:val="both"/>
        <w:outlineLvl w:val="1"/>
        <w:rPr>
          <w:rFonts w:ascii="Times New Roman" w:hAnsi="Times New Roman" w:cs="Times New Roman"/>
          <w:noProof/>
          <w:sz w:val="24"/>
          <w:szCs w:val="24"/>
          <w:lang w:val="es-ES"/>
        </w:rPr>
      </w:pPr>
      <w:r w:rsidRPr="00EA2DFC">
        <w:rPr>
          <w:rFonts w:ascii="Times New Roman" w:hAnsi="Times New Roman" w:cs="Times New Roman"/>
          <w:noProof/>
          <w:sz w:val="24"/>
          <w:szCs w:val="24"/>
        </w:rPr>
        <w:t>Palabras clave</w:t>
      </w:r>
      <w:r w:rsidR="00CF531B">
        <w:rPr>
          <w:rFonts w:ascii="Times New Roman" w:hAnsi="Times New Roman" w:cs="Times New Roman"/>
          <w:noProof/>
          <w:sz w:val="24"/>
          <w:szCs w:val="24"/>
        </w:rPr>
        <w:t xml:space="preserve">: </w:t>
      </w:r>
      <w:r w:rsidR="00CF531B" w:rsidRPr="00CF531B">
        <w:rPr>
          <w:rFonts w:ascii="Times New Roman" w:hAnsi="Times New Roman" w:cs="Times New Roman"/>
          <w:noProof/>
          <w:sz w:val="24"/>
          <w:szCs w:val="24"/>
          <w:lang w:val="es-ES"/>
        </w:rPr>
        <w:t>Enseñanza de Geografía, Políticas Públicas, América Latina, Ecuador</w:t>
      </w:r>
    </w:p>
    <w:p w14:paraId="2EAACFD8" w14:textId="2616113F" w:rsidR="00CF5D3C" w:rsidRPr="00EA2DFC" w:rsidRDefault="00CF5D3C" w:rsidP="00151738">
      <w:pPr>
        <w:shd w:val="clear" w:color="auto" w:fill="FFFFFF"/>
        <w:spacing w:after="0" w:line="240" w:lineRule="auto"/>
        <w:jc w:val="both"/>
        <w:outlineLvl w:val="1"/>
        <w:rPr>
          <w:rFonts w:ascii="Times New Roman" w:hAnsi="Times New Roman" w:cs="Times New Roman"/>
          <w:noProof/>
          <w:sz w:val="24"/>
          <w:szCs w:val="24"/>
        </w:rPr>
      </w:pPr>
    </w:p>
    <w:p w14:paraId="47EA0454" w14:textId="77777777"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739D723A" w14:textId="7D3914F2" w:rsidR="00CE5BFC" w:rsidRPr="00EA2DFC" w:rsidRDefault="00CE5BFC" w:rsidP="00151738">
      <w:pPr>
        <w:shd w:val="clear" w:color="auto" w:fill="FFFFFF"/>
        <w:spacing w:after="0" w:line="240" w:lineRule="auto"/>
        <w:jc w:val="both"/>
        <w:outlineLvl w:val="1"/>
        <w:rPr>
          <w:rFonts w:ascii="Times New Roman" w:hAnsi="Times New Roman" w:cs="Times New Roman"/>
          <w:b/>
          <w:bCs/>
          <w:noProof/>
          <w:sz w:val="24"/>
          <w:szCs w:val="24"/>
        </w:rPr>
      </w:pPr>
      <w:r w:rsidRPr="00EA2DFC">
        <w:rPr>
          <w:rFonts w:ascii="Times New Roman" w:hAnsi="Times New Roman" w:cs="Times New Roman"/>
          <w:b/>
          <w:bCs/>
          <w:noProof/>
          <w:sz w:val="24"/>
          <w:szCs w:val="24"/>
        </w:rPr>
        <w:t>Introdução</w:t>
      </w:r>
    </w:p>
    <w:p w14:paraId="2B1CF5D2" w14:textId="77777777"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29ECF97F"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bCs/>
          <w:noProof/>
          <w:sz w:val="24"/>
          <w:szCs w:val="24"/>
        </w:rPr>
      </w:pPr>
      <w:r w:rsidRPr="007E66EE">
        <w:rPr>
          <w:rFonts w:ascii="Times New Roman" w:hAnsi="Times New Roman" w:cs="Times New Roman"/>
          <w:bCs/>
          <w:noProof/>
          <w:sz w:val="24"/>
          <w:szCs w:val="24"/>
        </w:rPr>
        <w:t xml:space="preserve">A América Latina no momento atual se vê atropelada por aceleradas transformações sociais, econômicas, políticas e tecnológicas. Essa situação impõe desafios constantes para toda a Educação e para o Ensino de Geografia, engajado na formação de cidadãos responsáveis, reflexivos e comprometidos. Algumas vivências são relevantes para destacar a relação e aproximação com o tema: A participação nos Encontros de Geógrafos da América Latina (EGALs) no eixo de Ensino de Geografia; e a participação de redes de pesquisas sobre o Ensino de Geografia e Formação de professores de Geografia na América Latina. </w:t>
      </w:r>
      <w:bookmarkStart w:id="0" w:name="_Hlk68456306"/>
    </w:p>
    <w:p w14:paraId="032C4EAA"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bCs/>
          <w:noProof/>
          <w:sz w:val="24"/>
          <w:szCs w:val="24"/>
        </w:rPr>
      </w:pPr>
      <w:r w:rsidRPr="007E66EE">
        <w:rPr>
          <w:rFonts w:ascii="Times New Roman" w:hAnsi="Times New Roman" w:cs="Times New Roman"/>
          <w:bCs/>
          <w:noProof/>
          <w:sz w:val="24"/>
          <w:szCs w:val="24"/>
        </w:rPr>
        <w:t xml:space="preserve">O objetivo principal da pesquisa é analisar e refletir o ensino de geografia e a formação de professores de geografia no Equador. </w:t>
      </w:r>
      <w:bookmarkEnd w:id="0"/>
    </w:p>
    <w:p w14:paraId="55D274D9"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bCs/>
          <w:noProof/>
          <w:sz w:val="24"/>
          <w:szCs w:val="24"/>
        </w:rPr>
      </w:pPr>
      <w:r w:rsidRPr="007E66EE">
        <w:rPr>
          <w:rFonts w:ascii="Times New Roman" w:hAnsi="Times New Roman" w:cs="Times New Roman"/>
          <w:bCs/>
          <w:noProof/>
          <w:sz w:val="24"/>
          <w:szCs w:val="24"/>
        </w:rPr>
        <w:t xml:space="preserve">A metodologia se apoia nas pesquisas educacionais de cunho qualitativo, destacando a leitura de autores latino-americanos relacionados ao Ensino de Geografia, dentre eles Busch (2012), Santos (2017, 2019), Suaréz (2018), Vicuña (2018), González (2019) e documentos oficiais como Ecuador (2011, 2016), OREALC – UNESCO (2015). </w:t>
      </w:r>
    </w:p>
    <w:p w14:paraId="05D97F4E"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bCs/>
          <w:iCs/>
          <w:noProof/>
          <w:sz w:val="24"/>
          <w:szCs w:val="24"/>
        </w:rPr>
      </w:pPr>
      <w:r w:rsidRPr="007E66EE">
        <w:rPr>
          <w:rFonts w:ascii="Times New Roman" w:hAnsi="Times New Roman" w:cs="Times New Roman"/>
          <w:bCs/>
          <w:i/>
          <w:noProof/>
          <w:sz w:val="24"/>
          <w:szCs w:val="24"/>
        </w:rPr>
        <w:t xml:space="preserve"> </w:t>
      </w:r>
      <w:r w:rsidRPr="007E66EE">
        <w:rPr>
          <w:rFonts w:ascii="Times New Roman" w:hAnsi="Times New Roman" w:cs="Times New Roman"/>
          <w:bCs/>
          <w:noProof/>
          <w:sz w:val="24"/>
          <w:szCs w:val="24"/>
        </w:rPr>
        <w:t xml:space="preserve">A pesquisa se vincula ao Programa de Pós-Graduação em Geografia da Universidade Federal Rural do Rio de Janeiro (PPGGEO/UFRRJ) na linha de pesquisa </w:t>
      </w:r>
      <w:r w:rsidRPr="007E66EE">
        <w:rPr>
          <w:rFonts w:ascii="Times New Roman" w:hAnsi="Times New Roman" w:cs="Times New Roman"/>
          <w:bCs/>
          <w:i/>
          <w:noProof/>
          <w:sz w:val="24"/>
          <w:szCs w:val="24"/>
        </w:rPr>
        <w:t xml:space="preserve">Território, Ambiente e Ensino de Geografia </w:t>
      </w:r>
      <w:r w:rsidRPr="007E66EE">
        <w:rPr>
          <w:rFonts w:ascii="Times New Roman" w:hAnsi="Times New Roman" w:cs="Times New Roman"/>
          <w:bCs/>
          <w:iCs/>
          <w:noProof/>
          <w:sz w:val="24"/>
          <w:szCs w:val="24"/>
        </w:rPr>
        <w:t xml:space="preserve">e conta com o apoio financeiro do Conselho Nacional de Desenvolvimento Científico e Tecnológico (CNPq) – Edital Universal de Ciências Humanas e Sociais; e da Fundação Carlos Chagas Filho de Amparo à Pesquisa do Estado do Rio de Janeiro (FAPERJ) – Edital Jovem Cientista do Nosso Estado. </w:t>
      </w:r>
    </w:p>
    <w:p w14:paraId="03F58EFC"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bCs/>
          <w:iCs/>
          <w:noProof/>
          <w:sz w:val="24"/>
          <w:szCs w:val="24"/>
        </w:rPr>
      </w:pPr>
      <w:r w:rsidRPr="007E66EE">
        <w:rPr>
          <w:rFonts w:ascii="Times New Roman" w:hAnsi="Times New Roman" w:cs="Times New Roman"/>
          <w:bCs/>
          <w:iCs/>
          <w:noProof/>
          <w:sz w:val="24"/>
          <w:szCs w:val="24"/>
        </w:rPr>
        <w:t xml:space="preserve">Para fomentar a pesquisa sobre o Ensino de Geografia e Formação de professores de Geografia na América Latina na Universidade Federal Rural do Rio de Janeiro, temos realizado dois movimentos, um no âmbito da pesquisa no Brasil e outro no contexto da América Latina e exterior. </w:t>
      </w:r>
    </w:p>
    <w:p w14:paraId="7E7AFD22"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bCs/>
          <w:iCs/>
          <w:noProof/>
          <w:sz w:val="24"/>
          <w:szCs w:val="24"/>
        </w:rPr>
      </w:pPr>
      <w:r w:rsidRPr="007E66EE">
        <w:rPr>
          <w:rFonts w:ascii="Times New Roman" w:hAnsi="Times New Roman" w:cs="Times New Roman"/>
          <w:bCs/>
          <w:iCs/>
          <w:noProof/>
          <w:sz w:val="24"/>
          <w:szCs w:val="24"/>
        </w:rPr>
        <w:t xml:space="preserve">O primeiro movimento de base nacional, tem algumas atividades, uma formalizada por meio de um projeto de pesquisa com o apoio do Programa Institucional de Bolsa de Iniciação Científica (PIBIC) do Conselho Nacional de Desenvolvimento Científico (CNPq), denominado </w:t>
      </w:r>
      <w:r w:rsidRPr="007E66EE">
        <w:rPr>
          <w:rFonts w:ascii="Times New Roman" w:hAnsi="Times New Roman" w:cs="Times New Roman"/>
          <w:bCs/>
          <w:i/>
          <w:noProof/>
          <w:sz w:val="24"/>
          <w:szCs w:val="24"/>
        </w:rPr>
        <w:t>O Ensino de Geografia e a Formação de Professores na América Latina Frente aos Desafios das Novas Política Educacionais</w:t>
      </w:r>
      <w:bookmarkStart w:id="1" w:name="_Hlk68460475"/>
      <w:r w:rsidRPr="007E66EE">
        <w:rPr>
          <w:rFonts w:ascii="Times New Roman" w:hAnsi="Times New Roman" w:cs="Times New Roman"/>
          <w:bCs/>
          <w:i/>
          <w:noProof/>
          <w:sz w:val="24"/>
          <w:szCs w:val="24"/>
        </w:rPr>
        <w:t xml:space="preserve">. </w:t>
      </w:r>
      <w:bookmarkEnd w:id="1"/>
      <w:r w:rsidRPr="007E66EE">
        <w:rPr>
          <w:rFonts w:ascii="Times New Roman" w:hAnsi="Times New Roman" w:cs="Times New Roman"/>
          <w:bCs/>
          <w:iCs/>
          <w:noProof/>
          <w:sz w:val="24"/>
          <w:szCs w:val="24"/>
        </w:rPr>
        <w:t>Outra atividade desse movimento, é a que realizamos anualmente desde 2017, ela consiste na organização de um seminário no curso de Licenciatura em Geografia do Instituto Multidisciplinar da Universidade Federal Rural do Rio de Janeiro (IM/UFRRJ) denominado de Seminário de Ensino de Geografia na América Latina, onde os alunos exploram a temática sobre como é realizado o ensino de geografia em diversos países latinos americanos.</w:t>
      </w:r>
    </w:p>
    <w:p w14:paraId="4F4E0C45"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bCs/>
          <w:iCs/>
          <w:noProof/>
          <w:sz w:val="24"/>
          <w:szCs w:val="24"/>
        </w:rPr>
      </w:pPr>
      <w:r w:rsidRPr="007E66EE">
        <w:rPr>
          <w:rFonts w:ascii="Times New Roman" w:hAnsi="Times New Roman" w:cs="Times New Roman"/>
          <w:bCs/>
          <w:iCs/>
          <w:noProof/>
          <w:sz w:val="24"/>
          <w:szCs w:val="24"/>
        </w:rPr>
        <w:t xml:space="preserve">O segundo movimento é o externo incluindo a participação em eventos acadêmicos discutindo e refletindo sobre o ensino e a formação docente em Geografia. Entre os eventos destacamos os Encontros de Geógrafos da América Latina (EGALs), ; e a participação de redes de pesquisas sobre o Ensino de Geografia e Formação de professores de Geografia na América Latina. </w:t>
      </w:r>
    </w:p>
    <w:p w14:paraId="003983EB" w14:textId="77777777" w:rsidR="007E66EE" w:rsidRPr="007E66EE" w:rsidRDefault="007E66EE" w:rsidP="007E66EE">
      <w:pPr>
        <w:shd w:val="clear" w:color="auto" w:fill="FFFFFF"/>
        <w:spacing w:after="0" w:line="240" w:lineRule="auto"/>
        <w:jc w:val="both"/>
        <w:outlineLvl w:val="1"/>
        <w:rPr>
          <w:rFonts w:ascii="Times New Roman" w:hAnsi="Times New Roman" w:cs="Times New Roman"/>
          <w:b/>
          <w:bCs/>
          <w:noProof/>
          <w:sz w:val="24"/>
          <w:szCs w:val="24"/>
        </w:rPr>
      </w:pPr>
    </w:p>
    <w:p w14:paraId="39868179" w14:textId="77777777" w:rsidR="007E66EE" w:rsidRPr="007E66EE" w:rsidRDefault="007E66EE" w:rsidP="007E66EE">
      <w:pPr>
        <w:shd w:val="clear" w:color="auto" w:fill="FFFFFF"/>
        <w:spacing w:after="0" w:line="240" w:lineRule="auto"/>
        <w:jc w:val="both"/>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A regulamentação educacional no Equador e a implementação curricular</w:t>
      </w:r>
    </w:p>
    <w:p w14:paraId="7821D426" w14:textId="77777777" w:rsidR="007E66EE" w:rsidRPr="007E66EE" w:rsidRDefault="007E66EE" w:rsidP="007E66EE">
      <w:pPr>
        <w:shd w:val="clear" w:color="auto" w:fill="FFFFFF"/>
        <w:spacing w:after="0" w:line="240" w:lineRule="auto"/>
        <w:jc w:val="both"/>
        <w:outlineLvl w:val="1"/>
        <w:rPr>
          <w:rFonts w:ascii="Times New Roman" w:hAnsi="Times New Roman" w:cs="Times New Roman"/>
          <w:noProof/>
          <w:sz w:val="24"/>
          <w:szCs w:val="24"/>
        </w:rPr>
      </w:pPr>
    </w:p>
    <w:p w14:paraId="44D4B230"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lei que regulamente a Educação no Equador é a Ley Orgánica de Educación Intercultural (LOEI) de 2011.</w:t>
      </w:r>
    </w:p>
    <w:p w14:paraId="2AEF3BAE" w14:textId="77777777" w:rsidR="001C4213" w:rsidRDefault="001C4213" w:rsidP="001C4213">
      <w:pPr>
        <w:shd w:val="clear" w:color="auto" w:fill="FFFFFF"/>
        <w:spacing w:after="0" w:line="240" w:lineRule="auto"/>
        <w:ind w:left="2268"/>
        <w:jc w:val="both"/>
        <w:outlineLvl w:val="1"/>
        <w:rPr>
          <w:rFonts w:ascii="Times New Roman" w:hAnsi="Times New Roman" w:cs="Times New Roman"/>
          <w:noProof/>
          <w:sz w:val="20"/>
          <w:szCs w:val="20"/>
        </w:rPr>
      </w:pPr>
    </w:p>
    <w:p w14:paraId="2EC4A2FF" w14:textId="555B4EEA"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La Ley Orgánica de Educación Intercultural (LOEI), sancionada en 2011 y reglamentada en 2015, establece que el sistema educativo de Ecuador está compuesto por el sistema nacional de educación, el cual comprende los niveles de educación inicial, básica y bachillerato; el sistema de educación superior y el sistema de educación intercultural bilingüe, una instancia desconcentrada que administra l a educación que el Estado ofrece a los pueblos ancestrales y de nacionalidades indígenas. (UNESCO, 2019, p.3)</w:t>
      </w:r>
    </w:p>
    <w:p w14:paraId="48ADD605" w14:textId="77777777" w:rsidR="007E66EE" w:rsidRPr="001C4213" w:rsidRDefault="007E66EE" w:rsidP="007E66EE">
      <w:pPr>
        <w:shd w:val="clear" w:color="auto" w:fill="FFFFFF"/>
        <w:spacing w:after="0" w:line="240" w:lineRule="auto"/>
        <w:jc w:val="both"/>
        <w:outlineLvl w:val="1"/>
        <w:rPr>
          <w:rFonts w:ascii="Times New Roman" w:hAnsi="Times New Roman" w:cs="Times New Roman"/>
          <w:noProof/>
          <w:sz w:val="20"/>
          <w:szCs w:val="20"/>
        </w:rPr>
      </w:pPr>
    </w:p>
    <w:p w14:paraId="4FF85F4C"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Segundo o Ministério da Educación do Ecuador no documento Curriculo e EGB y BGU Ciencias Sociales (2016, p.7): </w:t>
      </w:r>
    </w:p>
    <w:p w14:paraId="64FB7AE1" w14:textId="77777777" w:rsidR="001B7493" w:rsidRDefault="001B7493" w:rsidP="007E66EE">
      <w:pPr>
        <w:shd w:val="clear" w:color="auto" w:fill="FFFFFF"/>
        <w:spacing w:after="0" w:line="240" w:lineRule="auto"/>
        <w:ind w:left="2268"/>
        <w:jc w:val="both"/>
        <w:outlineLvl w:val="1"/>
        <w:rPr>
          <w:rFonts w:ascii="Times New Roman" w:hAnsi="Times New Roman" w:cs="Times New Roman"/>
          <w:noProof/>
          <w:sz w:val="20"/>
          <w:szCs w:val="20"/>
        </w:rPr>
      </w:pPr>
    </w:p>
    <w:p w14:paraId="066CCC84" w14:textId="1EA5FF27"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 xml:space="preserve">Existen dos reformas curriculares de la Educación General Básica y una del Bachillerato General Unificado que sirven de punto de partida a la actualización del currículo que se presenta. La primera reforma del currículo de la Educación General Básica a la que nos referimos, tuvo lugar en el año 1996. Esta propuesta proporcionaba lineamientos curriculares para el tratamiento de las prioridades transversales del currículo, las destrezas fundamentales y los contenidos mínimos obligatorios para cada año, así como las recomendaciones metodológicas generales para cada área de estudio. </w:t>
      </w:r>
    </w:p>
    <w:p w14:paraId="613A46D8" w14:textId="77777777" w:rsidR="001B7493" w:rsidRPr="007E66EE" w:rsidRDefault="001B7493" w:rsidP="007E66EE">
      <w:pPr>
        <w:shd w:val="clear" w:color="auto" w:fill="FFFFFF"/>
        <w:spacing w:after="0" w:line="240" w:lineRule="auto"/>
        <w:ind w:left="2268"/>
        <w:jc w:val="both"/>
        <w:outlineLvl w:val="1"/>
        <w:rPr>
          <w:rFonts w:ascii="Times New Roman" w:hAnsi="Times New Roman" w:cs="Times New Roman"/>
          <w:noProof/>
          <w:sz w:val="24"/>
          <w:szCs w:val="24"/>
        </w:rPr>
      </w:pPr>
    </w:p>
    <w:p w14:paraId="16EE98A1"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Nesta reforma da Educação Básica no Equador o ensino pode ser dividio em quatro segmentos a Educación Inicial, Educacíon General Básica (EGB), e o Bachillerato General Unificado (BGU). Veja figura 1.</w:t>
      </w:r>
    </w:p>
    <w:p w14:paraId="5A622690"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O estado oferece educação gratuita para dez anos do sistema educacional denominado de EGB, esse segmento é obrigatório. Porém o BGU apesar de ser também obrigatório, não é ofertado gratuitamente.</w:t>
      </w:r>
    </w:p>
    <w:p w14:paraId="026E467F" w14:textId="77777777" w:rsidR="007E66EE" w:rsidRPr="007E66EE" w:rsidRDefault="007E66EE" w:rsidP="007E66EE">
      <w:pPr>
        <w:shd w:val="clear" w:color="auto" w:fill="FFFFFF"/>
        <w:spacing w:after="0" w:line="240" w:lineRule="auto"/>
        <w:jc w:val="both"/>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br w:type="page"/>
      </w:r>
    </w:p>
    <w:p w14:paraId="5B9323FE" w14:textId="226FC9EA" w:rsidR="007E66EE" w:rsidRDefault="007E66EE" w:rsidP="007E66EE">
      <w:pPr>
        <w:shd w:val="clear" w:color="auto" w:fill="FFFFFF"/>
        <w:spacing w:after="0" w:line="240" w:lineRule="auto"/>
        <w:jc w:val="center"/>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Figura 1. Estrutura da Educação Básica no Equador</w:t>
      </w:r>
    </w:p>
    <w:p w14:paraId="35A1D147" w14:textId="77777777" w:rsidR="00C40226" w:rsidRPr="007E66EE" w:rsidRDefault="00C40226" w:rsidP="007E66EE">
      <w:pPr>
        <w:shd w:val="clear" w:color="auto" w:fill="FFFFFF"/>
        <w:spacing w:after="0" w:line="240" w:lineRule="auto"/>
        <w:jc w:val="center"/>
        <w:outlineLvl w:val="1"/>
        <w:rPr>
          <w:rFonts w:ascii="Times New Roman" w:hAnsi="Times New Roman" w:cs="Times New Roman"/>
          <w:b/>
          <w:bCs/>
          <w:noProof/>
          <w:sz w:val="24"/>
          <w:szCs w:val="24"/>
        </w:rPr>
      </w:pPr>
    </w:p>
    <w:tbl>
      <w:tblPr>
        <w:tblStyle w:val="Tabelacomgrade"/>
        <w:tblW w:w="0" w:type="auto"/>
        <w:jc w:val="center"/>
        <w:tblLook w:val="04A0" w:firstRow="1" w:lastRow="0" w:firstColumn="1" w:lastColumn="0" w:noHBand="0" w:noVBand="1"/>
      </w:tblPr>
      <w:tblGrid>
        <w:gridCol w:w="1991"/>
        <w:gridCol w:w="1682"/>
        <w:gridCol w:w="1683"/>
        <w:gridCol w:w="2449"/>
      </w:tblGrid>
      <w:tr w:rsidR="007E66EE" w:rsidRPr="007E66EE" w14:paraId="1B6D5B9F" w14:textId="77777777" w:rsidTr="00C40226">
        <w:trPr>
          <w:trHeight w:val="520"/>
          <w:jc w:val="center"/>
        </w:trPr>
        <w:tc>
          <w:tcPr>
            <w:tcW w:w="1991" w:type="dxa"/>
          </w:tcPr>
          <w:p w14:paraId="36D8A769"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Segmento</w:t>
            </w:r>
          </w:p>
        </w:tc>
        <w:tc>
          <w:tcPr>
            <w:tcW w:w="1682" w:type="dxa"/>
          </w:tcPr>
          <w:p w14:paraId="309B3359"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Denominação</w:t>
            </w:r>
          </w:p>
        </w:tc>
        <w:tc>
          <w:tcPr>
            <w:tcW w:w="1683" w:type="dxa"/>
          </w:tcPr>
          <w:p w14:paraId="4D0DACC1"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Faixa etária indicada</w:t>
            </w:r>
          </w:p>
        </w:tc>
        <w:tc>
          <w:tcPr>
            <w:tcW w:w="2449" w:type="dxa"/>
          </w:tcPr>
          <w:p w14:paraId="20A956A2"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Obrigatoriedade e gratuidade</w:t>
            </w:r>
          </w:p>
        </w:tc>
      </w:tr>
      <w:tr w:rsidR="007E66EE" w:rsidRPr="007E66EE" w14:paraId="4813E3B4" w14:textId="77777777" w:rsidTr="00C40226">
        <w:trPr>
          <w:trHeight w:val="270"/>
          <w:jc w:val="center"/>
        </w:trPr>
        <w:tc>
          <w:tcPr>
            <w:tcW w:w="1991" w:type="dxa"/>
            <w:vMerge w:val="restart"/>
          </w:tcPr>
          <w:p w14:paraId="4D60A346"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Inicial</w:t>
            </w:r>
          </w:p>
        </w:tc>
        <w:tc>
          <w:tcPr>
            <w:tcW w:w="1682" w:type="dxa"/>
          </w:tcPr>
          <w:p w14:paraId="0F649D55"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w:t>
            </w:r>
          </w:p>
        </w:tc>
        <w:tc>
          <w:tcPr>
            <w:tcW w:w="1683" w:type="dxa"/>
          </w:tcPr>
          <w:p w14:paraId="21F484BF"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3 anos</w:t>
            </w:r>
          </w:p>
        </w:tc>
        <w:tc>
          <w:tcPr>
            <w:tcW w:w="2449" w:type="dxa"/>
            <w:vMerge w:val="restart"/>
          </w:tcPr>
          <w:p w14:paraId="3C955613"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Não obrigatória</w:t>
            </w:r>
          </w:p>
        </w:tc>
      </w:tr>
      <w:tr w:rsidR="007E66EE" w:rsidRPr="007E66EE" w14:paraId="663FE32E" w14:textId="77777777" w:rsidTr="00C40226">
        <w:trPr>
          <w:trHeight w:val="270"/>
          <w:jc w:val="center"/>
        </w:trPr>
        <w:tc>
          <w:tcPr>
            <w:tcW w:w="1991" w:type="dxa"/>
            <w:vMerge/>
          </w:tcPr>
          <w:p w14:paraId="3E135133"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1682" w:type="dxa"/>
          </w:tcPr>
          <w:p w14:paraId="061EDF15"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w:t>
            </w:r>
          </w:p>
        </w:tc>
        <w:tc>
          <w:tcPr>
            <w:tcW w:w="1683" w:type="dxa"/>
          </w:tcPr>
          <w:p w14:paraId="6960DC0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4 anos</w:t>
            </w:r>
          </w:p>
        </w:tc>
        <w:tc>
          <w:tcPr>
            <w:tcW w:w="2449" w:type="dxa"/>
            <w:vMerge/>
          </w:tcPr>
          <w:p w14:paraId="43E5E99C"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783EE3B2" w14:textId="77777777" w:rsidTr="00C40226">
        <w:trPr>
          <w:trHeight w:val="809"/>
          <w:jc w:val="center"/>
        </w:trPr>
        <w:tc>
          <w:tcPr>
            <w:tcW w:w="1991" w:type="dxa"/>
          </w:tcPr>
          <w:p w14:paraId="3BFB4FED"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Educación Geral Básica Preparatória* </w:t>
            </w:r>
          </w:p>
        </w:tc>
        <w:tc>
          <w:tcPr>
            <w:tcW w:w="1682" w:type="dxa"/>
          </w:tcPr>
          <w:p w14:paraId="3336065F"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1º Grado</w:t>
            </w:r>
          </w:p>
        </w:tc>
        <w:tc>
          <w:tcPr>
            <w:tcW w:w="1683" w:type="dxa"/>
          </w:tcPr>
          <w:p w14:paraId="3A9F4B1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5 anos</w:t>
            </w:r>
          </w:p>
        </w:tc>
        <w:tc>
          <w:tcPr>
            <w:tcW w:w="2449" w:type="dxa"/>
          </w:tcPr>
          <w:p w14:paraId="0C10B6BB"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Obrigatória e gratuita</w:t>
            </w:r>
          </w:p>
        </w:tc>
      </w:tr>
      <w:tr w:rsidR="007E66EE" w:rsidRPr="007E66EE" w14:paraId="5033FA46" w14:textId="77777777" w:rsidTr="00C40226">
        <w:trPr>
          <w:trHeight w:val="250"/>
          <w:jc w:val="center"/>
        </w:trPr>
        <w:tc>
          <w:tcPr>
            <w:tcW w:w="1991" w:type="dxa"/>
            <w:vMerge w:val="restart"/>
          </w:tcPr>
          <w:p w14:paraId="1FB2139C"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Geral Básica Elemental (EGB)</w:t>
            </w:r>
          </w:p>
        </w:tc>
        <w:tc>
          <w:tcPr>
            <w:tcW w:w="1682" w:type="dxa"/>
          </w:tcPr>
          <w:p w14:paraId="0DA7098A"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2º Grado</w:t>
            </w:r>
          </w:p>
        </w:tc>
        <w:tc>
          <w:tcPr>
            <w:tcW w:w="1683" w:type="dxa"/>
          </w:tcPr>
          <w:p w14:paraId="5C2599A5"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6 anos</w:t>
            </w:r>
          </w:p>
        </w:tc>
        <w:tc>
          <w:tcPr>
            <w:tcW w:w="2449" w:type="dxa"/>
            <w:vMerge w:val="restart"/>
          </w:tcPr>
          <w:p w14:paraId="298436B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Obrigatória e gratuita. </w:t>
            </w:r>
          </w:p>
        </w:tc>
      </w:tr>
      <w:tr w:rsidR="007E66EE" w:rsidRPr="007E66EE" w14:paraId="7465F449" w14:textId="77777777" w:rsidTr="00C40226">
        <w:trPr>
          <w:trHeight w:val="288"/>
          <w:jc w:val="center"/>
        </w:trPr>
        <w:tc>
          <w:tcPr>
            <w:tcW w:w="1991" w:type="dxa"/>
            <w:vMerge/>
          </w:tcPr>
          <w:p w14:paraId="75152991"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1682" w:type="dxa"/>
          </w:tcPr>
          <w:p w14:paraId="47E88D39"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3º Grado</w:t>
            </w:r>
          </w:p>
        </w:tc>
        <w:tc>
          <w:tcPr>
            <w:tcW w:w="1683" w:type="dxa"/>
          </w:tcPr>
          <w:p w14:paraId="3F7E8CC3"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7 anos</w:t>
            </w:r>
          </w:p>
        </w:tc>
        <w:tc>
          <w:tcPr>
            <w:tcW w:w="2449" w:type="dxa"/>
            <w:vMerge/>
          </w:tcPr>
          <w:p w14:paraId="74EAF27F"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302726B0" w14:textId="77777777" w:rsidTr="00C40226">
        <w:trPr>
          <w:trHeight w:val="270"/>
          <w:jc w:val="center"/>
        </w:trPr>
        <w:tc>
          <w:tcPr>
            <w:tcW w:w="1991" w:type="dxa"/>
            <w:vMerge/>
          </w:tcPr>
          <w:p w14:paraId="065981FE"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1682" w:type="dxa"/>
          </w:tcPr>
          <w:p w14:paraId="32DCAF49"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4º Grado</w:t>
            </w:r>
          </w:p>
        </w:tc>
        <w:tc>
          <w:tcPr>
            <w:tcW w:w="1683" w:type="dxa"/>
          </w:tcPr>
          <w:p w14:paraId="573D5E55"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8 anos</w:t>
            </w:r>
          </w:p>
        </w:tc>
        <w:tc>
          <w:tcPr>
            <w:tcW w:w="2449" w:type="dxa"/>
            <w:vMerge/>
          </w:tcPr>
          <w:p w14:paraId="6858C269"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2B9401F4" w14:textId="77777777" w:rsidTr="00C40226">
        <w:trPr>
          <w:trHeight w:val="270"/>
          <w:jc w:val="center"/>
        </w:trPr>
        <w:tc>
          <w:tcPr>
            <w:tcW w:w="1991" w:type="dxa"/>
            <w:vMerge w:val="restart"/>
          </w:tcPr>
          <w:p w14:paraId="6904010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Geral Básica Media (EGB)</w:t>
            </w:r>
          </w:p>
        </w:tc>
        <w:tc>
          <w:tcPr>
            <w:tcW w:w="1682" w:type="dxa"/>
          </w:tcPr>
          <w:p w14:paraId="59A87A9A"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5º Grado</w:t>
            </w:r>
          </w:p>
        </w:tc>
        <w:tc>
          <w:tcPr>
            <w:tcW w:w="1683" w:type="dxa"/>
          </w:tcPr>
          <w:p w14:paraId="2F7458F6"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9 anos</w:t>
            </w:r>
          </w:p>
        </w:tc>
        <w:tc>
          <w:tcPr>
            <w:tcW w:w="2449" w:type="dxa"/>
            <w:vMerge/>
          </w:tcPr>
          <w:p w14:paraId="1D85A83E"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383B660F" w14:textId="77777777" w:rsidTr="00C40226">
        <w:trPr>
          <w:trHeight w:val="270"/>
          <w:jc w:val="center"/>
        </w:trPr>
        <w:tc>
          <w:tcPr>
            <w:tcW w:w="1991" w:type="dxa"/>
            <w:vMerge/>
          </w:tcPr>
          <w:p w14:paraId="681BC6A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1682" w:type="dxa"/>
          </w:tcPr>
          <w:p w14:paraId="0CA0ECC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6º Grado</w:t>
            </w:r>
          </w:p>
        </w:tc>
        <w:tc>
          <w:tcPr>
            <w:tcW w:w="1683" w:type="dxa"/>
          </w:tcPr>
          <w:p w14:paraId="14A86EA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10 anos</w:t>
            </w:r>
          </w:p>
        </w:tc>
        <w:tc>
          <w:tcPr>
            <w:tcW w:w="2449" w:type="dxa"/>
            <w:vMerge/>
          </w:tcPr>
          <w:p w14:paraId="1CA9C6C6"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0936FA82" w14:textId="77777777" w:rsidTr="00C40226">
        <w:trPr>
          <w:trHeight w:val="288"/>
          <w:jc w:val="center"/>
        </w:trPr>
        <w:tc>
          <w:tcPr>
            <w:tcW w:w="1991" w:type="dxa"/>
            <w:vMerge/>
          </w:tcPr>
          <w:p w14:paraId="59C715E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1682" w:type="dxa"/>
          </w:tcPr>
          <w:p w14:paraId="45A0318F"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7º Grado</w:t>
            </w:r>
          </w:p>
        </w:tc>
        <w:tc>
          <w:tcPr>
            <w:tcW w:w="1683" w:type="dxa"/>
          </w:tcPr>
          <w:p w14:paraId="2D9A115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11 anos</w:t>
            </w:r>
          </w:p>
        </w:tc>
        <w:tc>
          <w:tcPr>
            <w:tcW w:w="2449" w:type="dxa"/>
            <w:vMerge/>
          </w:tcPr>
          <w:p w14:paraId="0A982102"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662D2583" w14:textId="77777777" w:rsidTr="00C40226">
        <w:trPr>
          <w:trHeight w:val="250"/>
          <w:jc w:val="center"/>
        </w:trPr>
        <w:tc>
          <w:tcPr>
            <w:tcW w:w="1991" w:type="dxa"/>
            <w:vMerge w:val="restart"/>
          </w:tcPr>
          <w:p w14:paraId="1D350A3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Geral Básica Superior (EGB)</w:t>
            </w:r>
          </w:p>
        </w:tc>
        <w:tc>
          <w:tcPr>
            <w:tcW w:w="1682" w:type="dxa"/>
          </w:tcPr>
          <w:p w14:paraId="16D5DAA4"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8º Grado</w:t>
            </w:r>
          </w:p>
        </w:tc>
        <w:tc>
          <w:tcPr>
            <w:tcW w:w="1683" w:type="dxa"/>
          </w:tcPr>
          <w:p w14:paraId="25318651"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12 anos</w:t>
            </w:r>
          </w:p>
        </w:tc>
        <w:tc>
          <w:tcPr>
            <w:tcW w:w="2449" w:type="dxa"/>
            <w:vMerge/>
          </w:tcPr>
          <w:p w14:paraId="77FAA8DD"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40025F55" w14:textId="77777777" w:rsidTr="00C40226">
        <w:trPr>
          <w:trHeight w:val="288"/>
          <w:jc w:val="center"/>
        </w:trPr>
        <w:tc>
          <w:tcPr>
            <w:tcW w:w="1991" w:type="dxa"/>
            <w:vMerge/>
          </w:tcPr>
          <w:p w14:paraId="6D04FCE9"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1682" w:type="dxa"/>
          </w:tcPr>
          <w:p w14:paraId="73676D2E"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9º Grado</w:t>
            </w:r>
          </w:p>
        </w:tc>
        <w:tc>
          <w:tcPr>
            <w:tcW w:w="1683" w:type="dxa"/>
          </w:tcPr>
          <w:p w14:paraId="61D46556"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13 anos</w:t>
            </w:r>
          </w:p>
        </w:tc>
        <w:tc>
          <w:tcPr>
            <w:tcW w:w="2449" w:type="dxa"/>
            <w:vMerge/>
          </w:tcPr>
          <w:p w14:paraId="2C40762D"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3138E8FB" w14:textId="77777777" w:rsidTr="00C40226">
        <w:trPr>
          <w:trHeight w:val="270"/>
          <w:jc w:val="center"/>
        </w:trPr>
        <w:tc>
          <w:tcPr>
            <w:tcW w:w="1991" w:type="dxa"/>
            <w:vMerge/>
          </w:tcPr>
          <w:p w14:paraId="3610288E"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1682" w:type="dxa"/>
          </w:tcPr>
          <w:p w14:paraId="24F09FE9"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10º Grado</w:t>
            </w:r>
          </w:p>
        </w:tc>
        <w:tc>
          <w:tcPr>
            <w:tcW w:w="1683" w:type="dxa"/>
          </w:tcPr>
          <w:p w14:paraId="3E337CB2"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14 anos</w:t>
            </w:r>
          </w:p>
        </w:tc>
        <w:tc>
          <w:tcPr>
            <w:tcW w:w="2449" w:type="dxa"/>
            <w:vMerge/>
          </w:tcPr>
          <w:p w14:paraId="5843845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2A6EB38B" w14:textId="77777777" w:rsidTr="00C40226">
        <w:trPr>
          <w:trHeight w:val="270"/>
          <w:jc w:val="center"/>
        </w:trPr>
        <w:tc>
          <w:tcPr>
            <w:tcW w:w="1991" w:type="dxa"/>
            <w:vMerge w:val="restart"/>
          </w:tcPr>
          <w:p w14:paraId="6F4EA3D2" w14:textId="77777777" w:rsidR="007E66EE" w:rsidRPr="007E66EE" w:rsidRDefault="007E66EE" w:rsidP="007E66EE">
            <w:pPr>
              <w:shd w:val="clear" w:color="auto" w:fill="FFFFFF"/>
              <w:jc w:val="both"/>
              <w:outlineLvl w:val="1"/>
              <w:rPr>
                <w:rFonts w:ascii="Times New Roman" w:hAnsi="Times New Roman" w:cs="Times New Roman"/>
                <w:i/>
                <w:iCs/>
                <w:noProof/>
                <w:sz w:val="20"/>
                <w:szCs w:val="20"/>
              </w:rPr>
            </w:pPr>
            <w:r w:rsidRPr="007E66EE">
              <w:rPr>
                <w:rFonts w:ascii="Times New Roman" w:hAnsi="Times New Roman" w:cs="Times New Roman"/>
                <w:noProof/>
                <w:sz w:val="20"/>
                <w:szCs w:val="20"/>
              </w:rPr>
              <w:t>Bachillerato General Unificado</w:t>
            </w:r>
            <w:r w:rsidRPr="007E66EE">
              <w:rPr>
                <w:rFonts w:ascii="Times New Roman" w:hAnsi="Times New Roman" w:cs="Times New Roman"/>
                <w:i/>
                <w:iCs/>
                <w:noProof/>
                <w:sz w:val="20"/>
                <w:szCs w:val="20"/>
              </w:rPr>
              <w:t xml:space="preserve"> </w:t>
            </w:r>
            <w:r w:rsidRPr="007E66EE">
              <w:rPr>
                <w:rFonts w:ascii="Times New Roman" w:hAnsi="Times New Roman" w:cs="Times New Roman"/>
                <w:noProof/>
                <w:sz w:val="20"/>
                <w:szCs w:val="20"/>
              </w:rPr>
              <w:t>(BGU)</w:t>
            </w:r>
          </w:p>
        </w:tc>
        <w:tc>
          <w:tcPr>
            <w:tcW w:w="1682" w:type="dxa"/>
          </w:tcPr>
          <w:p w14:paraId="36EFA9CC"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1º Ano</w:t>
            </w:r>
          </w:p>
        </w:tc>
        <w:tc>
          <w:tcPr>
            <w:tcW w:w="1683" w:type="dxa"/>
          </w:tcPr>
          <w:p w14:paraId="2351D05A"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15 anos</w:t>
            </w:r>
          </w:p>
        </w:tc>
        <w:tc>
          <w:tcPr>
            <w:tcW w:w="2449" w:type="dxa"/>
            <w:vMerge w:val="restart"/>
          </w:tcPr>
          <w:p w14:paraId="14B2CCFD"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Obrigatória</w:t>
            </w:r>
          </w:p>
        </w:tc>
      </w:tr>
      <w:tr w:rsidR="007E66EE" w:rsidRPr="007E66EE" w14:paraId="796A50D8" w14:textId="77777777" w:rsidTr="00C40226">
        <w:trPr>
          <w:trHeight w:val="327"/>
          <w:jc w:val="center"/>
        </w:trPr>
        <w:tc>
          <w:tcPr>
            <w:tcW w:w="1991" w:type="dxa"/>
            <w:vMerge/>
          </w:tcPr>
          <w:p w14:paraId="73EAA6B9" w14:textId="77777777" w:rsidR="007E66EE" w:rsidRPr="007E66EE" w:rsidRDefault="007E66EE" w:rsidP="007E66EE">
            <w:pPr>
              <w:shd w:val="clear" w:color="auto" w:fill="FFFFFF"/>
              <w:jc w:val="both"/>
              <w:outlineLvl w:val="1"/>
              <w:rPr>
                <w:rFonts w:ascii="Times New Roman" w:hAnsi="Times New Roman" w:cs="Times New Roman"/>
                <w:noProof/>
                <w:sz w:val="24"/>
                <w:szCs w:val="24"/>
              </w:rPr>
            </w:pPr>
          </w:p>
        </w:tc>
        <w:tc>
          <w:tcPr>
            <w:tcW w:w="1682" w:type="dxa"/>
          </w:tcPr>
          <w:p w14:paraId="0C0AEF23" w14:textId="77777777" w:rsidR="007E66EE" w:rsidRPr="007E66EE" w:rsidRDefault="007E66EE" w:rsidP="007E66EE">
            <w:pPr>
              <w:shd w:val="clear" w:color="auto" w:fill="FFFFFF"/>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2º Ano</w:t>
            </w:r>
          </w:p>
        </w:tc>
        <w:tc>
          <w:tcPr>
            <w:tcW w:w="1683" w:type="dxa"/>
          </w:tcPr>
          <w:p w14:paraId="1A84C2CC" w14:textId="77777777" w:rsidR="007E66EE" w:rsidRPr="007E66EE" w:rsidRDefault="007E66EE" w:rsidP="007E66EE">
            <w:pPr>
              <w:shd w:val="clear" w:color="auto" w:fill="FFFFFF"/>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16 anos</w:t>
            </w:r>
          </w:p>
        </w:tc>
        <w:tc>
          <w:tcPr>
            <w:tcW w:w="2449" w:type="dxa"/>
            <w:vMerge/>
          </w:tcPr>
          <w:p w14:paraId="7231BE9C" w14:textId="77777777" w:rsidR="007E66EE" w:rsidRPr="007E66EE" w:rsidRDefault="007E66EE" w:rsidP="007E66EE">
            <w:pPr>
              <w:shd w:val="clear" w:color="auto" w:fill="FFFFFF"/>
              <w:jc w:val="both"/>
              <w:outlineLvl w:val="1"/>
              <w:rPr>
                <w:rFonts w:ascii="Times New Roman" w:hAnsi="Times New Roman" w:cs="Times New Roman"/>
                <w:noProof/>
                <w:sz w:val="24"/>
                <w:szCs w:val="24"/>
              </w:rPr>
            </w:pPr>
          </w:p>
        </w:tc>
      </w:tr>
      <w:tr w:rsidR="007E66EE" w:rsidRPr="007E66EE" w14:paraId="076C6D5A" w14:textId="77777777" w:rsidTr="00C40226">
        <w:trPr>
          <w:trHeight w:val="327"/>
          <w:jc w:val="center"/>
        </w:trPr>
        <w:tc>
          <w:tcPr>
            <w:tcW w:w="1991" w:type="dxa"/>
            <w:vMerge/>
          </w:tcPr>
          <w:p w14:paraId="7EAC5724" w14:textId="77777777" w:rsidR="007E66EE" w:rsidRPr="007E66EE" w:rsidRDefault="007E66EE" w:rsidP="007E66EE">
            <w:pPr>
              <w:shd w:val="clear" w:color="auto" w:fill="FFFFFF"/>
              <w:jc w:val="both"/>
              <w:outlineLvl w:val="1"/>
              <w:rPr>
                <w:rFonts w:ascii="Times New Roman" w:hAnsi="Times New Roman" w:cs="Times New Roman"/>
                <w:noProof/>
                <w:sz w:val="24"/>
                <w:szCs w:val="24"/>
              </w:rPr>
            </w:pPr>
          </w:p>
        </w:tc>
        <w:tc>
          <w:tcPr>
            <w:tcW w:w="1682" w:type="dxa"/>
          </w:tcPr>
          <w:p w14:paraId="3497F6D7" w14:textId="77777777" w:rsidR="007E66EE" w:rsidRPr="007E66EE" w:rsidRDefault="007E66EE" w:rsidP="007E66EE">
            <w:pPr>
              <w:shd w:val="clear" w:color="auto" w:fill="FFFFFF"/>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3º Ano</w:t>
            </w:r>
          </w:p>
        </w:tc>
        <w:tc>
          <w:tcPr>
            <w:tcW w:w="1683" w:type="dxa"/>
          </w:tcPr>
          <w:p w14:paraId="44E56C33" w14:textId="77777777" w:rsidR="007E66EE" w:rsidRPr="007E66EE" w:rsidRDefault="007E66EE" w:rsidP="007E66EE">
            <w:pPr>
              <w:shd w:val="clear" w:color="auto" w:fill="FFFFFF"/>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17 anos</w:t>
            </w:r>
          </w:p>
        </w:tc>
        <w:tc>
          <w:tcPr>
            <w:tcW w:w="2449" w:type="dxa"/>
            <w:vMerge/>
          </w:tcPr>
          <w:p w14:paraId="3074AF0E" w14:textId="77777777" w:rsidR="007E66EE" w:rsidRPr="007E66EE" w:rsidRDefault="007E66EE" w:rsidP="007E66EE">
            <w:pPr>
              <w:shd w:val="clear" w:color="auto" w:fill="FFFFFF"/>
              <w:jc w:val="both"/>
              <w:outlineLvl w:val="1"/>
              <w:rPr>
                <w:rFonts w:ascii="Times New Roman" w:hAnsi="Times New Roman" w:cs="Times New Roman"/>
                <w:noProof/>
                <w:sz w:val="24"/>
                <w:szCs w:val="24"/>
              </w:rPr>
            </w:pPr>
          </w:p>
        </w:tc>
      </w:tr>
    </w:tbl>
    <w:p w14:paraId="65ABD130" w14:textId="77777777" w:rsidR="007E66EE" w:rsidRPr="007E66EE" w:rsidRDefault="007E66EE" w:rsidP="007E66EE">
      <w:pPr>
        <w:shd w:val="clear" w:color="auto" w:fill="FFFFFF"/>
        <w:spacing w:after="0" w:line="240" w:lineRule="auto"/>
        <w:jc w:val="center"/>
        <w:outlineLvl w:val="1"/>
        <w:rPr>
          <w:rFonts w:ascii="Times New Roman" w:hAnsi="Times New Roman" w:cs="Times New Roman"/>
          <w:noProof/>
          <w:sz w:val="20"/>
          <w:szCs w:val="20"/>
        </w:rPr>
      </w:pPr>
      <w:r w:rsidRPr="007E66EE">
        <w:rPr>
          <w:rFonts w:ascii="Times New Roman" w:hAnsi="Times New Roman" w:cs="Times New Roman"/>
          <w:noProof/>
          <w:sz w:val="20"/>
          <w:szCs w:val="20"/>
        </w:rPr>
        <w:t>Fonte: ECUADOR - MINEDUC, 2016.</w:t>
      </w:r>
    </w:p>
    <w:p w14:paraId="0B8500D2" w14:textId="77777777" w:rsidR="007E66EE" w:rsidRPr="007E66EE" w:rsidRDefault="007E66EE" w:rsidP="007E66EE">
      <w:pPr>
        <w:shd w:val="clear" w:color="auto" w:fill="FFFFFF"/>
        <w:spacing w:after="0" w:line="240" w:lineRule="auto"/>
        <w:jc w:val="both"/>
        <w:outlineLvl w:val="1"/>
        <w:rPr>
          <w:rFonts w:ascii="Times New Roman" w:hAnsi="Times New Roman" w:cs="Times New Roman"/>
          <w:noProof/>
          <w:sz w:val="20"/>
          <w:szCs w:val="20"/>
        </w:rPr>
      </w:pPr>
    </w:p>
    <w:p w14:paraId="087D3EBA" w14:textId="77777777" w:rsidR="007E66EE" w:rsidRPr="007E66EE" w:rsidRDefault="007E66EE" w:rsidP="001C4213">
      <w:pPr>
        <w:shd w:val="clear" w:color="auto" w:fill="FFFFFF"/>
        <w:spacing w:after="0" w:line="240" w:lineRule="auto"/>
        <w:ind w:firstLine="426"/>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A estrutura recente, apesar dos documentos oficiais identificarem a EGB apenas com as denominações de Elemental, Media e Superior; temos a Preparatória que se localiza na estrutura entre a Educación Inicial e EGB.  </w:t>
      </w:r>
    </w:p>
    <w:p w14:paraId="47DC0F28" w14:textId="77777777" w:rsidR="007E66EE" w:rsidRPr="007E66EE" w:rsidRDefault="007E66EE" w:rsidP="001C4213">
      <w:pPr>
        <w:shd w:val="clear" w:color="auto" w:fill="FFFFFF"/>
        <w:spacing w:after="0" w:line="240" w:lineRule="auto"/>
        <w:ind w:firstLine="426"/>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A proposta curricular no Equador tanto na Educación General Básica (EGB), quanto no Bachillerato General Unificado (BGU) são trabalhadas a partir das áreas de conhecimento: </w:t>
      </w:r>
    </w:p>
    <w:p w14:paraId="734F183F" w14:textId="77777777" w:rsidR="001B7493" w:rsidRDefault="001B7493" w:rsidP="00EE5A7A">
      <w:pPr>
        <w:shd w:val="clear" w:color="auto" w:fill="FFFFFF"/>
        <w:spacing w:after="0" w:line="240" w:lineRule="auto"/>
        <w:ind w:left="2268"/>
        <w:jc w:val="both"/>
        <w:outlineLvl w:val="1"/>
        <w:rPr>
          <w:rFonts w:ascii="Times New Roman" w:hAnsi="Times New Roman" w:cs="Times New Roman"/>
          <w:noProof/>
          <w:sz w:val="20"/>
          <w:szCs w:val="20"/>
        </w:rPr>
      </w:pPr>
    </w:p>
    <w:p w14:paraId="603E441A" w14:textId="3C621A1B"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Tanto para el nivel de Educación General Básica como para el de Bachillerato General Unificado, los estudiantes, para avanzar hacia el perfil de salida, deben desarrollar aprendizajes de las siguientes áreas de conocimiento: Lengua y Literatura, Matemática, Ciencias Naturales, Ciencias Sociales, Lengua Extranjera, Educación Física y Educación Cultural y Artística. (ECUADOR-MINEDUC, 2016, p.11)</w:t>
      </w:r>
    </w:p>
    <w:p w14:paraId="1A9042F8" w14:textId="77777777" w:rsidR="001B7493" w:rsidRPr="00C40226" w:rsidRDefault="001B7493" w:rsidP="00C40226">
      <w:pPr>
        <w:shd w:val="clear" w:color="auto" w:fill="FFFFFF"/>
        <w:spacing w:after="0" w:line="240" w:lineRule="auto"/>
        <w:ind w:left="1134"/>
        <w:jc w:val="both"/>
        <w:outlineLvl w:val="1"/>
        <w:rPr>
          <w:rFonts w:ascii="Times New Roman" w:hAnsi="Times New Roman" w:cs="Times New Roman"/>
          <w:noProof/>
        </w:rPr>
      </w:pPr>
    </w:p>
    <w:p w14:paraId="4FC779BA"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Na figura 2, temos a estrutura curricular no Equador e a relação entre as áreas de conhecimento e as respectivas asignaturas (disciplinas) na EBG e no BGU, bem como a relação entre elas.</w:t>
      </w:r>
    </w:p>
    <w:p w14:paraId="25C340B3" w14:textId="77777777" w:rsidR="00EE5A7A" w:rsidRPr="00EE5A7A" w:rsidRDefault="00EE5A7A"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EE5A7A">
        <w:rPr>
          <w:rFonts w:ascii="Times New Roman" w:hAnsi="Times New Roman" w:cs="Times New Roman"/>
          <w:noProof/>
          <w:sz w:val="24"/>
          <w:szCs w:val="24"/>
        </w:rPr>
        <w:t>As estratégias para implementar do desenho curricular:</w:t>
      </w:r>
    </w:p>
    <w:p w14:paraId="15C77562" w14:textId="77777777" w:rsidR="001B7493" w:rsidRDefault="001B7493" w:rsidP="00EE5A7A">
      <w:pPr>
        <w:shd w:val="clear" w:color="auto" w:fill="FFFFFF"/>
        <w:spacing w:after="0" w:line="240" w:lineRule="auto"/>
        <w:ind w:left="2268"/>
        <w:jc w:val="both"/>
        <w:outlineLvl w:val="1"/>
        <w:rPr>
          <w:rFonts w:ascii="Times New Roman" w:hAnsi="Times New Roman" w:cs="Times New Roman"/>
          <w:noProof/>
          <w:sz w:val="20"/>
          <w:szCs w:val="20"/>
        </w:rPr>
      </w:pPr>
    </w:p>
    <w:p w14:paraId="4E95E992" w14:textId="41CCE1FB" w:rsidR="00EE5A7A" w:rsidRPr="00C40226" w:rsidRDefault="00EE5A7A"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Este enfoque implica que el proceso de enseñanza y aprendizaje debe abordarse desde</w:t>
      </w:r>
      <w:r w:rsidR="00C40226">
        <w:rPr>
          <w:rFonts w:ascii="Times New Roman" w:hAnsi="Times New Roman" w:cs="Times New Roman"/>
          <w:noProof/>
        </w:rPr>
        <w:t xml:space="preserve"> </w:t>
      </w:r>
      <w:r w:rsidRPr="00C40226">
        <w:rPr>
          <w:rFonts w:ascii="Times New Roman" w:hAnsi="Times New Roman" w:cs="Times New Roman"/>
          <w:noProof/>
        </w:rPr>
        <w:t>todas las áreas de conocimiento y por parte de las diversas instancias que conforman la comunidad educativa. La visión interdisciplinar y multidisciplinar del conocimiento resalta las conexiones entre diferentes áreas y la aportación de cada una de ellas a la comprensión global de los fenómenos estudados (ECUADOR - MINEDUC, 2016, p.15).</w:t>
      </w:r>
    </w:p>
    <w:p w14:paraId="2BBA88FA" w14:textId="77777777" w:rsidR="001B7493" w:rsidRPr="00EE5A7A" w:rsidRDefault="001B7493" w:rsidP="00EE5A7A">
      <w:pPr>
        <w:shd w:val="clear" w:color="auto" w:fill="FFFFFF"/>
        <w:spacing w:after="0" w:line="240" w:lineRule="auto"/>
        <w:ind w:left="2268"/>
        <w:jc w:val="both"/>
        <w:outlineLvl w:val="1"/>
        <w:rPr>
          <w:rFonts w:ascii="Times New Roman" w:hAnsi="Times New Roman" w:cs="Times New Roman"/>
          <w:noProof/>
          <w:sz w:val="20"/>
          <w:szCs w:val="20"/>
        </w:rPr>
      </w:pPr>
    </w:p>
    <w:p w14:paraId="682E5802" w14:textId="77777777" w:rsidR="00EE5A7A" w:rsidRPr="00EE5A7A" w:rsidRDefault="00EE5A7A"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EE5A7A">
        <w:rPr>
          <w:rFonts w:ascii="Times New Roman" w:hAnsi="Times New Roman" w:cs="Times New Roman"/>
          <w:noProof/>
          <w:sz w:val="24"/>
          <w:szCs w:val="24"/>
        </w:rPr>
        <w:t>A visão interdisciplinar e multidisciplinar do conhecimento, como o próprio documento ressalta, deve ser perseguido neste currículo, porém a forma que o documento sugere o caminho não deixa muito claro.</w:t>
      </w:r>
    </w:p>
    <w:p w14:paraId="4925A74C" w14:textId="77777777" w:rsidR="001C4213" w:rsidRDefault="001C4213" w:rsidP="001C4213">
      <w:pPr>
        <w:shd w:val="clear" w:color="auto" w:fill="FFFFFF"/>
        <w:spacing w:after="0" w:line="240" w:lineRule="auto"/>
        <w:ind w:left="2268"/>
        <w:jc w:val="both"/>
        <w:outlineLvl w:val="1"/>
        <w:rPr>
          <w:rFonts w:ascii="Times New Roman" w:hAnsi="Times New Roman" w:cs="Times New Roman"/>
          <w:noProof/>
          <w:sz w:val="20"/>
          <w:szCs w:val="20"/>
        </w:rPr>
      </w:pPr>
    </w:p>
    <w:p w14:paraId="54F339FD" w14:textId="5C6E0EB6" w:rsidR="00EE5A7A" w:rsidRDefault="00EE5A7A"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Para favorecer el trabajo interdisciplinar, el documento curricular proporciona a cada uno de sus elementos un código exclusivo que permite que estos se integren en las planificaciones didácticas sin perder en ningún momento la noción del área a la que pertenecen. (ECUADOR - MINEDUC, 2016, p.15)</w:t>
      </w:r>
    </w:p>
    <w:p w14:paraId="05374133" w14:textId="33CCF647" w:rsidR="00C40226" w:rsidRDefault="00C40226" w:rsidP="00C40226">
      <w:pPr>
        <w:shd w:val="clear" w:color="auto" w:fill="FFFFFF"/>
        <w:spacing w:after="0" w:line="240" w:lineRule="auto"/>
        <w:ind w:left="1134"/>
        <w:jc w:val="both"/>
        <w:outlineLvl w:val="1"/>
        <w:rPr>
          <w:rFonts w:ascii="Times New Roman" w:hAnsi="Times New Roman" w:cs="Times New Roman"/>
          <w:noProof/>
        </w:rPr>
      </w:pPr>
    </w:p>
    <w:p w14:paraId="35A988CA" w14:textId="2C7B2011" w:rsidR="007E66EE" w:rsidRDefault="007E66EE" w:rsidP="00C40226">
      <w:pPr>
        <w:shd w:val="clear" w:color="auto" w:fill="FFFFFF"/>
        <w:spacing w:after="0" w:line="240" w:lineRule="auto"/>
        <w:jc w:val="center"/>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Figura 2: Estrutura curricular no Equador</w:t>
      </w:r>
    </w:p>
    <w:p w14:paraId="0A8A08DE" w14:textId="77777777" w:rsidR="00C40226" w:rsidRPr="007E66EE" w:rsidRDefault="00C40226" w:rsidP="00C40226">
      <w:pPr>
        <w:shd w:val="clear" w:color="auto" w:fill="FFFFFF"/>
        <w:spacing w:after="0" w:line="240" w:lineRule="auto"/>
        <w:jc w:val="center"/>
        <w:outlineLvl w:val="1"/>
        <w:rPr>
          <w:rFonts w:ascii="Times New Roman" w:hAnsi="Times New Roman" w:cs="Times New Roman"/>
          <w:b/>
          <w:bCs/>
          <w:noProof/>
          <w:sz w:val="24"/>
          <w:szCs w:val="24"/>
        </w:rPr>
      </w:pPr>
    </w:p>
    <w:tbl>
      <w:tblPr>
        <w:tblStyle w:val="Tabelacomgrade"/>
        <w:tblW w:w="0" w:type="auto"/>
        <w:jc w:val="center"/>
        <w:tblLook w:val="04A0" w:firstRow="1" w:lastRow="0" w:firstColumn="1" w:lastColumn="0" w:noHBand="0" w:noVBand="1"/>
      </w:tblPr>
      <w:tblGrid>
        <w:gridCol w:w="2516"/>
        <w:gridCol w:w="2680"/>
        <w:gridCol w:w="2680"/>
      </w:tblGrid>
      <w:tr w:rsidR="007E66EE" w:rsidRPr="007E66EE" w14:paraId="7AE24FAA" w14:textId="77777777" w:rsidTr="00C40226">
        <w:trPr>
          <w:trHeight w:val="766"/>
          <w:jc w:val="center"/>
        </w:trPr>
        <w:tc>
          <w:tcPr>
            <w:tcW w:w="2516" w:type="dxa"/>
          </w:tcPr>
          <w:p w14:paraId="43F1757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ÁREAS DE</w:t>
            </w:r>
          </w:p>
          <w:p w14:paraId="2134260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CONOCIMIENTO</w:t>
            </w:r>
          </w:p>
          <w:p w14:paraId="68A3C58A"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2680" w:type="dxa"/>
          </w:tcPr>
          <w:p w14:paraId="6DDE27A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ASIGNATURAS PARA</w:t>
            </w:r>
          </w:p>
          <w:p w14:paraId="7EA440C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EGB</w:t>
            </w:r>
          </w:p>
          <w:p w14:paraId="7E56101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2680" w:type="dxa"/>
          </w:tcPr>
          <w:p w14:paraId="46B46806"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ASIGNATURAS PARA</w:t>
            </w:r>
          </w:p>
          <w:p w14:paraId="12077909"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BGU</w:t>
            </w:r>
          </w:p>
          <w:p w14:paraId="43BB135B"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r>
      <w:tr w:rsidR="007E66EE" w:rsidRPr="007E66EE" w14:paraId="0B7641D9" w14:textId="77777777" w:rsidTr="00C40226">
        <w:trPr>
          <w:trHeight w:val="262"/>
          <w:jc w:val="center"/>
        </w:trPr>
        <w:tc>
          <w:tcPr>
            <w:tcW w:w="2516" w:type="dxa"/>
          </w:tcPr>
          <w:p w14:paraId="57172325"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Lengua y Literatura </w:t>
            </w:r>
          </w:p>
        </w:tc>
        <w:tc>
          <w:tcPr>
            <w:tcW w:w="2680" w:type="dxa"/>
          </w:tcPr>
          <w:p w14:paraId="2DAC1BFB"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Lengua y Literatura</w:t>
            </w:r>
          </w:p>
        </w:tc>
        <w:tc>
          <w:tcPr>
            <w:tcW w:w="2680" w:type="dxa"/>
          </w:tcPr>
          <w:p w14:paraId="3EBA4859"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Lengua y Literatura</w:t>
            </w:r>
          </w:p>
        </w:tc>
      </w:tr>
      <w:tr w:rsidR="007E66EE" w:rsidRPr="007E66EE" w14:paraId="1DB14AD0" w14:textId="77777777" w:rsidTr="00C40226">
        <w:trPr>
          <w:trHeight w:val="242"/>
          <w:jc w:val="center"/>
        </w:trPr>
        <w:tc>
          <w:tcPr>
            <w:tcW w:w="2516" w:type="dxa"/>
          </w:tcPr>
          <w:p w14:paraId="52C8C832"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Lengua Extranjera </w:t>
            </w:r>
          </w:p>
        </w:tc>
        <w:tc>
          <w:tcPr>
            <w:tcW w:w="2680" w:type="dxa"/>
          </w:tcPr>
          <w:p w14:paraId="7BB50000"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Inglés </w:t>
            </w:r>
          </w:p>
        </w:tc>
        <w:tc>
          <w:tcPr>
            <w:tcW w:w="2680" w:type="dxa"/>
          </w:tcPr>
          <w:p w14:paraId="69CDF80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Inglés</w:t>
            </w:r>
          </w:p>
        </w:tc>
      </w:tr>
      <w:tr w:rsidR="007E66EE" w:rsidRPr="007E66EE" w14:paraId="2A478715" w14:textId="77777777" w:rsidTr="00C40226">
        <w:trPr>
          <w:trHeight w:val="262"/>
          <w:jc w:val="center"/>
        </w:trPr>
        <w:tc>
          <w:tcPr>
            <w:tcW w:w="2516" w:type="dxa"/>
          </w:tcPr>
          <w:p w14:paraId="358FC35D"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Matemática </w:t>
            </w:r>
          </w:p>
        </w:tc>
        <w:tc>
          <w:tcPr>
            <w:tcW w:w="2680" w:type="dxa"/>
          </w:tcPr>
          <w:p w14:paraId="67468A4B"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Matemática</w:t>
            </w:r>
          </w:p>
        </w:tc>
        <w:tc>
          <w:tcPr>
            <w:tcW w:w="2680" w:type="dxa"/>
          </w:tcPr>
          <w:p w14:paraId="1834525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Matemática</w:t>
            </w:r>
          </w:p>
        </w:tc>
      </w:tr>
      <w:tr w:rsidR="007E66EE" w:rsidRPr="007E66EE" w14:paraId="4BFDBD21" w14:textId="77777777" w:rsidTr="00C40226">
        <w:trPr>
          <w:trHeight w:val="766"/>
          <w:jc w:val="center"/>
        </w:trPr>
        <w:tc>
          <w:tcPr>
            <w:tcW w:w="2516" w:type="dxa"/>
          </w:tcPr>
          <w:p w14:paraId="1516024E"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Ciencias Naturales </w:t>
            </w:r>
          </w:p>
          <w:p w14:paraId="08631D5E"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p>
        </w:tc>
        <w:tc>
          <w:tcPr>
            <w:tcW w:w="2680" w:type="dxa"/>
          </w:tcPr>
          <w:p w14:paraId="5D6A4702"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Ciencias Naturales</w:t>
            </w:r>
          </w:p>
        </w:tc>
        <w:tc>
          <w:tcPr>
            <w:tcW w:w="2680" w:type="dxa"/>
          </w:tcPr>
          <w:p w14:paraId="513309D7"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Química</w:t>
            </w:r>
          </w:p>
          <w:p w14:paraId="2E0D6F73"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Biología</w:t>
            </w:r>
          </w:p>
          <w:p w14:paraId="5479494C"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Física</w:t>
            </w:r>
          </w:p>
        </w:tc>
      </w:tr>
      <w:tr w:rsidR="007E66EE" w:rsidRPr="007E66EE" w14:paraId="37E9A84D" w14:textId="77777777" w:rsidTr="00C40226">
        <w:trPr>
          <w:trHeight w:val="1027"/>
          <w:jc w:val="center"/>
        </w:trPr>
        <w:tc>
          <w:tcPr>
            <w:tcW w:w="2516" w:type="dxa"/>
          </w:tcPr>
          <w:p w14:paraId="604D70A1"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Ciencias Sociales</w:t>
            </w:r>
          </w:p>
        </w:tc>
        <w:tc>
          <w:tcPr>
            <w:tcW w:w="2680" w:type="dxa"/>
          </w:tcPr>
          <w:p w14:paraId="15E6C1EF"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Estudios Sociales</w:t>
            </w:r>
          </w:p>
          <w:p w14:paraId="50AAA173"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p>
        </w:tc>
        <w:tc>
          <w:tcPr>
            <w:tcW w:w="2680" w:type="dxa"/>
          </w:tcPr>
          <w:p w14:paraId="3D009863"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Historia</w:t>
            </w:r>
          </w:p>
          <w:p w14:paraId="5AE2DF1C"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Filosofía</w:t>
            </w:r>
          </w:p>
          <w:p w14:paraId="4C962A82" w14:textId="77777777" w:rsidR="007E66EE" w:rsidRPr="007E66EE" w:rsidRDefault="007E66EE" w:rsidP="007E66EE">
            <w:pPr>
              <w:shd w:val="clear" w:color="auto" w:fill="FFFFFF"/>
              <w:jc w:val="both"/>
              <w:outlineLvl w:val="1"/>
              <w:rPr>
                <w:rFonts w:ascii="Times New Roman" w:hAnsi="Times New Roman" w:cs="Times New Roman"/>
                <w:b/>
                <w:bCs/>
                <w:noProof/>
                <w:sz w:val="20"/>
                <w:szCs w:val="20"/>
              </w:rPr>
            </w:pPr>
            <w:r w:rsidRPr="007E66EE">
              <w:rPr>
                <w:rFonts w:ascii="Times New Roman" w:hAnsi="Times New Roman" w:cs="Times New Roman"/>
                <w:b/>
                <w:bCs/>
                <w:noProof/>
                <w:sz w:val="20"/>
                <w:szCs w:val="20"/>
              </w:rPr>
              <w:t>Educación para la Ciudadanía</w:t>
            </w:r>
          </w:p>
        </w:tc>
      </w:tr>
      <w:tr w:rsidR="007E66EE" w:rsidRPr="007E66EE" w14:paraId="38F1F972" w14:textId="77777777" w:rsidTr="00C40226">
        <w:trPr>
          <w:trHeight w:val="262"/>
          <w:jc w:val="center"/>
        </w:trPr>
        <w:tc>
          <w:tcPr>
            <w:tcW w:w="2516" w:type="dxa"/>
          </w:tcPr>
          <w:p w14:paraId="19EA5B1B"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Física</w:t>
            </w:r>
          </w:p>
        </w:tc>
        <w:tc>
          <w:tcPr>
            <w:tcW w:w="2680" w:type="dxa"/>
          </w:tcPr>
          <w:p w14:paraId="4EB5D913"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Física</w:t>
            </w:r>
          </w:p>
        </w:tc>
        <w:tc>
          <w:tcPr>
            <w:tcW w:w="2680" w:type="dxa"/>
          </w:tcPr>
          <w:p w14:paraId="31558592"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Física</w:t>
            </w:r>
          </w:p>
        </w:tc>
      </w:tr>
      <w:tr w:rsidR="007E66EE" w:rsidRPr="007E66EE" w14:paraId="0FE56ADC" w14:textId="77777777" w:rsidTr="00C40226">
        <w:trPr>
          <w:trHeight w:val="504"/>
          <w:jc w:val="center"/>
        </w:trPr>
        <w:tc>
          <w:tcPr>
            <w:tcW w:w="2516" w:type="dxa"/>
          </w:tcPr>
          <w:p w14:paraId="35FB683A"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Cultural y</w:t>
            </w:r>
          </w:p>
          <w:p w14:paraId="08DA3C6F"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Artística</w:t>
            </w:r>
          </w:p>
        </w:tc>
        <w:tc>
          <w:tcPr>
            <w:tcW w:w="2680" w:type="dxa"/>
          </w:tcPr>
          <w:p w14:paraId="374D2D1D"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Cultural y</w:t>
            </w:r>
          </w:p>
          <w:p w14:paraId="26C8939E"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Artística</w:t>
            </w:r>
          </w:p>
        </w:tc>
        <w:tc>
          <w:tcPr>
            <w:tcW w:w="2680" w:type="dxa"/>
          </w:tcPr>
          <w:p w14:paraId="77D3E551"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Educación Cultural y</w:t>
            </w:r>
          </w:p>
          <w:p w14:paraId="17115B39"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Artística</w:t>
            </w:r>
          </w:p>
        </w:tc>
      </w:tr>
      <w:tr w:rsidR="007E66EE" w:rsidRPr="007E66EE" w14:paraId="4ABAD65B" w14:textId="77777777" w:rsidTr="00C40226">
        <w:trPr>
          <w:trHeight w:val="504"/>
          <w:jc w:val="center"/>
        </w:trPr>
        <w:tc>
          <w:tcPr>
            <w:tcW w:w="2516" w:type="dxa"/>
          </w:tcPr>
          <w:p w14:paraId="6F412288"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Interdisciplinar</w:t>
            </w:r>
          </w:p>
        </w:tc>
        <w:tc>
          <w:tcPr>
            <w:tcW w:w="2680" w:type="dxa"/>
          </w:tcPr>
          <w:p w14:paraId="30D6A67B"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 __</w:t>
            </w:r>
          </w:p>
        </w:tc>
        <w:tc>
          <w:tcPr>
            <w:tcW w:w="2680" w:type="dxa"/>
          </w:tcPr>
          <w:p w14:paraId="35BD85E4"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Emprendimiento</w:t>
            </w:r>
          </w:p>
          <w:p w14:paraId="42C64110" w14:textId="77777777" w:rsidR="007E66EE" w:rsidRPr="007E66EE" w:rsidRDefault="007E66EE" w:rsidP="007E66EE">
            <w:pPr>
              <w:shd w:val="clear" w:color="auto" w:fill="FFFFFF"/>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y Gestión</w:t>
            </w:r>
          </w:p>
        </w:tc>
      </w:tr>
    </w:tbl>
    <w:p w14:paraId="7CBE4F33" w14:textId="0AEE40C9" w:rsidR="007E66EE" w:rsidRDefault="007E66EE" w:rsidP="007E66EE">
      <w:pPr>
        <w:shd w:val="clear" w:color="auto" w:fill="FFFFFF"/>
        <w:spacing w:after="0" w:line="240" w:lineRule="auto"/>
        <w:jc w:val="center"/>
        <w:outlineLvl w:val="1"/>
        <w:rPr>
          <w:rFonts w:ascii="Times New Roman" w:hAnsi="Times New Roman" w:cs="Times New Roman"/>
          <w:noProof/>
          <w:sz w:val="20"/>
          <w:szCs w:val="20"/>
        </w:rPr>
      </w:pPr>
      <w:r w:rsidRPr="007E66EE">
        <w:rPr>
          <w:rFonts w:ascii="Times New Roman" w:hAnsi="Times New Roman" w:cs="Times New Roman"/>
          <w:noProof/>
          <w:sz w:val="20"/>
          <w:szCs w:val="20"/>
        </w:rPr>
        <w:t>Fonte: ECUADOR - MINEDUC, 2016, p.11.</w:t>
      </w:r>
    </w:p>
    <w:p w14:paraId="7138066E" w14:textId="77777777" w:rsidR="007E66EE" w:rsidRPr="007E66EE" w:rsidRDefault="007E66EE" w:rsidP="007E66EE">
      <w:pPr>
        <w:shd w:val="clear" w:color="auto" w:fill="FFFFFF"/>
        <w:spacing w:after="0" w:line="240" w:lineRule="auto"/>
        <w:jc w:val="center"/>
        <w:outlineLvl w:val="1"/>
        <w:rPr>
          <w:rFonts w:ascii="Times New Roman" w:hAnsi="Times New Roman" w:cs="Times New Roman"/>
          <w:noProof/>
          <w:sz w:val="20"/>
          <w:szCs w:val="20"/>
        </w:rPr>
      </w:pPr>
    </w:p>
    <w:p w14:paraId="229A87C9"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Os códigos referendados apresentam um emaranhado de possibilidades, porém não é apresentado nenhum modelo exemplificador no documento. Os códigos, propiciam mais uma lógica sistêmica do que a possibilidade de associações mais reflexivas. Para tanto o documento oficial destaca outro elemento relacionado ao desenho curricular: </w:t>
      </w:r>
    </w:p>
    <w:p w14:paraId="75964ABE" w14:textId="77777777" w:rsidR="001B7493" w:rsidRDefault="001B7493" w:rsidP="00EE5A7A">
      <w:pPr>
        <w:shd w:val="clear" w:color="auto" w:fill="FFFFFF"/>
        <w:spacing w:after="0" w:line="240" w:lineRule="auto"/>
        <w:ind w:left="2268"/>
        <w:jc w:val="both"/>
        <w:outlineLvl w:val="1"/>
        <w:rPr>
          <w:rFonts w:ascii="Times New Roman" w:hAnsi="Times New Roman" w:cs="Times New Roman"/>
          <w:noProof/>
          <w:sz w:val="20"/>
          <w:szCs w:val="20"/>
        </w:rPr>
      </w:pPr>
    </w:p>
    <w:p w14:paraId="1D57E9F0" w14:textId="21BE60A9"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Para implementar este enfoque es preciso el diseño de tareas motivadoras para los estudiantes que partan de situaciones-problema reales y se adapten a los diferentes ritmos y estilos de aprendizaje de cada estudiante, favorezcan la capacidad de aprender por sí mismos y promuevan el trabajo en equipo, haciendo uso de métodos, recursos y materiales didácticos diversos. (ECUADOR - MINEDUC, 2016, p.15)</w:t>
      </w:r>
    </w:p>
    <w:p w14:paraId="1F8EF868" w14:textId="77777777" w:rsidR="001B7493" w:rsidRPr="007E66EE" w:rsidRDefault="001B7493" w:rsidP="00EE5A7A">
      <w:pPr>
        <w:shd w:val="clear" w:color="auto" w:fill="FFFFFF"/>
        <w:spacing w:after="0" w:line="240" w:lineRule="auto"/>
        <w:ind w:left="2268"/>
        <w:jc w:val="both"/>
        <w:outlineLvl w:val="1"/>
        <w:rPr>
          <w:rFonts w:ascii="Times New Roman" w:hAnsi="Times New Roman" w:cs="Times New Roman"/>
          <w:noProof/>
          <w:sz w:val="20"/>
          <w:szCs w:val="20"/>
        </w:rPr>
      </w:pPr>
    </w:p>
    <w:p w14:paraId="50B64D57"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ênfase é dada num desenho curricular que inclua situações problemas, a pesquisa e o apoio de materiais didáticos. Todavia esse caminho esbarra na organização das áreas de conhecimentos materializadas em cargas horárias. Evidenciando que para algumas áreas tais tarefas serão mais difíceis, pelo pouco “tempo e espaço” dentro do desenho curricular. Na figura 3, podemos acompanhar a distribuição das cargas horárias para EGB.</w:t>
      </w:r>
    </w:p>
    <w:p w14:paraId="7CC1E26F" w14:textId="77777777" w:rsidR="007E66EE" w:rsidRPr="007E66EE" w:rsidRDefault="007E66EE" w:rsidP="007E66EE">
      <w:pPr>
        <w:shd w:val="clear" w:color="auto" w:fill="FFFFFF"/>
        <w:spacing w:after="0" w:line="240" w:lineRule="auto"/>
        <w:jc w:val="both"/>
        <w:outlineLvl w:val="1"/>
        <w:rPr>
          <w:rFonts w:ascii="Times New Roman" w:hAnsi="Times New Roman" w:cs="Times New Roman"/>
          <w:noProof/>
          <w:sz w:val="24"/>
          <w:szCs w:val="24"/>
        </w:rPr>
      </w:pPr>
    </w:p>
    <w:p w14:paraId="05383F62" w14:textId="77777777" w:rsidR="001B7493" w:rsidRDefault="001B7493" w:rsidP="007F0536">
      <w:pPr>
        <w:shd w:val="clear" w:color="auto" w:fill="FFFFFF"/>
        <w:spacing w:after="0" w:line="240" w:lineRule="auto"/>
        <w:jc w:val="center"/>
        <w:outlineLvl w:val="1"/>
        <w:rPr>
          <w:rFonts w:ascii="Times New Roman" w:hAnsi="Times New Roman" w:cs="Times New Roman"/>
          <w:b/>
          <w:bCs/>
          <w:noProof/>
          <w:sz w:val="24"/>
          <w:szCs w:val="24"/>
        </w:rPr>
      </w:pPr>
    </w:p>
    <w:p w14:paraId="2547601A" w14:textId="77777777" w:rsidR="001B7493" w:rsidRDefault="001B7493" w:rsidP="007F0536">
      <w:pPr>
        <w:shd w:val="clear" w:color="auto" w:fill="FFFFFF"/>
        <w:spacing w:after="0" w:line="240" w:lineRule="auto"/>
        <w:jc w:val="center"/>
        <w:outlineLvl w:val="1"/>
        <w:rPr>
          <w:rFonts w:ascii="Times New Roman" w:hAnsi="Times New Roman" w:cs="Times New Roman"/>
          <w:b/>
          <w:bCs/>
          <w:noProof/>
          <w:sz w:val="24"/>
          <w:szCs w:val="24"/>
        </w:rPr>
      </w:pPr>
    </w:p>
    <w:p w14:paraId="032F682B" w14:textId="77777777" w:rsidR="001B7493" w:rsidRDefault="001B7493" w:rsidP="007F0536">
      <w:pPr>
        <w:shd w:val="clear" w:color="auto" w:fill="FFFFFF"/>
        <w:spacing w:after="0" w:line="240" w:lineRule="auto"/>
        <w:jc w:val="center"/>
        <w:outlineLvl w:val="1"/>
        <w:rPr>
          <w:rFonts w:ascii="Times New Roman" w:hAnsi="Times New Roman" w:cs="Times New Roman"/>
          <w:b/>
          <w:bCs/>
          <w:noProof/>
          <w:sz w:val="24"/>
          <w:szCs w:val="24"/>
        </w:rPr>
      </w:pPr>
    </w:p>
    <w:p w14:paraId="63272B5D" w14:textId="77777777" w:rsidR="001B7493" w:rsidRDefault="001B7493" w:rsidP="007F0536">
      <w:pPr>
        <w:shd w:val="clear" w:color="auto" w:fill="FFFFFF"/>
        <w:spacing w:after="0" w:line="240" w:lineRule="auto"/>
        <w:jc w:val="center"/>
        <w:outlineLvl w:val="1"/>
        <w:rPr>
          <w:rFonts w:ascii="Times New Roman" w:hAnsi="Times New Roman" w:cs="Times New Roman"/>
          <w:b/>
          <w:bCs/>
          <w:noProof/>
          <w:sz w:val="24"/>
          <w:szCs w:val="24"/>
        </w:rPr>
      </w:pPr>
    </w:p>
    <w:p w14:paraId="492F7D09" w14:textId="77777777" w:rsidR="001B7493" w:rsidRDefault="001B7493" w:rsidP="007F0536">
      <w:pPr>
        <w:shd w:val="clear" w:color="auto" w:fill="FFFFFF"/>
        <w:spacing w:after="0" w:line="240" w:lineRule="auto"/>
        <w:jc w:val="center"/>
        <w:outlineLvl w:val="1"/>
        <w:rPr>
          <w:rFonts w:ascii="Times New Roman" w:hAnsi="Times New Roman" w:cs="Times New Roman"/>
          <w:b/>
          <w:bCs/>
          <w:noProof/>
          <w:sz w:val="24"/>
          <w:szCs w:val="24"/>
        </w:rPr>
      </w:pPr>
    </w:p>
    <w:p w14:paraId="53DC2A27" w14:textId="77777777" w:rsidR="001B7493" w:rsidRDefault="001B7493" w:rsidP="007F0536">
      <w:pPr>
        <w:shd w:val="clear" w:color="auto" w:fill="FFFFFF"/>
        <w:spacing w:after="0" w:line="240" w:lineRule="auto"/>
        <w:jc w:val="center"/>
        <w:outlineLvl w:val="1"/>
        <w:rPr>
          <w:rFonts w:ascii="Times New Roman" w:hAnsi="Times New Roman" w:cs="Times New Roman"/>
          <w:b/>
          <w:bCs/>
          <w:noProof/>
          <w:sz w:val="24"/>
          <w:szCs w:val="24"/>
        </w:rPr>
      </w:pPr>
    </w:p>
    <w:p w14:paraId="71A3F111" w14:textId="77777777" w:rsidR="001B7493" w:rsidRDefault="001B7493" w:rsidP="007F0536">
      <w:pPr>
        <w:shd w:val="clear" w:color="auto" w:fill="FFFFFF"/>
        <w:spacing w:after="0" w:line="240" w:lineRule="auto"/>
        <w:jc w:val="center"/>
        <w:outlineLvl w:val="1"/>
        <w:rPr>
          <w:rFonts w:ascii="Times New Roman" w:hAnsi="Times New Roman" w:cs="Times New Roman"/>
          <w:b/>
          <w:bCs/>
          <w:noProof/>
          <w:sz w:val="24"/>
          <w:szCs w:val="24"/>
        </w:rPr>
      </w:pPr>
    </w:p>
    <w:p w14:paraId="51C213F3" w14:textId="77777777" w:rsidR="001B7493" w:rsidRDefault="001B7493" w:rsidP="007F0536">
      <w:pPr>
        <w:shd w:val="clear" w:color="auto" w:fill="FFFFFF"/>
        <w:spacing w:after="0" w:line="240" w:lineRule="auto"/>
        <w:jc w:val="center"/>
        <w:outlineLvl w:val="1"/>
        <w:rPr>
          <w:rFonts w:ascii="Times New Roman" w:hAnsi="Times New Roman" w:cs="Times New Roman"/>
          <w:b/>
          <w:bCs/>
          <w:noProof/>
          <w:sz w:val="24"/>
          <w:szCs w:val="24"/>
        </w:rPr>
      </w:pPr>
    </w:p>
    <w:p w14:paraId="12D9E3CA" w14:textId="1BE65E45" w:rsidR="007E66EE" w:rsidRDefault="007E66EE" w:rsidP="007F0536">
      <w:pPr>
        <w:shd w:val="clear" w:color="auto" w:fill="FFFFFF"/>
        <w:spacing w:after="0" w:line="240" w:lineRule="auto"/>
        <w:jc w:val="center"/>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Figura 3. Carga horária para Educación General Básica (EGB)</w:t>
      </w:r>
    </w:p>
    <w:p w14:paraId="6FBB4FDC" w14:textId="77777777" w:rsidR="00C40226" w:rsidRPr="007E66EE"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4C0469CA" w14:textId="77777777" w:rsidR="007E66EE" w:rsidRPr="007E66EE" w:rsidRDefault="007E66EE" w:rsidP="007F0536">
      <w:pPr>
        <w:shd w:val="clear" w:color="auto" w:fill="FFFFFF"/>
        <w:spacing w:after="0" w:line="240" w:lineRule="auto"/>
        <w:jc w:val="center"/>
        <w:outlineLvl w:val="1"/>
        <w:rPr>
          <w:rFonts w:ascii="Times New Roman" w:hAnsi="Times New Roman" w:cs="Times New Roman"/>
          <w:noProof/>
          <w:sz w:val="24"/>
          <w:szCs w:val="24"/>
        </w:rPr>
      </w:pPr>
      <w:r w:rsidRPr="007E66EE">
        <w:rPr>
          <w:rFonts w:ascii="Times New Roman" w:hAnsi="Times New Roman" w:cs="Times New Roman"/>
          <w:noProof/>
          <w:sz w:val="24"/>
          <w:szCs w:val="24"/>
        </w:rPr>
        <w:drawing>
          <wp:inline distT="0" distB="0" distL="0" distR="0" wp14:anchorId="73687CDD" wp14:editId="3FBCC1FB">
            <wp:extent cx="4695190" cy="2492801"/>
            <wp:effectExtent l="0" t="0" r="0" b="3175"/>
            <wp:docPr id="3" name="Imagem 3"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7"/>
                    <a:stretch>
                      <a:fillRect/>
                    </a:stretch>
                  </pic:blipFill>
                  <pic:spPr>
                    <a:xfrm>
                      <a:off x="0" y="0"/>
                      <a:ext cx="4708452" cy="2499842"/>
                    </a:xfrm>
                    <a:prstGeom prst="rect">
                      <a:avLst/>
                    </a:prstGeom>
                  </pic:spPr>
                </pic:pic>
              </a:graphicData>
            </a:graphic>
          </wp:inline>
        </w:drawing>
      </w:r>
    </w:p>
    <w:p w14:paraId="605B4711" w14:textId="77777777" w:rsidR="007E66EE" w:rsidRPr="007E66EE" w:rsidRDefault="007E66EE" w:rsidP="007F0536">
      <w:pPr>
        <w:shd w:val="clear" w:color="auto" w:fill="FFFFFF"/>
        <w:spacing w:after="0" w:line="240" w:lineRule="auto"/>
        <w:jc w:val="center"/>
        <w:outlineLvl w:val="1"/>
        <w:rPr>
          <w:rFonts w:ascii="Times New Roman" w:hAnsi="Times New Roman" w:cs="Times New Roman"/>
          <w:noProof/>
          <w:sz w:val="20"/>
          <w:szCs w:val="20"/>
        </w:rPr>
      </w:pPr>
      <w:r w:rsidRPr="007E66EE">
        <w:rPr>
          <w:rFonts w:ascii="Times New Roman" w:hAnsi="Times New Roman" w:cs="Times New Roman"/>
          <w:noProof/>
          <w:sz w:val="20"/>
          <w:szCs w:val="20"/>
        </w:rPr>
        <w:t>Fonte: ECUADOR - MINEDUC, 2016</w:t>
      </w:r>
    </w:p>
    <w:p w14:paraId="43A3BB92" w14:textId="77777777" w:rsidR="001B7493" w:rsidRDefault="001B7493" w:rsidP="007E66EE">
      <w:pPr>
        <w:shd w:val="clear" w:color="auto" w:fill="FFFFFF"/>
        <w:spacing w:after="0" w:line="240" w:lineRule="auto"/>
        <w:jc w:val="both"/>
        <w:outlineLvl w:val="1"/>
        <w:rPr>
          <w:rFonts w:ascii="Times New Roman" w:hAnsi="Times New Roman" w:cs="Times New Roman"/>
          <w:noProof/>
          <w:sz w:val="24"/>
          <w:szCs w:val="24"/>
        </w:rPr>
      </w:pPr>
    </w:p>
    <w:p w14:paraId="28C24B77" w14:textId="6CE90CFA"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Quando analisamos em detalhe a área de Ciências Sociales no EGB, temos essa área com horário bastante reduzida, totalizando 9 horas aulas, enquanto a maiorias das demais áreas tem cargas horárias superiores. Isso sem dúvida evidencia uma dificuldade maior para algumas áreas efetivarem não apenas os seus conteúdos, como também a proposta do conhecimento interdisciplinar e multidisciplinar proposto pelo desenho curricular.</w:t>
      </w:r>
    </w:p>
    <w:p w14:paraId="40D5EA79" w14:textId="5A31654A" w:rsid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Situação, um pouco diferente encontramos na carga horária das áreas no BGU. Veja figura 4. </w:t>
      </w:r>
    </w:p>
    <w:p w14:paraId="23F0C696" w14:textId="77777777" w:rsidR="00C40226" w:rsidRPr="007E66EE" w:rsidRDefault="00C40226" w:rsidP="00C40226">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Analisando em detalhe, a área de Ciências Sociales, que no BGU, que está presenta nas asignaturas de </w:t>
      </w:r>
      <w:r w:rsidRPr="007E66EE">
        <w:rPr>
          <w:rFonts w:ascii="Times New Roman" w:hAnsi="Times New Roman" w:cs="Times New Roman"/>
          <w:i/>
          <w:iCs/>
          <w:noProof/>
          <w:sz w:val="24"/>
          <w:szCs w:val="24"/>
        </w:rPr>
        <w:t>História, Educación para la Ciudadanía, e Filosofia</w:t>
      </w:r>
      <w:r w:rsidRPr="007E66EE">
        <w:rPr>
          <w:rFonts w:ascii="Times New Roman" w:hAnsi="Times New Roman" w:cs="Times New Roman"/>
          <w:noProof/>
          <w:sz w:val="24"/>
          <w:szCs w:val="24"/>
        </w:rPr>
        <w:t xml:space="preserve">; as asignaturas estão bem distribuídas e com cargas horárias semelhantes no tronco comum, na maioria das demais asignatura ao longo BGU. </w:t>
      </w:r>
    </w:p>
    <w:p w14:paraId="66FF3F08" w14:textId="77777777" w:rsidR="00C40226" w:rsidRPr="007E66EE" w:rsidRDefault="00C40226" w:rsidP="00C40226">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Fora o tronco comum esse segmento pode ser ofertado com um direcionamento técnico.</w:t>
      </w:r>
    </w:p>
    <w:p w14:paraId="3407A279" w14:textId="77777777" w:rsidR="00C40226" w:rsidRPr="007E66EE" w:rsidRDefault="00C40226" w:rsidP="001C4213">
      <w:pPr>
        <w:shd w:val="clear" w:color="auto" w:fill="FFFFFF"/>
        <w:spacing w:after="0" w:line="240" w:lineRule="auto"/>
        <w:ind w:firstLine="709"/>
        <w:jc w:val="both"/>
        <w:outlineLvl w:val="1"/>
        <w:rPr>
          <w:rFonts w:ascii="Times New Roman" w:hAnsi="Times New Roman" w:cs="Times New Roman"/>
          <w:noProof/>
          <w:sz w:val="24"/>
          <w:szCs w:val="24"/>
        </w:rPr>
      </w:pPr>
    </w:p>
    <w:p w14:paraId="6991006B"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p>
    <w:p w14:paraId="0BFEFEB6"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15E4A132"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0D626142"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51E29D6E"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0BB4EB3C"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4140254F"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4FBC333C"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49A2E24D"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408BC7D8"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06F97C79"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38460685"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30BABB32"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15923810"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589DF37C"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1EE5454B" w14:textId="77777777" w:rsidR="00C40226"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2EDFE838" w14:textId="5CA00804" w:rsidR="007E66EE" w:rsidRDefault="007E66EE" w:rsidP="007F0536">
      <w:pPr>
        <w:shd w:val="clear" w:color="auto" w:fill="FFFFFF"/>
        <w:spacing w:after="0" w:line="240" w:lineRule="auto"/>
        <w:jc w:val="center"/>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Figura 4. Bachillerato General Unificado (BGU)</w:t>
      </w:r>
    </w:p>
    <w:p w14:paraId="02605D05" w14:textId="77777777" w:rsidR="00C40226" w:rsidRPr="007E66EE" w:rsidRDefault="00C40226" w:rsidP="007F0536">
      <w:pPr>
        <w:shd w:val="clear" w:color="auto" w:fill="FFFFFF"/>
        <w:spacing w:after="0" w:line="240" w:lineRule="auto"/>
        <w:jc w:val="center"/>
        <w:outlineLvl w:val="1"/>
        <w:rPr>
          <w:rFonts w:ascii="Times New Roman" w:hAnsi="Times New Roman" w:cs="Times New Roman"/>
          <w:b/>
          <w:bCs/>
          <w:noProof/>
          <w:sz w:val="24"/>
          <w:szCs w:val="24"/>
        </w:rPr>
      </w:pPr>
    </w:p>
    <w:p w14:paraId="5EDC87AE" w14:textId="77777777" w:rsidR="007E66EE" w:rsidRPr="007E66EE" w:rsidRDefault="007E66EE" w:rsidP="007F0536">
      <w:pPr>
        <w:shd w:val="clear" w:color="auto" w:fill="FFFFFF"/>
        <w:spacing w:after="0" w:line="240" w:lineRule="auto"/>
        <w:jc w:val="center"/>
        <w:outlineLvl w:val="1"/>
        <w:rPr>
          <w:rFonts w:ascii="Times New Roman" w:hAnsi="Times New Roman" w:cs="Times New Roman"/>
          <w:noProof/>
          <w:sz w:val="24"/>
          <w:szCs w:val="24"/>
        </w:rPr>
      </w:pPr>
      <w:r w:rsidRPr="007E66EE">
        <w:rPr>
          <w:rFonts w:ascii="Times New Roman" w:hAnsi="Times New Roman" w:cs="Times New Roman"/>
          <w:noProof/>
          <w:sz w:val="24"/>
          <w:szCs w:val="24"/>
        </w:rPr>
        <w:drawing>
          <wp:inline distT="0" distB="0" distL="0" distR="0" wp14:anchorId="1554ACE8" wp14:editId="5F38F229">
            <wp:extent cx="5044806" cy="3433007"/>
            <wp:effectExtent l="0" t="0" r="3810" b="0"/>
            <wp:docPr id="2" name="Imagem 2" descr="Interface gráfica do usuári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abela&#10;&#10;Descrição gerada automaticamente"/>
                    <pic:cNvPicPr/>
                  </pic:nvPicPr>
                  <pic:blipFill>
                    <a:blip r:embed="rId8"/>
                    <a:stretch>
                      <a:fillRect/>
                    </a:stretch>
                  </pic:blipFill>
                  <pic:spPr>
                    <a:xfrm>
                      <a:off x="0" y="0"/>
                      <a:ext cx="5053294" cy="3438783"/>
                    </a:xfrm>
                    <a:prstGeom prst="rect">
                      <a:avLst/>
                    </a:prstGeom>
                  </pic:spPr>
                </pic:pic>
              </a:graphicData>
            </a:graphic>
          </wp:inline>
        </w:drawing>
      </w:r>
    </w:p>
    <w:p w14:paraId="4D4E0829" w14:textId="77777777" w:rsidR="007E66EE" w:rsidRPr="007E66EE" w:rsidRDefault="007E66EE" w:rsidP="007F0536">
      <w:pPr>
        <w:shd w:val="clear" w:color="auto" w:fill="FFFFFF"/>
        <w:spacing w:after="0" w:line="240" w:lineRule="auto"/>
        <w:jc w:val="center"/>
        <w:outlineLvl w:val="1"/>
        <w:rPr>
          <w:rFonts w:ascii="Times New Roman" w:hAnsi="Times New Roman" w:cs="Times New Roman"/>
          <w:noProof/>
          <w:sz w:val="20"/>
          <w:szCs w:val="20"/>
        </w:rPr>
      </w:pPr>
      <w:r w:rsidRPr="007E66EE">
        <w:rPr>
          <w:rFonts w:ascii="Times New Roman" w:hAnsi="Times New Roman" w:cs="Times New Roman"/>
          <w:noProof/>
          <w:sz w:val="20"/>
          <w:szCs w:val="20"/>
        </w:rPr>
        <w:t>Fonte: ECUADOR - MINEDUC, 2016</w:t>
      </w:r>
    </w:p>
    <w:p w14:paraId="459BE097" w14:textId="77777777" w:rsidR="007E66EE" w:rsidRPr="007E66EE" w:rsidRDefault="007E66EE" w:rsidP="007E66EE">
      <w:pPr>
        <w:shd w:val="clear" w:color="auto" w:fill="FFFFFF"/>
        <w:spacing w:after="0" w:line="240" w:lineRule="auto"/>
        <w:jc w:val="both"/>
        <w:outlineLvl w:val="1"/>
        <w:rPr>
          <w:rFonts w:ascii="Times New Roman" w:hAnsi="Times New Roman" w:cs="Times New Roman"/>
          <w:noProof/>
          <w:sz w:val="24"/>
          <w:szCs w:val="24"/>
        </w:rPr>
      </w:pPr>
    </w:p>
    <w:p w14:paraId="6CFDECA5"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organização do currículo no Equador tanto no EGB e BGU se efetivam por blocos curriculares. Os blocos curriculares da área de Ciencias Sociales se estruturam por subníveis em torno dos conceitos de história, identidade, espaço e convivência, os quais são associados a várias aprendizagens que vão desde o mais próximo e imediato ao mais distante e remoto, tanto em termos temporais, quanto geográficos, sociais e culturais. Os blocos curriculares das Ciencias Sociales são três:</w:t>
      </w:r>
    </w:p>
    <w:p w14:paraId="1FA8F28D" w14:textId="77777777" w:rsidR="001B7493" w:rsidRDefault="001B7493" w:rsidP="007F0536">
      <w:pPr>
        <w:shd w:val="clear" w:color="auto" w:fill="FFFFFF"/>
        <w:spacing w:after="0" w:line="240" w:lineRule="auto"/>
        <w:ind w:left="2268"/>
        <w:jc w:val="both"/>
        <w:outlineLvl w:val="1"/>
        <w:rPr>
          <w:rFonts w:ascii="Times New Roman" w:hAnsi="Times New Roman" w:cs="Times New Roman"/>
          <w:noProof/>
          <w:sz w:val="20"/>
          <w:szCs w:val="20"/>
        </w:rPr>
      </w:pPr>
    </w:p>
    <w:p w14:paraId="2B2932CD" w14:textId="23D96E5D"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Bloque 1.</w:t>
      </w:r>
      <w:r w:rsidRPr="00C40226">
        <w:rPr>
          <w:rFonts w:ascii="Times New Roman" w:hAnsi="Times New Roman" w:cs="Times New Roman"/>
          <w:i/>
          <w:iCs/>
          <w:noProof/>
        </w:rPr>
        <w:t xml:space="preserve"> Historia e identidade</w:t>
      </w:r>
      <w:r w:rsidRPr="00C40226">
        <w:rPr>
          <w:rFonts w:ascii="Times New Roman" w:hAnsi="Times New Roman" w:cs="Times New Roman"/>
          <w:noProof/>
        </w:rPr>
        <w:t xml:space="preserve"> </w:t>
      </w:r>
      <w:r w:rsidR="001B7493" w:rsidRPr="00C40226">
        <w:rPr>
          <w:rFonts w:ascii="Times New Roman" w:hAnsi="Times New Roman" w:cs="Times New Roman"/>
          <w:noProof/>
        </w:rPr>
        <w:t xml:space="preserve">- </w:t>
      </w:r>
      <w:r w:rsidRPr="00C40226">
        <w:rPr>
          <w:rFonts w:ascii="Times New Roman" w:hAnsi="Times New Roman" w:cs="Times New Roman"/>
          <w:noProof/>
        </w:rPr>
        <w:t>Conocimiento y apreciación del entorno geográfico, social y cultural, local y provincial, para interiorizar y construir la identidad cultural y el sentido de pertinência histórica; la comprensión de los orígenes y evolución histórica del Ecuador, desde la época aborigen hasta el siglo XXI, destacando los actores colectivos y los processos de construcción de un proyecto social democrático, equitativo e incluyente; y el análisis y valoración de los orígenes humanos y, sobre todo, de la historia de América Latina, destacando sus procesos de liberación y construcción de su identidad regional. En el bachillerato, este bloque se desarrolla con niveles de abstracción y complejidad superiores, porque se alimenta de conceptos antropológicos, sociológicos,filosóficos, económicos y metodológicos que dan a la Historia toda la integralidade que le es propia.</w:t>
      </w:r>
    </w:p>
    <w:p w14:paraId="092F2507" w14:textId="736DDBEE"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 xml:space="preserve">Bloque 2. </w:t>
      </w:r>
      <w:r w:rsidRPr="00C40226">
        <w:rPr>
          <w:rFonts w:ascii="Times New Roman" w:hAnsi="Times New Roman" w:cs="Times New Roman"/>
          <w:i/>
          <w:iCs/>
          <w:noProof/>
        </w:rPr>
        <w:t>Los seres humanos en el espacio</w:t>
      </w:r>
      <w:r w:rsidR="00A13748" w:rsidRPr="00C40226">
        <w:rPr>
          <w:rFonts w:ascii="Times New Roman" w:hAnsi="Times New Roman" w:cs="Times New Roman"/>
          <w:i/>
          <w:iCs/>
          <w:noProof/>
        </w:rPr>
        <w:t xml:space="preserve"> - </w:t>
      </w:r>
      <w:r w:rsidRPr="00C40226">
        <w:rPr>
          <w:rFonts w:ascii="Times New Roman" w:hAnsi="Times New Roman" w:cs="Times New Roman"/>
          <w:noProof/>
        </w:rPr>
        <w:t>Ubicación y localización de las características y componentes del entorno más cercano: la vivienda, la escuela, la comunidad, el barrio, la parroquia, la ciudad, la provincia, relacionado con el país y el planeta Tierra, apreciando las oportunidades y riesgos de su realidad geográfica natural y humana; ubicación espacial del Ecuador</w:t>
      </w:r>
      <w:r w:rsidRPr="00C40226">
        <w:rPr>
          <w:rFonts w:ascii="Times New Roman" w:hAnsi="Times New Roman" w:cs="Times New Roman"/>
          <w:noProof/>
        </w:rPr>
        <w:br/>
        <w:t xml:space="preserve">y sus características fundamentales: físicas, demográficas, territoriales y humanas, hasta el nivel provincial; localización y descripción geográfica del planeta Tierra: continentes, mares, climas, población, destacando el cuidado medioambiental y los planes de contingencia frente a posibles riesgos naturales. </w:t>
      </w:r>
    </w:p>
    <w:p w14:paraId="70AC3570" w14:textId="77777777"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 xml:space="preserve">En el bachillerato este bloque se integra y enriquece de manera singular, desde la asignatura de Filosofía, con el tratamiento de la naturaleza como totalidad, como cosmos y armonía, lo cual se aviene perfectamente con las concepciones del SumaK Kawsay y la Pachamama, que cuestionan radicalmente la cosmovisión utilitarista y mercantil de la modernidad capitalista. </w:t>
      </w:r>
    </w:p>
    <w:p w14:paraId="032D226D" w14:textId="402D5684"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 xml:space="preserve">Bloque 3. </w:t>
      </w:r>
      <w:r w:rsidRPr="00C40226">
        <w:rPr>
          <w:rFonts w:ascii="Times New Roman" w:hAnsi="Times New Roman" w:cs="Times New Roman"/>
          <w:i/>
          <w:iCs/>
          <w:noProof/>
        </w:rPr>
        <w:t>La convivência</w:t>
      </w:r>
      <w:r w:rsidR="00A13748" w:rsidRPr="00C40226">
        <w:rPr>
          <w:rFonts w:ascii="Times New Roman" w:hAnsi="Times New Roman" w:cs="Times New Roman"/>
          <w:noProof/>
        </w:rPr>
        <w:t xml:space="preserve"> - </w:t>
      </w:r>
      <w:r w:rsidRPr="00C40226">
        <w:rPr>
          <w:rFonts w:ascii="Times New Roman" w:hAnsi="Times New Roman" w:cs="Times New Roman"/>
          <w:noProof/>
        </w:rPr>
        <w:t>Valoración de la convivencia social (familiar, escolar, vecinal, comunitaria, etc.) como condición indispensable, a través del trabajo, las actividades comunitarias y el respeto al espacio público, de la solidaridad como valor humano fundamental; introducción al proceso de “alfabetización política” de los estudiantes, a través del aprendizaje de los derechos y responsabilidades, las desigualdades sociales, las formas de organización</w:t>
      </w:r>
      <w:r w:rsidR="00A13748" w:rsidRPr="00C40226">
        <w:rPr>
          <w:rFonts w:ascii="Times New Roman" w:hAnsi="Times New Roman" w:cs="Times New Roman"/>
          <w:noProof/>
        </w:rPr>
        <w:t xml:space="preserve"> </w:t>
      </w:r>
      <w:r w:rsidRPr="00C40226">
        <w:rPr>
          <w:rFonts w:ascii="Times New Roman" w:hAnsi="Times New Roman" w:cs="Times New Roman"/>
          <w:noProof/>
        </w:rPr>
        <w:t>social y la convivencia armónica con los seres humanos y la naturaleza; desarrollo del proceso de “alfabetización política” de los estudiantes, a través de la comprensión y apreciación de la ciudadanía, los derechos y responsabilidades, la democracia, el rol social del Estado, la diversidad cultural, la comunicación y la interculturalidad. En el bachillerato este bloque profundiza la formación cívica de los estudiantes, a</w:t>
      </w:r>
      <w:r w:rsidR="00A13748" w:rsidRPr="00C40226">
        <w:rPr>
          <w:rFonts w:ascii="Times New Roman" w:hAnsi="Times New Roman" w:cs="Times New Roman"/>
          <w:noProof/>
        </w:rPr>
        <w:t xml:space="preserve"> </w:t>
      </w:r>
      <w:r w:rsidRPr="00C40226">
        <w:rPr>
          <w:rFonts w:ascii="Times New Roman" w:hAnsi="Times New Roman" w:cs="Times New Roman"/>
          <w:noProof/>
        </w:rPr>
        <w:t>través del análisis crítico de la democracia, sus orígenes, fundamentos y limitaciones, así como de las opciones creativas de organización social y política que se plantean frente a ella, todo lo cual se fundamenta en uma concepción filosófica acerca de la organización social y política. (ECUADOR - MINEDUC, 2016, p.55-56)</w:t>
      </w:r>
    </w:p>
    <w:p w14:paraId="265CEE8E" w14:textId="77777777" w:rsidR="00A13748" w:rsidRPr="00C40226" w:rsidRDefault="00A13748" w:rsidP="00C40226">
      <w:pPr>
        <w:shd w:val="clear" w:color="auto" w:fill="FFFFFF"/>
        <w:spacing w:after="0" w:line="240" w:lineRule="auto"/>
        <w:ind w:left="1134"/>
        <w:jc w:val="both"/>
        <w:outlineLvl w:val="1"/>
        <w:rPr>
          <w:rFonts w:ascii="Times New Roman" w:hAnsi="Times New Roman" w:cs="Times New Roman"/>
          <w:noProof/>
        </w:rPr>
      </w:pPr>
    </w:p>
    <w:p w14:paraId="297C2BB2" w14:textId="2011DB3D" w:rsidR="007F0536" w:rsidRPr="007F0536"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Os três blocos estão presentes desde o EGB até o BGU. Veja Figura 5.</w:t>
      </w:r>
      <w:r w:rsidR="00C40226">
        <w:rPr>
          <w:rFonts w:ascii="Times New Roman" w:hAnsi="Times New Roman" w:cs="Times New Roman"/>
          <w:noProof/>
          <w:sz w:val="24"/>
          <w:szCs w:val="24"/>
        </w:rPr>
        <w:t xml:space="preserve"> </w:t>
      </w:r>
      <w:r w:rsidR="007F0536" w:rsidRPr="007F0536">
        <w:rPr>
          <w:rFonts w:ascii="Times New Roman" w:hAnsi="Times New Roman" w:cs="Times New Roman"/>
          <w:noProof/>
          <w:sz w:val="24"/>
          <w:szCs w:val="24"/>
        </w:rPr>
        <w:t>Os três blocos portanto, perpassam a Educación Geral Básica (EGB) e servem de base e articulação para o aprofundamento dos conteúdos das asignaturas: Historia, Filosofia e Educación para la cidadania, da área de Ciencias Sociales presentes no Bachillerato Geral Unificado (BGU).</w:t>
      </w:r>
    </w:p>
    <w:p w14:paraId="6A08D551" w14:textId="3D8F991A"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b/>
          <w:bCs/>
          <w:noProof/>
          <w:sz w:val="24"/>
          <w:szCs w:val="24"/>
        </w:rPr>
      </w:pPr>
    </w:p>
    <w:p w14:paraId="6FEC7A96" w14:textId="77777777" w:rsidR="007E66EE" w:rsidRPr="007E66EE" w:rsidRDefault="007E66EE" w:rsidP="007F0536">
      <w:pPr>
        <w:shd w:val="clear" w:color="auto" w:fill="FFFFFF"/>
        <w:spacing w:after="0" w:line="240" w:lineRule="auto"/>
        <w:jc w:val="center"/>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Figura 5. Blocos curriculares da área de Ciencias Sociales</w:t>
      </w:r>
    </w:p>
    <w:p w14:paraId="5E27B77D" w14:textId="77777777" w:rsidR="007E66EE" w:rsidRPr="007E66EE" w:rsidRDefault="007E66EE" w:rsidP="007F0536">
      <w:pPr>
        <w:shd w:val="clear" w:color="auto" w:fill="FFFFFF"/>
        <w:spacing w:after="0" w:line="240" w:lineRule="auto"/>
        <w:jc w:val="center"/>
        <w:outlineLvl w:val="1"/>
        <w:rPr>
          <w:rFonts w:ascii="Times New Roman" w:hAnsi="Times New Roman" w:cs="Times New Roman"/>
          <w:noProof/>
          <w:sz w:val="24"/>
          <w:szCs w:val="24"/>
        </w:rPr>
      </w:pPr>
      <w:r w:rsidRPr="007E66EE">
        <w:rPr>
          <w:rFonts w:ascii="Times New Roman" w:hAnsi="Times New Roman" w:cs="Times New Roman"/>
          <w:noProof/>
          <w:sz w:val="24"/>
          <w:szCs w:val="24"/>
        </w:rPr>
        <w:drawing>
          <wp:inline distT="0" distB="0" distL="0" distR="0" wp14:anchorId="1CD4134C" wp14:editId="0739A759">
            <wp:extent cx="4834456" cy="3957320"/>
            <wp:effectExtent l="0" t="0" r="4445" b="5080"/>
            <wp:docPr id="7" name="Imagem 7"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inha do tempo&#10;&#10;Descrição gerada automaticamente"/>
                    <pic:cNvPicPr/>
                  </pic:nvPicPr>
                  <pic:blipFill>
                    <a:blip r:embed="rId9"/>
                    <a:stretch>
                      <a:fillRect/>
                    </a:stretch>
                  </pic:blipFill>
                  <pic:spPr>
                    <a:xfrm>
                      <a:off x="0" y="0"/>
                      <a:ext cx="4930152" cy="4035653"/>
                    </a:xfrm>
                    <a:prstGeom prst="rect">
                      <a:avLst/>
                    </a:prstGeom>
                  </pic:spPr>
                </pic:pic>
              </a:graphicData>
            </a:graphic>
          </wp:inline>
        </w:drawing>
      </w:r>
    </w:p>
    <w:p w14:paraId="34B71EF0" w14:textId="77777777" w:rsidR="007E66EE" w:rsidRPr="007E66EE" w:rsidRDefault="007E66EE" w:rsidP="007F0536">
      <w:pPr>
        <w:shd w:val="clear" w:color="auto" w:fill="FFFFFF"/>
        <w:spacing w:after="0" w:line="240" w:lineRule="auto"/>
        <w:jc w:val="center"/>
        <w:outlineLvl w:val="1"/>
        <w:rPr>
          <w:rFonts w:ascii="Times New Roman" w:hAnsi="Times New Roman" w:cs="Times New Roman"/>
          <w:noProof/>
          <w:sz w:val="20"/>
          <w:szCs w:val="20"/>
        </w:rPr>
      </w:pPr>
      <w:r w:rsidRPr="007E66EE">
        <w:rPr>
          <w:rFonts w:ascii="Times New Roman" w:hAnsi="Times New Roman" w:cs="Times New Roman"/>
          <w:noProof/>
          <w:sz w:val="20"/>
          <w:szCs w:val="20"/>
        </w:rPr>
        <w:t>Fonte</w:t>
      </w:r>
      <w:bookmarkStart w:id="2" w:name="_Hlk93738972"/>
      <w:r w:rsidRPr="007E66EE">
        <w:rPr>
          <w:rFonts w:ascii="Times New Roman" w:hAnsi="Times New Roman" w:cs="Times New Roman"/>
          <w:noProof/>
          <w:sz w:val="20"/>
          <w:szCs w:val="20"/>
        </w:rPr>
        <w:t>: ECUADOR - MINEDUC, 2016</w:t>
      </w:r>
      <w:bookmarkEnd w:id="2"/>
      <w:r w:rsidRPr="007E66EE">
        <w:rPr>
          <w:rFonts w:ascii="Times New Roman" w:hAnsi="Times New Roman" w:cs="Times New Roman"/>
          <w:noProof/>
          <w:sz w:val="20"/>
          <w:szCs w:val="20"/>
        </w:rPr>
        <w:t>, p.56</w:t>
      </w:r>
    </w:p>
    <w:p w14:paraId="106ABA6C" w14:textId="77777777" w:rsidR="007E66EE" w:rsidRPr="007F0536" w:rsidRDefault="007E66EE" w:rsidP="007E66EE">
      <w:pPr>
        <w:shd w:val="clear" w:color="auto" w:fill="FFFFFF"/>
        <w:spacing w:after="0" w:line="240" w:lineRule="auto"/>
        <w:jc w:val="both"/>
        <w:outlineLvl w:val="1"/>
        <w:rPr>
          <w:rFonts w:ascii="Times New Roman" w:hAnsi="Times New Roman" w:cs="Times New Roman"/>
          <w:b/>
          <w:bCs/>
          <w:noProof/>
          <w:sz w:val="20"/>
          <w:szCs w:val="20"/>
        </w:rPr>
      </w:pPr>
    </w:p>
    <w:p w14:paraId="2E38A1B2" w14:textId="6F7FAF08" w:rsidR="007E66EE" w:rsidRPr="007E66EE" w:rsidRDefault="007E66EE" w:rsidP="007E66EE">
      <w:pPr>
        <w:shd w:val="clear" w:color="auto" w:fill="FFFFFF"/>
        <w:spacing w:after="0" w:line="240" w:lineRule="auto"/>
        <w:jc w:val="both"/>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A geografia escolar no Equador</w:t>
      </w:r>
    </w:p>
    <w:p w14:paraId="1630F6FB" w14:textId="77777777" w:rsidR="007E66EE" w:rsidRDefault="007E66EE" w:rsidP="007E66EE">
      <w:pPr>
        <w:shd w:val="clear" w:color="auto" w:fill="FFFFFF"/>
        <w:spacing w:after="0" w:line="240" w:lineRule="auto"/>
        <w:jc w:val="both"/>
        <w:outlineLvl w:val="1"/>
        <w:rPr>
          <w:rFonts w:ascii="Times New Roman" w:hAnsi="Times New Roman" w:cs="Times New Roman"/>
          <w:noProof/>
          <w:sz w:val="24"/>
          <w:szCs w:val="24"/>
        </w:rPr>
      </w:pPr>
    </w:p>
    <w:p w14:paraId="4D9FF4AB" w14:textId="242763EB"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Destacamos a preocupação recente com a discussão sobre o Ensino de Geografia no Equador, apesar da reforma no campo educacional estar ocorrendo a alguns anos, pouco se escreveu sobre a temática. </w:t>
      </w:r>
    </w:p>
    <w:p w14:paraId="0C7A1725"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Destacam-se as publicações realizadas principalmente no 1er Congreso Nacional de Geografía de Ecuador, organizado pela Pontificia Universidad Católica del Ecuador (PUCE) e Asociación Geográfica del Ecuador (AGEC) em Quito em 2018. Neste evento, houve um eixo específico de ensino o de número 11 Enseñanza y Formación Geografica en el Ecuador que reuniu 3 mesas redondas que discutiam essa temática. </w:t>
      </w:r>
    </w:p>
    <w:p w14:paraId="42D6A3CF"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Outro evento que reuniu a discussão sobre a temática foi o XVII Encuentro de Geógrafos de América Latina (EGAL), organizado também pela PUCE e AGEC em Quito em abril de 2019. No EGAL foi organizado uma mesa temática denominada Geografia em la educacion y formación ciudadana. Dentre todos os trabalhos destacamos os de Suaréz (2018), Vicuña (2018) e González (2019), e com base nestes trabalhos discutimos a temática ensino de Geografia no Equador. </w:t>
      </w:r>
    </w:p>
    <w:p w14:paraId="3F570CF9"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O trabalho de Suaréz (2018) procura informar e fazer uma leitura crítica e histórico-comparativa sobre o conhecimento escolar de Geografia na escola equatoriana a partir das reformas curriculares nas últimas décadas.</w:t>
      </w:r>
    </w:p>
    <w:p w14:paraId="6B7C0310" w14:textId="77777777" w:rsidR="00A13748" w:rsidRDefault="00A13748" w:rsidP="007F0536">
      <w:pPr>
        <w:shd w:val="clear" w:color="auto" w:fill="FFFFFF"/>
        <w:spacing w:after="0" w:line="240" w:lineRule="auto"/>
        <w:ind w:left="2268"/>
        <w:jc w:val="both"/>
        <w:outlineLvl w:val="1"/>
        <w:rPr>
          <w:rFonts w:ascii="Times New Roman" w:hAnsi="Times New Roman" w:cs="Times New Roman"/>
          <w:noProof/>
          <w:sz w:val="20"/>
          <w:szCs w:val="20"/>
        </w:rPr>
      </w:pPr>
    </w:p>
    <w:p w14:paraId="09997EF5" w14:textId="0F8E6BA2"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El tratamiento de la Geografía en la Reforma Curricular para la Educación Básica de 1996, la Actualización y Fortalecimiento Curricular de la Educación General Básica de 2010, y el Currículo de los Niveles de Educación Obligatoria de 2016 llevados a cabo por el Ministerio de Educación, con el fin de identificar las líneas fundamentales de estas reformas alrededor de la Geografía y sus posibles permanencias y cambios en su tratamiento en las últimas dos década, desde la perspectiva de la construcción curricular oficial. (SUARÉZ, 2018, p.243)</w:t>
      </w:r>
    </w:p>
    <w:p w14:paraId="65C3F234" w14:textId="77777777" w:rsidR="00A13748" w:rsidRPr="007E66EE" w:rsidRDefault="00A13748" w:rsidP="001C4213">
      <w:pPr>
        <w:shd w:val="clear" w:color="auto" w:fill="FFFFFF"/>
        <w:spacing w:after="0" w:line="240" w:lineRule="auto"/>
        <w:ind w:firstLine="709"/>
        <w:jc w:val="both"/>
        <w:outlineLvl w:val="1"/>
        <w:rPr>
          <w:rFonts w:ascii="Times New Roman" w:hAnsi="Times New Roman" w:cs="Times New Roman"/>
          <w:noProof/>
          <w:sz w:val="20"/>
          <w:szCs w:val="20"/>
        </w:rPr>
      </w:pPr>
    </w:p>
    <w:p w14:paraId="60A82FF4"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construção curricular oficial passa a ser detalhada pelo autor, destacando a necessidade da discussão sobre o ensino de Geografia e sua presença na escola básica do Equador.</w:t>
      </w:r>
    </w:p>
    <w:p w14:paraId="210A8788" w14:textId="77777777" w:rsidR="00A13748" w:rsidRDefault="00A13748" w:rsidP="007F0536">
      <w:pPr>
        <w:shd w:val="clear" w:color="auto" w:fill="FFFFFF"/>
        <w:spacing w:after="0" w:line="240" w:lineRule="auto"/>
        <w:ind w:left="2268"/>
        <w:jc w:val="both"/>
        <w:outlineLvl w:val="1"/>
        <w:rPr>
          <w:rFonts w:ascii="Times New Roman" w:hAnsi="Times New Roman" w:cs="Times New Roman"/>
          <w:noProof/>
          <w:sz w:val="20"/>
          <w:szCs w:val="20"/>
        </w:rPr>
      </w:pPr>
    </w:p>
    <w:p w14:paraId="2F449143" w14:textId="2BFE1D90"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Esto reviste una particular relevancia en la medida en que permite acercarnos al tratamiento de la Geografía en el sistema educativo nacional desde la posición del Estado a través de su política pública concerniente al estudio de esta área del conocimiento en su expresión curricular que - como sabemos - es el instrumento institucional de base en el que se plasman las intenciones educativas de un Estado. (SUARÉZ, 2018, p.243)</w:t>
      </w:r>
    </w:p>
    <w:p w14:paraId="4EC0D6C8" w14:textId="77777777" w:rsidR="00A13748" w:rsidRPr="007E66EE" w:rsidRDefault="00A13748" w:rsidP="007F0536">
      <w:pPr>
        <w:shd w:val="clear" w:color="auto" w:fill="FFFFFF"/>
        <w:spacing w:after="0" w:line="240" w:lineRule="auto"/>
        <w:ind w:left="2268"/>
        <w:jc w:val="both"/>
        <w:outlineLvl w:val="1"/>
        <w:rPr>
          <w:rFonts w:ascii="Times New Roman" w:hAnsi="Times New Roman" w:cs="Times New Roman"/>
          <w:noProof/>
          <w:sz w:val="20"/>
          <w:szCs w:val="20"/>
        </w:rPr>
      </w:pPr>
    </w:p>
    <w:p w14:paraId="74858736"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presença de um conteúdo ou mesmo de uma disciplina escolar, tem sua relação direta com as intenções do Estado, materializadas em políticas públicas educacionais que conduzem uma forma de pensar e agir no campo formativo dos alunos, os futuros cidadãos. Dessa forma, Suaréz, destaca a necessidade de avançar nos estudos da presença do ensino de geografia no currículo escolar equatoriano.</w:t>
      </w:r>
    </w:p>
    <w:p w14:paraId="3414B4BB" w14:textId="77777777" w:rsidR="00A13748" w:rsidRDefault="00A13748" w:rsidP="007F0536">
      <w:pPr>
        <w:shd w:val="clear" w:color="auto" w:fill="FFFFFF"/>
        <w:spacing w:after="0" w:line="240" w:lineRule="auto"/>
        <w:ind w:left="2268"/>
        <w:jc w:val="both"/>
        <w:outlineLvl w:val="1"/>
        <w:rPr>
          <w:rFonts w:ascii="Times New Roman" w:hAnsi="Times New Roman" w:cs="Times New Roman"/>
          <w:noProof/>
          <w:sz w:val="20"/>
          <w:szCs w:val="20"/>
        </w:rPr>
      </w:pPr>
    </w:p>
    <w:p w14:paraId="41A11495" w14:textId="19662FC5"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Más allá de las vicisitudes de las reformas (su difusión e implementación, por ejemplo) lo que aquí interesa es acercarnos, en lo fundamental, a las bases epistemológicas, disciplinares y pedagógicas subyacentes o explícitas en las propuestas curriculares, con el fin de leer la visión e importancia institucional educativa que asume el Estado frente a la Geografía dentro de la estructura curricular, lo cual puede permitir deducir otras posibles derivaciones a nivel de las actividades y estrategias metodológicas para su implementación en el aula (que pueden incluir tecnologías de la información y la comunicación), para sus procesos evaluativos y, en última instancia, para el proceso de enseñanza y aprendizaje dentro del aula; incluso para su valoración como opción vocacional profesional de los estudiantes. (SUARÉZ, 2018, p.243)</w:t>
      </w:r>
    </w:p>
    <w:p w14:paraId="00435723" w14:textId="77777777" w:rsidR="00A13748" w:rsidRPr="007E66EE" w:rsidRDefault="00A13748" w:rsidP="007F0536">
      <w:pPr>
        <w:shd w:val="clear" w:color="auto" w:fill="FFFFFF"/>
        <w:spacing w:after="0" w:line="240" w:lineRule="auto"/>
        <w:ind w:left="2268"/>
        <w:jc w:val="both"/>
        <w:outlineLvl w:val="1"/>
        <w:rPr>
          <w:rFonts w:ascii="Times New Roman" w:hAnsi="Times New Roman" w:cs="Times New Roman"/>
          <w:noProof/>
          <w:sz w:val="20"/>
          <w:szCs w:val="20"/>
        </w:rPr>
      </w:pPr>
    </w:p>
    <w:p w14:paraId="5B9F7C9B"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Percebemos a participação do conteúdo de geografia no ensino equatoriano, especialmente na escola básica (o primeiro nível), ao longo dos últimos 30 anos como reforça Suaréz (2018, p.243-244).</w:t>
      </w:r>
    </w:p>
    <w:p w14:paraId="0B815B44" w14:textId="77777777" w:rsidR="001C4213" w:rsidRDefault="001C4213" w:rsidP="007F0536">
      <w:pPr>
        <w:shd w:val="clear" w:color="auto" w:fill="FFFFFF"/>
        <w:spacing w:after="0" w:line="240" w:lineRule="auto"/>
        <w:ind w:left="2268"/>
        <w:jc w:val="both"/>
        <w:outlineLvl w:val="1"/>
        <w:rPr>
          <w:rFonts w:ascii="Times New Roman" w:hAnsi="Times New Roman" w:cs="Times New Roman"/>
          <w:noProof/>
          <w:sz w:val="20"/>
          <w:szCs w:val="20"/>
        </w:rPr>
      </w:pPr>
    </w:p>
    <w:p w14:paraId="107C3668" w14:textId="2441CDD0" w:rsidR="007E66EE" w:rsidRPr="00C40226" w:rsidRDefault="007E66EE" w:rsidP="00C40226">
      <w:pPr>
        <w:shd w:val="clear" w:color="auto" w:fill="FFFFFF"/>
        <w:spacing w:after="0" w:line="240" w:lineRule="auto"/>
        <w:ind w:left="1134"/>
        <w:jc w:val="both"/>
        <w:outlineLvl w:val="1"/>
        <w:rPr>
          <w:rFonts w:ascii="Times New Roman" w:hAnsi="Times New Roman" w:cs="Times New Roman"/>
          <w:noProof/>
        </w:rPr>
      </w:pPr>
      <w:r w:rsidRPr="00C40226">
        <w:rPr>
          <w:rFonts w:ascii="Times New Roman" w:hAnsi="Times New Roman" w:cs="Times New Roman"/>
          <w:noProof/>
        </w:rPr>
        <w:t>Es interesante observar que tanto en la Reforma Curricular para la Educación Básica de 1996, como en la Actualización y Fortalecimiento Curricular de la Educación General Básica de 2010, que se circunscribieron a la EGB, así como en el Currículo de los Niveles de Educación Obligatoria de 2016, la Geografía tiene un lugar destacado, aunque concebida de modo distinto: en 1996 consta en “Ubicación Espacial”, en 2010 como “Geografía del Ecuador” y “Geografía de América Latina y el Mundo”, y en 2016, en la que se incluye también la reestructuración de las asignaturas del Bachillerato, se la identifica como “Los seres humanos en el espacio”. Eh ahí uno de los hilos conductores para intentar comprender la jerarquía de la Geografía en la estructura educativa nacional a lo largo de 30 años.</w:t>
      </w:r>
    </w:p>
    <w:p w14:paraId="6DB99854" w14:textId="77777777" w:rsidR="00A13748" w:rsidRPr="007E66EE" w:rsidRDefault="00A13748" w:rsidP="007F0536">
      <w:pPr>
        <w:shd w:val="clear" w:color="auto" w:fill="FFFFFF"/>
        <w:spacing w:after="0" w:line="240" w:lineRule="auto"/>
        <w:ind w:left="2268"/>
        <w:jc w:val="both"/>
        <w:outlineLvl w:val="1"/>
        <w:rPr>
          <w:rFonts w:ascii="Times New Roman" w:hAnsi="Times New Roman" w:cs="Times New Roman"/>
          <w:noProof/>
          <w:sz w:val="20"/>
          <w:szCs w:val="20"/>
        </w:rPr>
      </w:pPr>
    </w:p>
    <w:p w14:paraId="083FDD12"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lang w:val="es-EC"/>
        </w:rPr>
      </w:pPr>
      <w:r w:rsidRPr="007E66EE">
        <w:rPr>
          <w:rFonts w:ascii="Times New Roman" w:hAnsi="Times New Roman" w:cs="Times New Roman"/>
          <w:noProof/>
          <w:sz w:val="24"/>
          <w:szCs w:val="24"/>
        </w:rPr>
        <w:t>Essa divisão curricular aponta a presença do conteúdo de Geografia, mas não a existência de uma disciplina escolar de Geografia no currículo oficial tanto no primeiro nível, como no segundo nível. “L</w:t>
      </w:r>
      <w:r w:rsidRPr="007E66EE">
        <w:rPr>
          <w:rFonts w:ascii="Times New Roman" w:hAnsi="Times New Roman" w:cs="Times New Roman"/>
          <w:noProof/>
          <w:sz w:val="24"/>
          <w:szCs w:val="24"/>
          <w:lang w:val="es-EC"/>
        </w:rPr>
        <w:t xml:space="preserve">a reforma curricular de 2016 en el Ecuador introduce una división entre los niveles de </w:t>
      </w:r>
      <w:bookmarkStart w:id="3" w:name="_Hlk8856497"/>
      <w:r w:rsidRPr="007E66EE">
        <w:rPr>
          <w:rFonts w:ascii="Times New Roman" w:hAnsi="Times New Roman" w:cs="Times New Roman"/>
          <w:noProof/>
          <w:sz w:val="24"/>
          <w:szCs w:val="24"/>
          <w:lang w:val="es-EC"/>
        </w:rPr>
        <w:t>Educación Básica (EB) y Bachillerato General Unificado (BGU)</w:t>
      </w:r>
      <w:bookmarkEnd w:id="3"/>
      <w:r w:rsidRPr="007E66EE">
        <w:rPr>
          <w:rFonts w:ascii="Times New Roman" w:hAnsi="Times New Roman" w:cs="Times New Roman"/>
          <w:noProof/>
          <w:sz w:val="24"/>
          <w:szCs w:val="24"/>
          <w:lang w:val="es-EC"/>
        </w:rPr>
        <w:t xml:space="preserve">” </w:t>
      </w:r>
      <w:r w:rsidRPr="007E66EE">
        <w:rPr>
          <w:rFonts w:ascii="Times New Roman" w:hAnsi="Times New Roman" w:cs="Times New Roman"/>
          <w:noProof/>
          <w:sz w:val="24"/>
          <w:szCs w:val="24"/>
        </w:rPr>
        <w:t>Suaréz (2018, p. 244)</w:t>
      </w:r>
      <w:r w:rsidRPr="007E66EE">
        <w:rPr>
          <w:rFonts w:ascii="Times New Roman" w:hAnsi="Times New Roman" w:cs="Times New Roman"/>
          <w:noProof/>
          <w:sz w:val="24"/>
          <w:szCs w:val="24"/>
          <w:lang w:val="es-EC"/>
        </w:rPr>
        <w:t>. A disciplina escolar na EB se chama Ciências Sociais.</w:t>
      </w:r>
    </w:p>
    <w:p w14:paraId="1510B23D"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lang w:val="es-EC"/>
        </w:rPr>
      </w:pPr>
      <w:r w:rsidRPr="007E66EE">
        <w:rPr>
          <w:rFonts w:ascii="Times New Roman" w:hAnsi="Times New Roman" w:cs="Times New Roman"/>
          <w:noProof/>
          <w:sz w:val="24"/>
          <w:szCs w:val="24"/>
          <w:lang w:val="es-EC"/>
        </w:rPr>
        <w:t xml:space="preserve">Na Educación Básica (EB) de acordo com González (2019, p.15): </w:t>
      </w:r>
    </w:p>
    <w:p w14:paraId="50E23A75" w14:textId="77777777" w:rsidR="00A13748" w:rsidRDefault="00A13748" w:rsidP="00A81AAB">
      <w:pPr>
        <w:shd w:val="clear" w:color="auto" w:fill="FFFFFF"/>
        <w:spacing w:after="0" w:line="240" w:lineRule="auto"/>
        <w:ind w:left="2268"/>
        <w:jc w:val="both"/>
        <w:outlineLvl w:val="1"/>
        <w:rPr>
          <w:rFonts w:ascii="Times New Roman" w:hAnsi="Times New Roman" w:cs="Times New Roman"/>
          <w:noProof/>
          <w:sz w:val="20"/>
          <w:szCs w:val="20"/>
          <w:lang w:val="es-EC"/>
        </w:rPr>
      </w:pPr>
    </w:p>
    <w:p w14:paraId="3C929891" w14:textId="11E9885A" w:rsidR="007E66EE" w:rsidRPr="00C40226" w:rsidRDefault="00A81AAB" w:rsidP="00C40226">
      <w:pPr>
        <w:shd w:val="clear" w:color="auto" w:fill="FFFFFF"/>
        <w:spacing w:after="0" w:line="240" w:lineRule="auto"/>
        <w:ind w:left="1134"/>
        <w:jc w:val="both"/>
        <w:outlineLvl w:val="1"/>
        <w:rPr>
          <w:rFonts w:ascii="Times New Roman" w:hAnsi="Times New Roman" w:cs="Times New Roman"/>
          <w:noProof/>
          <w:lang w:val="es-EC"/>
        </w:rPr>
      </w:pPr>
      <w:r w:rsidRPr="00C40226">
        <w:rPr>
          <w:rFonts w:ascii="Times New Roman" w:hAnsi="Times New Roman" w:cs="Times New Roman"/>
          <w:noProof/>
          <w:lang w:val="es-EC"/>
        </w:rPr>
        <w:t>L</w:t>
      </w:r>
      <w:r w:rsidR="007E66EE" w:rsidRPr="00C40226">
        <w:rPr>
          <w:rFonts w:ascii="Times New Roman" w:hAnsi="Times New Roman" w:cs="Times New Roman"/>
          <w:noProof/>
          <w:lang w:val="es-EC"/>
        </w:rPr>
        <w:t>a geografía se encuentra presente en los tres subniveles a través del bloque “Los seres humanos en el espacio” de la materia de Ciencias Sociales, mientras que en BGU se encuentra explícitamente ausente, pero implícitamente presente en la materia de Historia. Esta presencia/ausencia obliga a repensar la geografía más como un conjunto de temas transversales que no como disciplina en el sentido tradicional. Es por lo tanto necesario reflexionar sobre las competencias que tendrían que tener los docentes del área de ciencias sociales en relación a la geografía, y desarrollar nuevos modelos formativos.</w:t>
      </w:r>
    </w:p>
    <w:p w14:paraId="4720A31C" w14:textId="77777777" w:rsidR="00A13748" w:rsidRPr="007E66EE" w:rsidRDefault="00A13748" w:rsidP="00A81AAB">
      <w:pPr>
        <w:shd w:val="clear" w:color="auto" w:fill="FFFFFF"/>
        <w:spacing w:after="0" w:line="240" w:lineRule="auto"/>
        <w:ind w:left="2268"/>
        <w:jc w:val="both"/>
        <w:outlineLvl w:val="1"/>
        <w:rPr>
          <w:rFonts w:ascii="Times New Roman" w:hAnsi="Times New Roman" w:cs="Times New Roman"/>
          <w:noProof/>
          <w:sz w:val="20"/>
          <w:szCs w:val="20"/>
        </w:rPr>
      </w:pPr>
    </w:p>
    <w:p w14:paraId="5EF3B450"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O autor aponta para a ausência clara do conteúdo de Geografia no nível de Bachillerato General Unificado (BGU), isso acarreta dois problemas diretos, um já apontado por González (2019) que seria a necessidade de repensar o conteúdo de geografia como eixo transversal e não disciplinar. </w:t>
      </w:r>
    </w:p>
    <w:p w14:paraId="46593F66"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O segundo, relaciona-se a dificuldade formativa para os docentes da área de Ciências Sociais para ministrar os conteúdos de geografia sejam eles presentes ou ausentes do currículo oficial da escola equatoriana. Essa dificuldade está associada formação docente no Equador, que tem a ver com o que vem ocorrendo com a carreira docente não só no Equador como em toda a América Latina.</w:t>
      </w:r>
    </w:p>
    <w:p w14:paraId="585A882F" w14:textId="77777777" w:rsidR="007E66EE" w:rsidRDefault="007E66EE" w:rsidP="007E66EE">
      <w:pPr>
        <w:shd w:val="clear" w:color="auto" w:fill="FFFFFF"/>
        <w:spacing w:after="0" w:line="240" w:lineRule="auto"/>
        <w:jc w:val="both"/>
        <w:outlineLvl w:val="1"/>
        <w:rPr>
          <w:rFonts w:ascii="Times New Roman" w:hAnsi="Times New Roman" w:cs="Times New Roman"/>
          <w:b/>
          <w:bCs/>
          <w:noProof/>
          <w:sz w:val="24"/>
          <w:szCs w:val="24"/>
        </w:rPr>
      </w:pPr>
    </w:p>
    <w:p w14:paraId="68E1F9D4" w14:textId="22595690" w:rsidR="007E66EE" w:rsidRPr="007E66EE" w:rsidRDefault="007E66EE" w:rsidP="007E66EE">
      <w:pPr>
        <w:shd w:val="clear" w:color="auto" w:fill="FFFFFF"/>
        <w:spacing w:after="0" w:line="240" w:lineRule="auto"/>
        <w:jc w:val="both"/>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Formação docente na América Latina e no Equador</w:t>
      </w:r>
    </w:p>
    <w:p w14:paraId="27AFE7B8" w14:textId="77777777" w:rsidR="007E66EE" w:rsidRDefault="007E66EE" w:rsidP="007E66EE">
      <w:pPr>
        <w:shd w:val="clear" w:color="auto" w:fill="FFFFFF"/>
        <w:spacing w:after="0" w:line="240" w:lineRule="auto"/>
        <w:jc w:val="both"/>
        <w:outlineLvl w:val="1"/>
        <w:rPr>
          <w:rFonts w:ascii="Times New Roman" w:hAnsi="Times New Roman" w:cs="Times New Roman"/>
          <w:noProof/>
          <w:sz w:val="24"/>
          <w:szCs w:val="24"/>
        </w:rPr>
      </w:pPr>
    </w:p>
    <w:p w14:paraId="403A28AF" w14:textId="6A2EFD14"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Frente a heterogeneidade da carreira docente na América Latina, que é sua principal característica, temos vários desenhos de formação docente na América Latina. A UNESCO por meio da Oficina Regional de Educación para América Latina y el Caribe (OREALC), realizada em Santiago no Chile em 2015, em seu texto final divide a formação docente na América Latina em duas gerações, um grupo de carreiras de primeira geração (1950 – 1990) e um segundo grupo pertencente a segunda geração (1990 – 2014).</w:t>
      </w:r>
    </w:p>
    <w:p w14:paraId="07C0E776" w14:textId="77777777" w:rsidR="00A13748" w:rsidRDefault="00A13748" w:rsidP="00A81AAB">
      <w:pPr>
        <w:shd w:val="clear" w:color="auto" w:fill="FFFFFF"/>
        <w:spacing w:after="0" w:line="240" w:lineRule="auto"/>
        <w:ind w:left="2268"/>
        <w:jc w:val="both"/>
        <w:outlineLvl w:val="1"/>
        <w:rPr>
          <w:rFonts w:ascii="Times New Roman" w:hAnsi="Times New Roman" w:cs="Times New Roman"/>
          <w:noProof/>
          <w:sz w:val="20"/>
          <w:szCs w:val="20"/>
        </w:rPr>
      </w:pPr>
    </w:p>
    <w:p w14:paraId="1237A648" w14:textId="4A1E4EC6" w:rsidR="007E66EE" w:rsidRPr="00EB6D0E" w:rsidRDefault="007E66EE" w:rsidP="00EB6D0E">
      <w:pPr>
        <w:shd w:val="clear" w:color="auto" w:fill="FFFFFF"/>
        <w:spacing w:after="0" w:line="240" w:lineRule="auto"/>
        <w:ind w:left="1134"/>
        <w:jc w:val="both"/>
        <w:outlineLvl w:val="1"/>
        <w:rPr>
          <w:rFonts w:ascii="Times New Roman" w:hAnsi="Times New Roman" w:cs="Times New Roman"/>
          <w:noProof/>
        </w:rPr>
      </w:pPr>
      <w:r w:rsidRPr="00EB6D0E">
        <w:rPr>
          <w:rFonts w:ascii="Times New Roman" w:hAnsi="Times New Roman" w:cs="Times New Roman"/>
          <w:noProof/>
        </w:rPr>
        <w:t xml:space="preserve">La </w:t>
      </w:r>
      <w:r w:rsidRPr="00EB6D0E">
        <w:rPr>
          <w:rFonts w:ascii="Times New Roman" w:hAnsi="Times New Roman" w:cs="Times New Roman"/>
          <w:i/>
          <w:iCs/>
          <w:noProof/>
        </w:rPr>
        <w:t>primera generación</w:t>
      </w:r>
      <w:r w:rsidRPr="00EB6D0E">
        <w:rPr>
          <w:rFonts w:ascii="Times New Roman" w:hAnsi="Times New Roman" w:cs="Times New Roman"/>
          <w:noProof/>
        </w:rPr>
        <w:t xml:space="preserve"> comprende las carreras diseñadas entre</w:t>
      </w:r>
      <w:r w:rsidRPr="00EB6D0E">
        <w:rPr>
          <w:rFonts w:ascii="Times New Roman" w:hAnsi="Times New Roman" w:cs="Times New Roman"/>
          <w:noProof/>
        </w:rPr>
        <w:br/>
        <w:t xml:space="preserve">los años 50 y 90 bajo la lógica del desarrollo de un Estado de Bienestar que reconoce los derechos laborales de los trabajadores y privilegia el ejercicio de la docencia de permanencia en el cargo, el ascenso vertical y el credencialismo. </w:t>
      </w:r>
    </w:p>
    <w:p w14:paraId="5265127E" w14:textId="77777777" w:rsidR="00A13748" w:rsidRPr="00EB6D0E" w:rsidRDefault="007E66EE" w:rsidP="00EB6D0E">
      <w:pPr>
        <w:shd w:val="clear" w:color="auto" w:fill="FFFFFF"/>
        <w:spacing w:after="0" w:line="240" w:lineRule="auto"/>
        <w:ind w:left="1134"/>
        <w:jc w:val="both"/>
        <w:outlineLvl w:val="1"/>
        <w:rPr>
          <w:rFonts w:ascii="Times New Roman" w:hAnsi="Times New Roman" w:cs="Times New Roman"/>
          <w:noProof/>
        </w:rPr>
      </w:pPr>
      <w:r w:rsidRPr="00EB6D0E">
        <w:rPr>
          <w:rFonts w:ascii="Times New Roman" w:hAnsi="Times New Roman" w:cs="Times New Roman"/>
          <w:noProof/>
        </w:rPr>
        <w:t xml:space="preserve">La </w:t>
      </w:r>
      <w:r w:rsidRPr="00EB6D0E">
        <w:rPr>
          <w:rFonts w:ascii="Times New Roman" w:hAnsi="Times New Roman" w:cs="Times New Roman"/>
          <w:i/>
          <w:iCs/>
          <w:noProof/>
        </w:rPr>
        <w:t>segunda generación</w:t>
      </w:r>
      <w:r w:rsidRPr="00EB6D0E">
        <w:rPr>
          <w:rFonts w:ascii="Times New Roman" w:hAnsi="Times New Roman" w:cs="Times New Roman"/>
          <w:noProof/>
        </w:rPr>
        <w:t xml:space="preserve"> se extiende desde el 2000 hasta la actualidad y se despliega a la par del desarrollo de los Estados neoliberales. El ejercicio de la docencia es visto como un empleo público basado en los puestos que impacta fuertemente en la composición de salarios diferenciados por nivel de desempeño e estabilidad laboral. Finalmente, existe otro conjunto de regulaciones que se ubican en transición entre una y otra generación. Se trata de aquellas carreras que fueron modificadas parcialmente. (OREALC-UNESCO, 2015 apud SITEAL-UNESCO, 2019, p.7 e 8)</w:t>
      </w:r>
    </w:p>
    <w:p w14:paraId="7BF2D06D" w14:textId="0E7C5211" w:rsidR="007E66EE" w:rsidRPr="007E66EE" w:rsidRDefault="007E66EE" w:rsidP="00A81AAB">
      <w:pPr>
        <w:shd w:val="clear" w:color="auto" w:fill="FFFFFF"/>
        <w:spacing w:after="0" w:line="240" w:lineRule="auto"/>
        <w:ind w:left="2268"/>
        <w:jc w:val="both"/>
        <w:outlineLvl w:val="1"/>
        <w:rPr>
          <w:rFonts w:ascii="Times New Roman" w:hAnsi="Times New Roman" w:cs="Times New Roman"/>
          <w:b/>
          <w:bCs/>
          <w:noProof/>
          <w:sz w:val="20"/>
          <w:szCs w:val="20"/>
        </w:rPr>
      </w:pPr>
      <w:r w:rsidRPr="007E66EE">
        <w:rPr>
          <w:rFonts w:ascii="Times New Roman" w:hAnsi="Times New Roman" w:cs="Times New Roman"/>
          <w:noProof/>
          <w:sz w:val="20"/>
          <w:szCs w:val="20"/>
        </w:rPr>
        <w:t xml:space="preserve"> </w:t>
      </w:r>
    </w:p>
    <w:p w14:paraId="2D32CF3F"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Na atualidade, apesar da identificação realizada acima, também é possível identificar casos que se encontram em transição entre uma geração e outra. Isso passa a ser cada vez mais comum, frente as políticas públicas homogeneizantes. </w:t>
      </w:r>
    </w:p>
    <w:p w14:paraId="1145823A"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De acordo com OREALC-UNESCO (2015):</w:t>
      </w:r>
    </w:p>
    <w:p w14:paraId="32A1927C"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En el primer grupo podemos ubicar a las carreras centroamericanas y las de Argentina (CABA), Bolivia y Uruguay. En el segundo grupo, las de segunda ge</w:t>
      </w:r>
      <w:r w:rsidRPr="007E66EE">
        <w:rPr>
          <w:rFonts w:ascii="Times New Roman" w:hAnsi="Times New Roman" w:cs="Times New Roman"/>
          <w:noProof/>
          <w:sz w:val="24"/>
          <w:szCs w:val="24"/>
        </w:rPr>
        <w:softHyphen/>
        <w:t>neración, se encuentran las carreras de Ecuador, México y Perú. Finalmente, en los espacios de transición podemos encontrar a las regulaciones docentes de Brasil (SP), Chile y Colombia. Un caso particular es Venezuela que, a pesar de haber renovado la legislación en el año 2000, contiene características funda</w:t>
      </w:r>
      <w:r w:rsidRPr="007E66EE">
        <w:rPr>
          <w:rFonts w:ascii="Times New Roman" w:hAnsi="Times New Roman" w:cs="Times New Roman"/>
          <w:noProof/>
          <w:sz w:val="24"/>
          <w:szCs w:val="24"/>
        </w:rPr>
        <w:softHyphen/>
        <w:t>mentalmente propias de las carreras de primera generación. (OREALC-UNESCO, 2015, p. 21).</w:t>
      </w:r>
    </w:p>
    <w:p w14:paraId="14F2CC67" w14:textId="73E87518" w:rsidR="007E66EE" w:rsidRPr="001C4213"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1C4213">
        <w:rPr>
          <w:rFonts w:ascii="Times New Roman" w:hAnsi="Times New Roman" w:cs="Times New Roman"/>
          <w:noProof/>
          <w:sz w:val="24"/>
          <w:szCs w:val="24"/>
        </w:rPr>
        <w:t>Na América Latina</w:t>
      </w:r>
      <w:r w:rsidR="001C4213" w:rsidRPr="001C4213">
        <w:rPr>
          <w:rFonts w:ascii="Times New Roman" w:hAnsi="Times New Roman" w:cs="Times New Roman"/>
          <w:noProof/>
          <w:sz w:val="24"/>
          <w:szCs w:val="24"/>
        </w:rPr>
        <w:t xml:space="preserve"> “ </w:t>
      </w:r>
      <w:r w:rsidRPr="001C4213">
        <w:rPr>
          <w:rFonts w:ascii="Times New Roman" w:hAnsi="Times New Roman" w:cs="Times New Roman"/>
          <w:noProof/>
          <w:sz w:val="24"/>
          <w:szCs w:val="24"/>
        </w:rPr>
        <w:t>[...] encontramos la coexistencia de sesenta años de regulaciones laborales. La más antigua carrera vigente es la de Costa Rica que data de 195311 y la más reciente es la que regula la vida laboral de los profesores mexicanos promulgada en el año 2013</w:t>
      </w:r>
      <w:r w:rsidR="001C4213" w:rsidRPr="001C4213">
        <w:rPr>
          <w:rFonts w:ascii="Times New Roman" w:hAnsi="Times New Roman" w:cs="Times New Roman"/>
          <w:noProof/>
          <w:sz w:val="24"/>
          <w:szCs w:val="24"/>
        </w:rPr>
        <w:t>”</w:t>
      </w:r>
      <w:r w:rsidRPr="001C4213">
        <w:rPr>
          <w:rFonts w:ascii="Times New Roman" w:hAnsi="Times New Roman" w:cs="Times New Roman"/>
          <w:noProof/>
          <w:sz w:val="24"/>
          <w:szCs w:val="24"/>
        </w:rPr>
        <w:t>.</w:t>
      </w:r>
    </w:p>
    <w:p w14:paraId="0969A097" w14:textId="0FAFB4EF"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Juridicamente, a formação docente na América Latina também apresenta uma enorme diversidade de níveis legislativos e no Equador:</w:t>
      </w:r>
      <w:r w:rsidR="00A81AAB">
        <w:rPr>
          <w:rFonts w:ascii="Times New Roman" w:hAnsi="Times New Roman" w:cs="Times New Roman"/>
          <w:noProof/>
          <w:sz w:val="24"/>
          <w:szCs w:val="24"/>
        </w:rPr>
        <w:t xml:space="preserve"> </w:t>
      </w:r>
      <w:r w:rsidR="00EB6D0E">
        <w:rPr>
          <w:rFonts w:ascii="Times New Roman" w:hAnsi="Times New Roman" w:cs="Times New Roman"/>
          <w:noProof/>
          <w:sz w:val="24"/>
          <w:szCs w:val="24"/>
        </w:rPr>
        <w:t>“</w:t>
      </w:r>
      <w:r w:rsidRPr="007E66EE">
        <w:rPr>
          <w:rFonts w:ascii="Times New Roman" w:hAnsi="Times New Roman" w:cs="Times New Roman"/>
          <w:noProof/>
          <w:sz w:val="24"/>
          <w:szCs w:val="24"/>
        </w:rPr>
        <w:t>[...] Otro es el caso de Ecuador, donde la carrera docente no es una norma inde</w:t>
      </w:r>
      <w:r w:rsidRPr="007E66EE">
        <w:rPr>
          <w:rFonts w:ascii="Times New Roman" w:hAnsi="Times New Roman" w:cs="Times New Roman"/>
          <w:noProof/>
          <w:sz w:val="24"/>
          <w:szCs w:val="24"/>
        </w:rPr>
        <w:softHyphen/>
        <w:t>pendiente, sino que forma parte de la ley orgánica de educación.</w:t>
      </w:r>
      <w:r w:rsidR="00EB6D0E">
        <w:rPr>
          <w:rFonts w:ascii="Times New Roman" w:hAnsi="Times New Roman" w:cs="Times New Roman"/>
          <w:noProof/>
          <w:sz w:val="24"/>
          <w:szCs w:val="24"/>
        </w:rPr>
        <w:t>”</w:t>
      </w:r>
      <w:r w:rsidRPr="007E66EE">
        <w:rPr>
          <w:rFonts w:ascii="Times New Roman" w:hAnsi="Times New Roman" w:cs="Times New Roman"/>
          <w:noProof/>
          <w:sz w:val="24"/>
          <w:szCs w:val="24"/>
        </w:rPr>
        <w:t xml:space="preserve"> (OREALC-UNESCO, 2015, p.19)</w:t>
      </w:r>
    </w:p>
    <w:p w14:paraId="344278AE" w14:textId="6C541B7D"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A regulamentação é mais aberta no Equador de expressam claramente que podem ingressar na carreira profissional docente, profissionais de outras especialidades afins a Educação. Veja a figura </w:t>
      </w:r>
      <w:r w:rsidR="00EB6D0E">
        <w:rPr>
          <w:rFonts w:ascii="Times New Roman" w:hAnsi="Times New Roman" w:cs="Times New Roman"/>
          <w:noProof/>
          <w:sz w:val="24"/>
          <w:szCs w:val="24"/>
        </w:rPr>
        <w:t>6</w:t>
      </w:r>
      <w:r w:rsidRPr="007E66EE">
        <w:rPr>
          <w:rFonts w:ascii="Times New Roman" w:hAnsi="Times New Roman" w:cs="Times New Roman"/>
          <w:noProof/>
          <w:sz w:val="24"/>
          <w:szCs w:val="24"/>
        </w:rPr>
        <w:t>.</w:t>
      </w:r>
    </w:p>
    <w:p w14:paraId="751C6B0C" w14:textId="77777777" w:rsidR="007E66EE" w:rsidRPr="007E66EE" w:rsidRDefault="007E66EE" w:rsidP="007E66EE">
      <w:pPr>
        <w:shd w:val="clear" w:color="auto" w:fill="FFFFFF"/>
        <w:spacing w:after="0" w:line="240" w:lineRule="auto"/>
        <w:jc w:val="both"/>
        <w:outlineLvl w:val="1"/>
        <w:rPr>
          <w:rFonts w:ascii="Times New Roman" w:hAnsi="Times New Roman" w:cs="Times New Roman"/>
          <w:noProof/>
          <w:sz w:val="24"/>
          <w:szCs w:val="24"/>
        </w:rPr>
      </w:pPr>
    </w:p>
    <w:p w14:paraId="3CC69E98" w14:textId="77777777" w:rsidR="00EB6D0E" w:rsidRDefault="007E66EE" w:rsidP="00A81AAB">
      <w:pPr>
        <w:shd w:val="clear" w:color="auto" w:fill="FFFFFF"/>
        <w:spacing w:after="0" w:line="240" w:lineRule="auto"/>
        <w:jc w:val="center"/>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 xml:space="preserve">Figura 6. Esquema Ingresso da carreira docente na América Latina para </w:t>
      </w:r>
    </w:p>
    <w:p w14:paraId="5E43A245" w14:textId="7911D934" w:rsidR="007E66EE" w:rsidRPr="007E66EE" w:rsidRDefault="007E66EE" w:rsidP="00A81AAB">
      <w:pPr>
        <w:shd w:val="clear" w:color="auto" w:fill="FFFFFF"/>
        <w:spacing w:after="0" w:line="240" w:lineRule="auto"/>
        <w:jc w:val="center"/>
        <w:outlineLvl w:val="1"/>
        <w:rPr>
          <w:rFonts w:ascii="Times New Roman" w:hAnsi="Times New Roman" w:cs="Times New Roman"/>
          <w:b/>
          <w:bCs/>
          <w:noProof/>
          <w:sz w:val="24"/>
          <w:szCs w:val="24"/>
        </w:rPr>
      </w:pPr>
      <w:r w:rsidRPr="007E66EE">
        <w:rPr>
          <w:rFonts w:ascii="Times New Roman" w:hAnsi="Times New Roman" w:cs="Times New Roman"/>
          <w:b/>
          <w:bCs/>
          <w:noProof/>
          <w:sz w:val="24"/>
          <w:szCs w:val="24"/>
        </w:rPr>
        <w:t>o nível primário</w:t>
      </w:r>
    </w:p>
    <w:p w14:paraId="63B51518" w14:textId="77777777" w:rsidR="007E66EE" w:rsidRPr="007E66EE" w:rsidRDefault="007E66EE" w:rsidP="00A81AAB">
      <w:pPr>
        <w:shd w:val="clear" w:color="auto" w:fill="FFFFFF"/>
        <w:spacing w:after="0" w:line="240" w:lineRule="auto"/>
        <w:jc w:val="center"/>
        <w:outlineLvl w:val="1"/>
        <w:rPr>
          <w:rFonts w:ascii="Times New Roman" w:hAnsi="Times New Roman" w:cs="Times New Roman"/>
          <w:noProof/>
          <w:sz w:val="24"/>
          <w:szCs w:val="24"/>
        </w:rPr>
      </w:pPr>
      <w:r w:rsidRPr="007E66EE">
        <w:rPr>
          <w:rFonts w:ascii="Times New Roman" w:hAnsi="Times New Roman" w:cs="Times New Roman"/>
          <w:noProof/>
          <w:sz w:val="24"/>
          <w:szCs w:val="24"/>
        </w:rPr>
        <w:drawing>
          <wp:inline distT="0" distB="0" distL="0" distR="0" wp14:anchorId="6C1FB17C" wp14:editId="706F4E0A">
            <wp:extent cx="4968109" cy="1976559"/>
            <wp:effectExtent l="0" t="0" r="4445" b="5080"/>
            <wp:docPr id="8" name="Imagem 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Diagrama&#10;&#10;Descrição gerada automaticamente"/>
                    <pic:cNvPicPr/>
                  </pic:nvPicPr>
                  <pic:blipFill>
                    <a:blip r:embed="rId10"/>
                    <a:stretch>
                      <a:fillRect/>
                    </a:stretch>
                  </pic:blipFill>
                  <pic:spPr>
                    <a:xfrm>
                      <a:off x="0" y="0"/>
                      <a:ext cx="4978771" cy="1980801"/>
                    </a:xfrm>
                    <a:prstGeom prst="rect">
                      <a:avLst/>
                    </a:prstGeom>
                  </pic:spPr>
                </pic:pic>
              </a:graphicData>
            </a:graphic>
          </wp:inline>
        </w:drawing>
      </w:r>
    </w:p>
    <w:p w14:paraId="34F7265E" w14:textId="77777777" w:rsidR="007E66EE" w:rsidRPr="007E66EE" w:rsidRDefault="007E66EE" w:rsidP="00A81AAB">
      <w:pPr>
        <w:shd w:val="clear" w:color="auto" w:fill="FFFFFF"/>
        <w:spacing w:after="0" w:line="240" w:lineRule="auto"/>
        <w:jc w:val="center"/>
        <w:outlineLvl w:val="1"/>
        <w:rPr>
          <w:rFonts w:ascii="Times New Roman" w:hAnsi="Times New Roman" w:cs="Times New Roman"/>
          <w:noProof/>
          <w:sz w:val="20"/>
          <w:szCs w:val="20"/>
        </w:rPr>
      </w:pPr>
      <w:r w:rsidRPr="007E66EE">
        <w:rPr>
          <w:rFonts w:ascii="Times New Roman" w:hAnsi="Times New Roman" w:cs="Times New Roman"/>
          <w:noProof/>
          <w:sz w:val="20"/>
          <w:szCs w:val="20"/>
        </w:rPr>
        <w:t>Fonte: OREALC – UNESCO (2015, p.25)</w:t>
      </w:r>
    </w:p>
    <w:p w14:paraId="3C36BFFE" w14:textId="77777777" w:rsidR="00A81AAB" w:rsidRDefault="00A81AAB" w:rsidP="007E66EE">
      <w:pPr>
        <w:shd w:val="clear" w:color="auto" w:fill="FFFFFF"/>
        <w:spacing w:after="0" w:line="240" w:lineRule="auto"/>
        <w:jc w:val="both"/>
        <w:outlineLvl w:val="1"/>
        <w:rPr>
          <w:rFonts w:ascii="Times New Roman" w:hAnsi="Times New Roman" w:cs="Times New Roman"/>
          <w:noProof/>
          <w:sz w:val="24"/>
          <w:szCs w:val="24"/>
        </w:rPr>
      </w:pPr>
    </w:p>
    <w:p w14:paraId="0887A62A" w14:textId="6B4E76F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formação docente no Equador se efetiva pela Licencia Cultural e pela com títulos em outras áreas por meio do livre acesso. Dessa forma a gestão do acesso a carreira é descentralizada.</w:t>
      </w:r>
    </w:p>
    <w:p w14:paraId="56FE4DB5"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No Equador, nos últimos 18 anos, um número grande de mudanças tem ocorrido no sentido de adaptar o sistema educacional segundo as políticas educacionais recentes para a América Latina, conduzindo ao enfoque meritocrático para a carreira docente. Todavia a política esbarra numa formação docente ainda heterogênea e um risco grande de se efetiva um enfoque tecnocrático.</w:t>
      </w:r>
    </w:p>
    <w:p w14:paraId="74F7F849"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O Equador não escapa da grande contradição apontada no texto final da OREALC – UNESCO (2015, p.55):</w:t>
      </w:r>
    </w:p>
    <w:p w14:paraId="7E6491C6" w14:textId="77777777" w:rsidR="00EB6D0E" w:rsidRDefault="00EB6D0E" w:rsidP="00A81AAB">
      <w:pPr>
        <w:shd w:val="clear" w:color="auto" w:fill="FFFFFF"/>
        <w:spacing w:after="0" w:line="240" w:lineRule="auto"/>
        <w:ind w:left="2268"/>
        <w:jc w:val="both"/>
        <w:outlineLvl w:val="1"/>
        <w:rPr>
          <w:rFonts w:ascii="Times New Roman" w:hAnsi="Times New Roman" w:cs="Times New Roman"/>
          <w:noProof/>
          <w:sz w:val="20"/>
          <w:szCs w:val="20"/>
        </w:rPr>
      </w:pPr>
    </w:p>
    <w:p w14:paraId="4A36A694" w14:textId="2ABF0D0E" w:rsidR="00A13748" w:rsidRPr="00EB6D0E" w:rsidRDefault="007E66EE" w:rsidP="00EB6D0E">
      <w:pPr>
        <w:shd w:val="clear" w:color="auto" w:fill="FFFFFF"/>
        <w:spacing w:after="0" w:line="240" w:lineRule="auto"/>
        <w:ind w:left="1134"/>
        <w:jc w:val="both"/>
        <w:outlineLvl w:val="1"/>
        <w:rPr>
          <w:rFonts w:ascii="Times New Roman" w:hAnsi="Times New Roman" w:cs="Times New Roman"/>
          <w:noProof/>
        </w:rPr>
      </w:pPr>
      <w:r w:rsidRPr="00EB6D0E">
        <w:rPr>
          <w:rFonts w:ascii="Times New Roman" w:hAnsi="Times New Roman" w:cs="Times New Roman"/>
          <w:noProof/>
        </w:rPr>
        <w:t>El enfoque meritocrático que caracteriza el futuro de las carreras docentes em la región requiere ser comprendido e implementado considerando la cultura escolar y docente. La orientación individualista propia de este tipo de enfoques, además de ir a contracorriente con la cultura docente, puede caer em contradicción con las exigencias que el mismo sistema impone a los professores para que realicen trabajos en equipo.</w:t>
      </w:r>
    </w:p>
    <w:p w14:paraId="67FCF90F" w14:textId="2F82DBCA" w:rsidR="007E66EE" w:rsidRPr="007E66EE" w:rsidRDefault="007E66EE" w:rsidP="00A81AAB">
      <w:pPr>
        <w:shd w:val="clear" w:color="auto" w:fill="FFFFFF"/>
        <w:spacing w:after="0" w:line="240" w:lineRule="auto"/>
        <w:ind w:left="2268"/>
        <w:jc w:val="both"/>
        <w:outlineLvl w:val="1"/>
        <w:rPr>
          <w:rFonts w:ascii="Times New Roman" w:hAnsi="Times New Roman" w:cs="Times New Roman"/>
          <w:noProof/>
          <w:sz w:val="20"/>
          <w:szCs w:val="20"/>
        </w:rPr>
      </w:pPr>
      <w:r w:rsidRPr="007E66EE">
        <w:rPr>
          <w:rFonts w:ascii="Times New Roman" w:hAnsi="Times New Roman" w:cs="Times New Roman"/>
          <w:noProof/>
          <w:sz w:val="20"/>
          <w:szCs w:val="20"/>
        </w:rPr>
        <w:t xml:space="preserve"> </w:t>
      </w:r>
    </w:p>
    <w:p w14:paraId="6EEBAE0E"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Esse enfoque enfatizado pelas políticas educacionais de regulamentação docentes recentes para a América Latina, convive com o grande desafio onde um sistema que deve ser meritocrático, busque reconhecer e premiar o mérito sem perder a essência coletiva de educação. Principalmente quando o mérito é associado a valor monetário.</w:t>
      </w:r>
    </w:p>
    <w:p w14:paraId="628147B8"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dificuldade formativa presente nas últimas décadas no Equador, estão presas as políticas educacionais implementadas, repercutindo no campo formativo em geografia no Equador. Vemos alguns exemplos, um da área de Geografia na Pontifícia Universidad Católica del Ecuador (PUCE).</w:t>
      </w:r>
    </w:p>
    <w:p w14:paraId="76A22730" w14:textId="77777777" w:rsidR="00EB6D0E" w:rsidRDefault="00EB6D0E" w:rsidP="00B21218">
      <w:pPr>
        <w:shd w:val="clear" w:color="auto" w:fill="FFFFFF"/>
        <w:spacing w:after="0" w:line="240" w:lineRule="auto"/>
        <w:ind w:left="2268"/>
        <w:jc w:val="both"/>
        <w:outlineLvl w:val="1"/>
        <w:rPr>
          <w:rFonts w:ascii="Times New Roman" w:hAnsi="Times New Roman" w:cs="Times New Roman"/>
          <w:noProof/>
          <w:sz w:val="20"/>
          <w:szCs w:val="20"/>
        </w:rPr>
      </w:pPr>
    </w:p>
    <w:p w14:paraId="14A948C5" w14:textId="733941E7" w:rsidR="007E66EE" w:rsidRPr="00EB6D0E" w:rsidRDefault="007E66EE" w:rsidP="00EB6D0E">
      <w:pPr>
        <w:shd w:val="clear" w:color="auto" w:fill="FFFFFF"/>
        <w:spacing w:after="0" w:line="240" w:lineRule="auto"/>
        <w:ind w:left="1134"/>
        <w:jc w:val="both"/>
        <w:outlineLvl w:val="1"/>
        <w:rPr>
          <w:rFonts w:ascii="Times New Roman" w:hAnsi="Times New Roman" w:cs="Times New Roman"/>
          <w:noProof/>
        </w:rPr>
      </w:pPr>
      <w:r w:rsidRPr="00EB6D0E">
        <w:rPr>
          <w:rFonts w:ascii="Times New Roman" w:hAnsi="Times New Roman" w:cs="Times New Roman"/>
          <w:noProof/>
        </w:rPr>
        <w:t xml:space="preserve">Los logros conseguidos por la Escuela de Ciencias Geográficas de la PUCE responden a los 27 años de vida académica. Esta entidad inicia su actividad en el año 1988, con el objetivo de “formar geógrafos”, en la Facultad de Pedagogía, luego se ubica en la Facultad de Ciencias Naturales, respondiendo a su visión sobre el espacio natural. En aquel momento, la Facultad de Ciencias Humanas se reestructura, ante lo cual, las autoridades ven la necesidad de fortalecerla, con el reciente creado “Departamento de Geografía” en 1989. (VICUÑA, 2018, p.250). </w:t>
      </w:r>
    </w:p>
    <w:p w14:paraId="22DC3BC8" w14:textId="77777777" w:rsidR="00A13748" w:rsidRPr="007E66EE" w:rsidRDefault="00A13748" w:rsidP="00B21218">
      <w:pPr>
        <w:shd w:val="clear" w:color="auto" w:fill="FFFFFF"/>
        <w:spacing w:after="0" w:line="240" w:lineRule="auto"/>
        <w:ind w:left="2268"/>
        <w:jc w:val="both"/>
        <w:outlineLvl w:val="1"/>
        <w:rPr>
          <w:rFonts w:ascii="Times New Roman" w:hAnsi="Times New Roman" w:cs="Times New Roman"/>
          <w:noProof/>
          <w:sz w:val="20"/>
          <w:szCs w:val="20"/>
        </w:rPr>
      </w:pPr>
    </w:p>
    <w:p w14:paraId="7A30783F" w14:textId="64B546CE"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Um dos objetivos cumpridos pela área de Geografia segundo Vicuña (2018) está associado a redefinição do nome da carreira ofertada na PUCE: </w:t>
      </w:r>
    </w:p>
    <w:p w14:paraId="4E9BAA98" w14:textId="77777777" w:rsidR="00A13748" w:rsidRDefault="00A13748" w:rsidP="00B21218">
      <w:pPr>
        <w:shd w:val="clear" w:color="auto" w:fill="FFFFFF"/>
        <w:spacing w:after="0" w:line="240" w:lineRule="auto"/>
        <w:ind w:left="2268"/>
        <w:jc w:val="both"/>
        <w:outlineLvl w:val="1"/>
        <w:rPr>
          <w:rFonts w:ascii="Times New Roman" w:hAnsi="Times New Roman" w:cs="Times New Roman"/>
          <w:i/>
          <w:iCs/>
          <w:noProof/>
          <w:sz w:val="20"/>
          <w:szCs w:val="20"/>
        </w:rPr>
      </w:pPr>
    </w:p>
    <w:p w14:paraId="3081FDB4" w14:textId="44EC7364" w:rsidR="007E66EE" w:rsidRPr="00EB6D0E" w:rsidRDefault="007E66EE" w:rsidP="00EB6D0E">
      <w:pPr>
        <w:shd w:val="clear" w:color="auto" w:fill="FFFFFF"/>
        <w:spacing w:after="0" w:line="240" w:lineRule="auto"/>
        <w:ind w:left="1134"/>
        <w:jc w:val="both"/>
        <w:outlineLvl w:val="1"/>
        <w:rPr>
          <w:rFonts w:ascii="Times New Roman" w:hAnsi="Times New Roman" w:cs="Times New Roman"/>
          <w:noProof/>
        </w:rPr>
      </w:pPr>
      <w:r w:rsidRPr="00EB6D0E">
        <w:rPr>
          <w:rFonts w:ascii="Times New Roman" w:hAnsi="Times New Roman" w:cs="Times New Roman"/>
          <w:i/>
          <w:iCs/>
          <w:noProof/>
        </w:rPr>
        <w:t xml:space="preserve">Innovación de carreras y títulos: </w:t>
      </w:r>
      <w:r w:rsidRPr="00EB6D0E">
        <w:rPr>
          <w:rFonts w:ascii="Times New Roman" w:hAnsi="Times New Roman" w:cs="Times New Roman"/>
          <w:noProof/>
        </w:rPr>
        <w:t>desde 1989, con base en el desarrollo de las ciencias geográficas y su aplicación en el Ecuador, las carreras han sido, Licenciatura en Geografía, Licenciatura en Ciencias Geográficas y Estudios Ambientales, Ingeniería en Ciencias Geográficas y Desarrollo Sustentable con mención en Ordenamiento Territorial, Ingeniería Geográfica en Planificación Territorial, e Ingeniería Geográfica y Medio Ambiente. Con tres programas de posgrado; Maestría en Paisajes Culturales Altoandinos, Maestría en Desarrollo Regional y Planificación Territorial, y Maestría en Planificación y Ordenamiento Territorial para el Desarrollo. En septiembre del 2017, por cumplir con normas de la Educación Superior en el Ecuador, y por la resolución de las autoridades de la PUCE, la Escuela no receptó estudiantes para las carreras de Ingeniería. Se ha ingresado en la Plataforma del CES, el proyecto de “Licenciatura en Geografía y Territorio”, único título que podría otorgarse, dentro de la Facultad de Ciencias Humanas, dejando preparados, dos valiosos proyectos, el de Ingeniería en Recursos Naturales No Renovables y el de Ingeniería en Planificación Territorial, consideradas como continuación de las vigentes. (VICUÑA, 2018, p.251)</w:t>
      </w:r>
    </w:p>
    <w:p w14:paraId="3E13ABEE" w14:textId="77777777" w:rsidR="00A13748" w:rsidRPr="007E66EE" w:rsidRDefault="00A13748" w:rsidP="00B21218">
      <w:pPr>
        <w:shd w:val="clear" w:color="auto" w:fill="FFFFFF"/>
        <w:spacing w:after="0" w:line="240" w:lineRule="auto"/>
        <w:ind w:left="2268"/>
        <w:jc w:val="both"/>
        <w:outlineLvl w:val="1"/>
        <w:rPr>
          <w:rFonts w:ascii="Times New Roman" w:hAnsi="Times New Roman" w:cs="Times New Roman"/>
          <w:noProof/>
          <w:sz w:val="20"/>
          <w:szCs w:val="20"/>
        </w:rPr>
      </w:pPr>
    </w:p>
    <w:p w14:paraId="05EE9CC3"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mudança da nomenclatura da carreira de Geografia ofertada pela PUCE demonstra de certa forma as mudanças ocorridas ao longo das últimas três décadas que quase coincidi com o tempo de existência da área de Geografia da PUCE. Todavia a carreira proposta mais recente que se iniciará no segundo semestre de 2019 tem como denominação: Licenciatura en Geografía y Territorio; não abarcando o campo formativo de professores de Geografia.</w:t>
      </w:r>
    </w:p>
    <w:p w14:paraId="2E00AB6C"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A não oferta de uma disciplina escolar com a denominação de Geografia atrapalha a existência de carreiras voltadas para a formação de professores de Geografia, ou mesmo a existência de uma carreira denominada de “Profesorado em Geografía”, como ocorre em outros países como Argentina e Cuba.</w:t>
      </w:r>
    </w:p>
    <w:p w14:paraId="76526B96" w14:textId="2A59BA9F" w:rsidR="007E66EE" w:rsidRPr="00EB6D0E" w:rsidRDefault="007E66EE" w:rsidP="00EB6D0E">
      <w:pPr>
        <w:shd w:val="clear" w:color="auto" w:fill="FFFFFF"/>
        <w:spacing w:after="0" w:line="240" w:lineRule="auto"/>
        <w:ind w:firstLine="709"/>
        <w:jc w:val="both"/>
        <w:outlineLvl w:val="1"/>
        <w:rPr>
          <w:rFonts w:ascii="Times New Roman" w:hAnsi="Times New Roman" w:cs="Times New Roman"/>
          <w:noProof/>
          <w:sz w:val="24"/>
          <w:szCs w:val="24"/>
          <w:lang w:val="es-EC"/>
        </w:rPr>
      </w:pPr>
      <w:r w:rsidRPr="007E66EE">
        <w:rPr>
          <w:rFonts w:ascii="Times New Roman" w:hAnsi="Times New Roman" w:cs="Times New Roman"/>
          <w:noProof/>
          <w:sz w:val="24"/>
          <w:szCs w:val="24"/>
        </w:rPr>
        <w:t>A nova reorganização pelo qual passa o sistema educacional Equatoriano tem exigido das Universidades novas carreiras ou a reorganização das já existentes. Destaco a proposta da Universdiad Nacional de Educación:</w:t>
      </w:r>
      <w:r w:rsidR="00EB6D0E">
        <w:rPr>
          <w:rFonts w:ascii="Times New Roman" w:hAnsi="Times New Roman" w:cs="Times New Roman"/>
          <w:noProof/>
          <w:sz w:val="24"/>
          <w:szCs w:val="24"/>
        </w:rPr>
        <w:t xml:space="preserve"> “</w:t>
      </w:r>
      <w:r w:rsidRPr="00EB6D0E">
        <w:rPr>
          <w:rFonts w:ascii="Times New Roman" w:hAnsi="Times New Roman" w:cs="Times New Roman"/>
          <w:noProof/>
          <w:sz w:val="24"/>
          <w:szCs w:val="24"/>
          <w:lang w:val="es-EC"/>
        </w:rPr>
        <w:t>Propuesta formativa que se está desarrollando en la Universidad Nacional de Educación (UNAE) a través de la creación de una nueva carrera de Educación en Historia, Geografía y Ciencias Sociales.</w:t>
      </w:r>
      <w:r w:rsidR="00EB6D0E">
        <w:rPr>
          <w:rFonts w:ascii="Times New Roman" w:hAnsi="Times New Roman" w:cs="Times New Roman"/>
          <w:noProof/>
          <w:sz w:val="24"/>
          <w:szCs w:val="24"/>
          <w:lang w:val="es-EC"/>
        </w:rPr>
        <w:t>”</w:t>
      </w:r>
      <w:r w:rsidRPr="00EB6D0E">
        <w:rPr>
          <w:rFonts w:ascii="Times New Roman" w:hAnsi="Times New Roman" w:cs="Times New Roman"/>
          <w:noProof/>
          <w:sz w:val="24"/>
          <w:szCs w:val="24"/>
          <w:lang w:val="es-EC"/>
        </w:rPr>
        <w:t xml:space="preserve"> (GONZÁLEZ, 2019, p.15)</w:t>
      </w:r>
    </w:p>
    <w:p w14:paraId="52F660E3"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Nesta proposta comentada por González (2019) temos uma proposta de carreira mais próxima com os conteúdos trabalhados pela disciplina escolar de Ciências Sociais na Educación Básica (EB) e auxiliaria o campo formativo de um professor que também poderia atuar no Bachillerato General Unificado (BGU).</w:t>
      </w:r>
    </w:p>
    <w:p w14:paraId="50EFC6FF"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lang w:val="es-EC"/>
        </w:rPr>
      </w:pPr>
      <w:r w:rsidRPr="007E66EE">
        <w:rPr>
          <w:rFonts w:ascii="Times New Roman" w:hAnsi="Times New Roman" w:cs="Times New Roman"/>
          <w:noProof/>
          <w:sz w:val="24"/>
          <w:szCs w:val="24"/>
        </w:rPr>
        <w:t xml:space="preserve">Algo semelhante foi feito pela Universidad Central del Ecuador (UCE) na Faculdad de Filosofia, Letras y Ciencias de la Educación, quando criou a partir de 2018 a carreira de Licenciatura en Pedagogía de la Historia y las Ciencias Sociales. Porém, a ausência na denominação da área de Geografia no nome da carreira distancia o efetivo trabalho com essa área do conhecimento em detrimento das demais. Dessa forma achamos mais coerente na ausência de uma carreira denominada de profesorado em Geografía, uma carreira com a proposta pela Universidad Nacional de Educación onde associa a Educación </w:t>
      </w:r>
      <w:r w:rsidRPr="007E66EE">
        <w:rPr>
          <w:rFonts w:ascii="Times New Roman" w:hAnsi="Times New Roman" w:cs="Times New Roman"/>
          <w:noProof/>
          <w:sz w:val="24"/>
          <w:szCs w:val="24"/>
          <w:lang w:val="es-EC"/>
        </w:rPr>
        <w:t>en Historia, Geografía y Ciencias Sociales.</w:t>
      </w:r>
    </w:p>
    <w:p w14:paraId="485A4534" w14:textId="77777777" w:rsidR="00B371CB" w:rsidRDefault="00B371CB" w:rsidP="007E66EE">
      <w:pPr>
        <w:shd w:val="clear" w:color="auto" w:fill="FFFFFF"/>
        <w:spacing w:after="0" w:line="240" w:lineRule="auto"/>
        <w:jc w:val="both"/>
        <w:outlineLvl w:val="1"/>
        <w:rPr>
          <w:rFonts w:ascii="Times New Roman" w:hAnsi="Times New Roman" w:cs="Times New Roman"/>
          <w:b/>
          <w:bCs/>
          <w:noProof/>
          <w:sz w:val="24"/>
          <w:szCs w:val="24"/>
          <w:lang w:val="es-EC"/>
        </w:rPr>
      </w:pPr>
    </w:p>
    <w:p w14:paraId="19B1F902" w14:textId="7821EBA6" w:rsidR="007E66EE" w:rsidRPr="007E66EE" w:rsidRDefault="007E66EE" w:rsidP="007E66EE">
      <w:pPr>
        <w:shd w:val="clear" w:color="auto" w:fill="FFFFFF"/>
        <w:spacing w:after="0" w:line="240" w:lineRule="auto"/>
        <w:jc w:val="both"/>
        <w:outlineLvl w:val="1"/>
        <w:rPr>
          <w:rFonts w:ascii="Times New Roman" w:hAnsi="Times New Roman" w:cs="Times New Roman"/>
          <w:b/>
          <w:bCs/>
          <w:noProof/>
          <w:sz w:val="24"/>
          <w:szCs w:val="24"/>
          <w:lang w:val="es-EC"/>
        </w:rPr>
      </w:pPr>
      <w:r w:rsidRPr="007E66EE">
        <w:rPr>
          <w:rFonts w:ascii="Times New Roman" w:hAnsi="Times New Roman" w:cs="Times New Roman"/>
          <w:b/>
          <w:bCs/>
          <w:noProof/>
          <w:sz w:val="24"/>
          <w:szCs w:val="24"/>
          <w:lang w:val="es-EC"/>
        </w:rPr>
        <w:t>Considerações finais</w:t>
      </w:r>
    </w:p>
    <w:p w14:paraId="6E7BB381" w14:textId="77777777" w:rsidR="00B371CB" w:rsidRDefault="00B371CB" w:rsidP="007E66EE">
      <w:pPr>
        <w:shd w:val="clear" w:color="auto" w:fill="FFFFFF"/>
        <w:spacing w:after="0" w:line="240" w:lineRule="auto"/>
        <w:jc w:val="both"/>
        <w:outlineLvl w:val="1"/>
        <w:rPr>
          <w:rFonts w:ascii="Times New Roman" w:hAnsi="Times New Roman" w:cs="Times New Roman"/>
          <w:noProof/>
          <w:sz w:val="24"/>
          <w:szCs w:val="24"/>
        </w:rPr>
      </w:pPr>
    </w:p>
    <w:p w14:paraId="5BAA896E" w14:textId="4A1DA625" w:rsidR="007E66EE" w:rsidRPr="007E66EE" w:rsidRDefault="007E66EE" w:rsidP="007E66EE">
      <w:pPr>
        <w:shd w:val="clear" w:color="auto" w:fill="FFFFFF"/>
        <w:spacing w:after="0" w:line="240" w:lineRule="auto"/>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A situação vivenciada pelo Equador, onde a presença do conteúdo de Geografia na escola básica está dentro de uma outra disciplina escolar denominada de Ciencias Sociales e não como disciplina escolar própria, faz com que a Geografia seja trabalhada no campo formativo como uma área de outro campo, dificultando a organização da Geografia dentro do contexto universitário. </w:t>
      </w:r>
    </w:p>
    <w:p w14:paraId="38673AA5" w14:textId="77777777" w:rsidR="007E66EE" w:rsidRPr="007E66EE" w:rsidRDefault="007E66EE" w:rsidP="001C4213">
      <w:pPr>
        <w:shd w:val="clear" w:color="auto" w:fill="FFFFFF"/>
        <w:spacing w:after="0" w:line="240" w:lineRule="auto"/>
        <w:ind w:firstLine="709"/>
        <w:jc w:val="both"/>
        <w:outlineLvl w:val="1"/>
        <w:rPr>
          <w:rFonts w:ascii="Times New Roman" w:hAnsi="Times New Roman" w:cs="Times New Roman"/>
          <w:noProof/>
          <w:sz w:val="24"/>
          <w:szCs w:val="24"/>
        </w:rPr>
      </w:pPr>
      <w:r w:rsidRPr="007E66EE">
        <w:rPr>
          <w:rFonts w:ascii="Times New Roman" w:hAnsi="Times New Roman" w:cs="Times New Roman"/>
          <w:noProof/>
          <w:sz w:val="24"/>
          <w:szCs w:val="24"/>
        </w:rPr>
        <w:t xml:space="preserve">A geografia no Equador encontra pouco espaço para propostas de carreiras específica como o profesorado de geografía e por outro lado fica restrito a mercado de trabalho fora das escolas. No Equador essa situação resulta na existência em 2019 de apenas uma carreira de Geografia sendo ofertado em todo o país e voltada para o campo técnico e não educacional.  </w:t>
      </w:r>
    </w:p>
    <w:p w14:paraId="5DDBB627" w14:textId="77777777" w:rsidR="00B371CB" w:rsidRDefault="00B371CB" w:rsidP="007E66EE">
      <w:pPr>
        <w:shd w:val="clear" w:color="auto" w:fill="FFFFFF"/>
        <w:spacing w:after="0" w:line="240" w:lineRule="auto"/>
        <w:jc w:val="both"/>
        <w:outlineLvl w:val="1"/>
        <w:rPr>
          <w:rFonts w:ascii="Times New Roman" w:hAnsi="Times New Roman" w:cs="Times New Roman"/>
          <w:b/>
          <w:noProof/>
          <w:sz w:val="24"/>
          <w:szCs w:val="24"/>
        </w:rPr>
      </w:pPr>
    </w:p>
    <w:p w14:paraId="6B41A52E" w14:textId="1AA24271" w:rsidR="007E66EE" w:rsidRPr="007E66EE" w:rsidRDefault="007E66EE" w:rsidP="007E66EE">
      <w:pPr>
        <w:shd w:val="clear" w:color="auto" w:fill="FFFFFF"/>
        <w:spacing w:after="0" w:line="240" w:lineRule="auto"/>
        <w:jc w:val="both"/>
        <w:outlineLvl w:val="1"/>
        <w:rPr>
          <w:rFonts w:ascii="Times New Roman" w:hAnsi="Times New Roman" w:cs="Times New Roman"/>
          <w:b/>
          <w:noProof/>
          <w:sz w:val="24"/>
          <w:szCs w:val="24"/>
        </w:rPr>
      </w:pPr>
      <w:r w:rsidRPr="007E66EE">
        <w:rPr>
          <w:rFonts w:ascii="Times New Roman" w:hAnsi="Times New Roman" w:cs="Times New Roman"/>
          <w:b/>
          <w:noProof/>
          <w:sz w:val="24"/>
          <w:szCs w:val="24"/>
        </w:rPr>
        <w:t>Referências</w:t>
      </w:r>
    </w:p>
    <w:p w14:paraId="679C947A" w14:textId="77777777" w:rsidR="00B371CB" w:rsidRDefault="00B371CB" w:rsidP="007E66EE">
      <w:pPr>
        <w:shd w:val="clear" w:color="auto" w:fill="FFFFFF"/>
        <w:spacing w:after="0" w:line="240" w:lineRule="auto"/>
        <w:jc w:val="both"/>
        <w:outlineLvl w:val="1"/>
        <w:rPr>
          <w:rFonts w:ascii="Times New Roman" w:hAnsi="Times New Roman" w:cs="Times New Roman"/>
          <w:noProof/>
          <w:sz w:val="24"/>
          <w:szCs w:val="24"/>
        </w:rPr>
      </w:pPr>
    </w:p>
    <w:p w14:paraId="506ABC5D" w14:textId="50E7CC7C"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rPr>
        <w:t xml:space="preserve">BROOKS, Clare; QIAN, Gong; SALINAS-SILVA, Victor. What next for Geography Education? A perspective from the International Geographical Union – Commission for Geography Education. </w:t>
      </w:r>
      <w:r w:rsidRPr="00EB6D0E">
        <w:rPr>
          <w:rFonts w:ascii="Times New Roman" w:hAnsi="Times New Roman" w:cs="Times New Roman"/>
          <w:b/>
          <w:bCs/>
          <w:noProof/>
        </w:rPr>
        <w:t>J-Reading</w:t>
      </w:r>
      <w:r w:rsidRPr="00EB6D0E">
        <w:rPr>
          <w:rFonts w:ascii="Times New Roman" w:hAnsi="Times New Roman" w:cs="Times New Roman"/>
          <w:noProof/>
        </w:rPr>
        <w:t xml:space="preserve"> </w:t>
      </w:r>
      <w:r w:rsidRPr="00EB6D0E">
        <w:rPr>
          <w:rFonts w:ascii="Times New Roman" w:hAnsi="Times New Roman" w:cs="Times New Roman"/>
          <w:b/>
          <w:bCs/>
          <w:noProof/>
        </w:rPr>
        <w:t>- Journal of Research and Didactics in Geography</w:t>
      </w:r>
      <w:r w:rsidRPr="00EB6D0E">
        <w:rPr>
          <w:rFonts w:ascii="Times New Roman" w:hAnsi="Times New Roman" w:cs="Times New Roman"/>
          <w:noProof/>
        </w:rPr>
        <w:t>, North America, 6, Jun. 2017.</w:t>
      </w:r>
    </w:p>
    <w:p w14:paraId="29C90FEE" w14:textId="77777777"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rPr>
        <w:t xml:space="preserve">ECUADOR. </w:t>
      </w:r>
      <w:r w:rsidRPr="00EB6D0E">
        <w:rPr>
          <w:rFonts w:ascii="Times New Roman" w:hAnsi="Times New Roman" w:cs="Times New Roman"/>
          <w:b/>
          <w:bCs/>
          <w:noProof/>
        </w:rPr>
        <w:t>Ley Orgánica de Educación Intercultural</w:t>
      </w:r>
      <w:r w:rsidRPr="00EB6D0E">
        <w:rPr>
          <w:rFonts w:ascii="Times New Roman" w:hAnsi="Times New Roman" w:cs="Times New Roman"/>
          <w:noProof/>
        </w:rPr>
        <w:t>. Quito, Ecuador, 2011.</w:t>
      </w:r>
    </w:p>
    <w:p w14:paraId="2174F6A1" w14:textId="77777777" w:rsidR="007E66EE" w:rsidRPr="00EB6D0E" w:rsidRDefault="007E66EE" w:rsidP="007E66EE">
      <w:pPr>
        <w:shd w:val="clear" w:color="auto" w:fill="FFFFFF"/>
        <w:spacing w:after="0" w:line="240" w:lineRule="auto"/>
        <w:jc w:val="both"/>
        <w:outlineLvl w:val="1"/>
        <w:rPr>
          <w:rFonts w:ascii="Times New Roman" w:hAnsi="Times New Roman" w:cs="Times New Roman"/>
          <w:bCs/>
          <w:noProof/>
          <w:lang w:val="es-EC"/>
        </w:rPr>
      </w:pPr>
      <w:r w:rsidRPr="00EB6D0E">
        <w:rPr>
          <w:rFonts w:ascii="Times New Roman" w:hAnsi="Times New Roman" w:cs="Times New Roman"/>
          <w:bCs/>
          <w:noProof/>
          <w:lang w:val="es-EC"/>
        </w:rPr>
        <w:t>GONZÁLEZ, Javier. Enseñar geografía en el currículo ecuatoriano: los desafíos para la formación del profesorado. In MUÑOZ, Andrea y MAYORGA, Olga (Coords.)</w:t>
      </w:r>
      <w:r w:rsidRPr="00EB6D0E">
        <w:rPr>
          <w:rFonts w:ascii="Times New Roman" w:hAnsi="Times New Roman" w:cs="Times New Roman"/>
          <w:b/>
          <w:bCs/>
          <w:noProof/>
          <w:lang w:val="es-EC"/>
        </w:rPr>
        <w:t xml:space="preserve"> Hacia Geografías de la Integración y la Diversidad. </w:t>
      </w:r>
      <w:r w:rsidRPr="00EB6D0E">
        <w:rPr>
          <w:rFonts w:ascii="Times New Roman" w:hAnsi="Times New Roman" w:cs="Times New Roman"/>
          <w:bCs/>
          <w:noProof/>
          <w:lang w:val="es-EC"/>
        </w:rPr>
        <w:t>Memorias del XVII Encuentro de Geógrafos de América Latina. Quito: Centro de Publicaciones PUCE/AGEC, 2019, pp.15-16.</w:t>
      </w:r>
    </w:p>
    <w:p w14:paraId="1F2637D0" w14:textId="6A7739FB"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rPr>
        <w:t xml:space="preserve">IAIES, G. y de los Santos, A. </w:t>
      </w:r>
      <w:r w:rsidRPr="00EB6D0E">
        <w:rPr>
          <w:rFonts w:ascii="Times New Roman" w:hAnsi="Times New Roman" w:cs="Times New Roman"/>
          <w:b/>
          <w:bCs/>
          <w:noProof/>
        </w:rPr>
        <w:t>Nuevos docentes, nuevas carreras</w:t>
      </w:r>
      <w:r w:rsidRPr="00EB6D0E">
        <w:rPr>
          <w:rFonts w:ascii="Times New Roman" w:hAnsi="Times New Roman" w:cs="Times New Roman"/>
          <w:noProof/>
        </w:rPr>
        <w:t>. El</w:t>
      </w:r>
      <w:r w:rsidR="00EB6D0E">
        <w:rPr>
          <w:rFonts w:ascii="Times New Roman" w:hAnsi="Times New Roman" w:cs="Times New Roman"/>
          <w:noProof/>
        </w:rPr>
        <w:t xml:space="preserve"> </w:t>
      </w:r>
      <w:r w:rsidRPr="00EB6D0E">
        <w:rPr>
          <w:rFonts w:ascii="Times New Roman" w:hAnsi="Times New Roman" w:cs="Times New Roman"/>
          <w:noProof/>
        </w:rPr>
        <w:t>debate por la reforma de la carrera profesional en América Latina. Buenos</w:t>
      </w:r>
      <w:r w:rsidR="00EB6D0E">
        <w:rPr>
          <w:rFonts w:ascii="Times New Roman" w:hAnsi="Times New Roman" w:cs="Times New Roman"/>
          <w:noProof/>
        </w:rPr>
        <w:t xml:space="preserve"> </w:t>
      </w:r>
      <w:r w:rsidRPr="00EB6D0E">
        <w:rPr>
          <w:rFonts w:ascii="Times New Roman" w:hAnsi="Times New Roman" w:cs="Times New Roman"/>
          <w:noProof/>
        </w:rPr>
        <w:t>Aires: Centro de Estudios en Políticas Públicas, 2010.</w:t>
      </w:r>
    </w:p>
    <w:p w14:paraId="1837D851" w14:textId="223B8020"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rPr>
        <w:t xml:space="preserve">LAWN, M. Os professores e a fabricação de identidades. </w:t>
      </w:r>
      <w:r w:rsidRPr="00EB6D0E">
        <w:rPr>
          <w:rFonts w:ascii="Times New Roman" w:hAnsi="Times New Roman" w:cs="Times New Roman"/>
          <w:b/>
          <w:bCs/>
          <w:noProof/>
        </w:rPr>
        <w:t>Currículo</w:t>
      </w:r>
      <w:r w:rsidR="00EB6D0E">
        <w:rPr>
          <w:rFonts w:ascii="Times New Roman" w:hAnsi="Times New Roman" w:cs="Times New Roman"/>
          <w:b/>
          <w:bCs/>
          <w:noProof/>
        </w:rPr>
        <w:t xml:space="preserve"> </w:t>
      </w:r>
      <w:r w:rsidRPr="00EB6D0E">
        <w:rPr>
          <w:rFonts w:ascii="Times New Roman" w:hAnsi="Times New Roman" w:cs="Times New Roman"/>
          <w:b/>
          <w:bCs/>
          <w:noProof/>
        </w:rPr>
        <w:t>sem fronteiras</w:t>
      </w:r>
      <w:r w:rsidRPr="00EB6D0E">
        <w:rPr>
          <w:rFonts w:ascii="Times New Roman" w:hAnsi="Times New Roman" w:cs="Times New Roman"/>
          <w:noProof/>
        </w:rPr>
        <w:t>, 1(2), 2001, pp. 117 – 130.</w:t>
      </w:r>
    </w:p>
    <w:p w14:paraId="31726648" w14:textId="77777777"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rPr>
        <w:t xml:space="preserve">LEIVA ZEA, Francisco. </w:t>
      </w:r>
      <w:r w:rsidRPr="00EB6D0E">
        <w:rPr>
          <w:rFonts w:ascii="Times New Roman" w:hAnsi="Times New Roman" w:cs="Times New Roman"/>
          <w:b/>
          <w:noProof/>
        </w:rPr>
        <w:t>Didactica General</w:t>
      </w:r>
      <w:r w:rsidRPr="00EB6D0E">
        <w:rPr>
          <w:rFonts w:ascii="Times New Roman" w:hAnsi="Times New Roman" w:cs="Times New Roman"/>
          <w:noProof/>
        </w:rPr>
        <w:t>: Para uma Educación comprometida com el cambio social. Quito, Editado em Tipoffset Ortiz, 1981.</w:t>
      </w:r>
    </w:p>
    <w:p w14:paraId="0CCA9D3E" w14:textId="77777777"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lang w:val="es-ES"/>
        </w:rPr>
        <w:t xml:space="preserve">MINISTERIO DE EDUCACIÓN. </w:t>
      </w:r>
      <w:r w:rsidRPr="00EB6D0E">
        <w:rPr>
          <w:rFonts w:ascii="Times New Roman" w:hAnsi="Times New Roman" w:cs="Times New Roman"/>
          <w:b/>
          <w:bCs/>
          <w:noProof/>
          <w:lang w:val="es-ES"/>
        </w:rPr>
        <w:t>Currículo de EGB y BGU</w:t>
      </w:r>
      <w:r w:rsidRPr="00EB6D0E">
        <w:rPr>
          <w:rFonts w:ascii="Times New Roman" w:hAnsi="Times New Roman" w:cs="Times New Roman"/>
          <w:noProof/>
          <w:lang w:val="es-ES"/>
        </w:rPr>
        <w:t>. Ciencias Sociales. Quito: Ministerio de Educación, 2016.</w:t>
      </w:r>
    </w:p>
    <w:p w14:paraId="53FF1922" w14:textId="77777777"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rPr>
        <w:t xml:space="preserve">OREALC – UNESCO. </w:t>
      </w:r>
      <w:r w:rsidRPr="00EB6D0E">
        <w:rPr>
          <w:rFonts w:ascii="Times New Roman" w:hAnsi="Times New Roman" w:cs="Times New Roman"/>
          <w:b/>
          <w:bCs/>
          <w:noProof/>
        </w:rPr>
        <w:t>Las Carreras Docentes em América Latina</w:t>
      </w:r>
      <w:r w:rsidRPr="00EB6D0E">
        <w:rPr>
          <w:rFonts w:ascii="Times New Roman" w:hAnsi="Times New Roman" w:cs="Times New Roman"/>
          <w:noProof/>
        </w:rPr>
        <w:t>. La acción meritocrática para el desarollo professional. Santiago, UNESC, 2015.</w:t>
      </w:r>
    </w:p>
    <w:p w14:paraId="7C73FD5F" w14:textId="77777777" w:rsidR="007E66EE" w:rsidRPr="00EB6D0E" w:rsidRDefault="007E66EE" w:rsidP="007E66EE">
      <w:pPr>
        <w:shd w:val="clear" w:color="auto" w:fill="FFFFFF"/>
        <w:spacing w:after="0" w:line="240" w:lineRule="auto"/>
        <w:jc w:val="both"/>
        <w:outlineLvl w:val="1"/>
        <w:rPr>
          <w:rFonts w:ascii="Times New Roman" w:hAnsi="Times New Roman" w:cs="Times New Roman"/>
          <w:bCs/>
          <w:noProof/>
          <w:lang w:val="es-EC"/>
        </w:rPr>
      </w:pPr>
      <w:r w:rsidRPr="00EB6D0E">
        <w:rPr>
          <w:rFonts w:ascii="Times New Roman" w:hAnsi="Times New Roman" w:cs="Times New Roman"/>
          <w:bCs/>
          <w:noProof/>
          <w:lang w:val="es-EC"/>
        </w:rPr>
        <w:t>SANTOS, Clézio.</w:t>
      </w:r>
      <w:r w:rsidRPr="00EB6D0E">
        <w:rPr>
          <w:rFonts w:ascii="Times New Roman" w:hAnsi="Times New Roman" w:cs="Times New Roman"/>
          <w:b/>
          <w:bCs/>
          <w:noProof/>
          <w:lang w:val="es-EC"/>
        </w:rPr>
        <w:t xml:space="preserve"> </w:t>
      </w:r>
      <w:r w:rsidRPr="00EB6D0E">
        <w:rPr>
          <w:rFonts w:ascii="Times New Roman" w:hAnsi="Times New Roman" w:cs="Times New Roman"/>
          <w:bCs/>
          <w:noProof/>
          <w:lang w:val="es-EC"/>
        </w:rPr>
        <w:t>O Ensino de Geografia e as Novas Política Educacionais na América Latina: Escola Básica e Formação de Professores de Geografía.</w:t>
      </w:r>
      <w:r w:rsidRPr="00EB6D0E">
        <w:rPr>
          <w:rFonts w:ascii="Times New Roman" w:hAnsi="Times New Roman" w:cs="Times New Roman"/>
          <w:b/>
          <w:bCs/>
          <w:noProof/>
          <w:lang w:val="es-EC"/>
        </w:rPr>
        <w:t xml:space="preserve"> </w:t>
      </w:r>
      <w:r w:rsidRPr="00EB6D0E">
        <w:rPr>
          <w:rFonts w:ascii="Times New Roman" w:hAnsi="Times New Roman" w:cs="Times New Roman"/>
          <w:bCs/>
          <w:noProof/>
          <w:lang w:val="es-EC"/>
        </w:rPr>
        <w:t>In MUÑOZ, Andrea y MAYORGA, Olga (Coords.)</w:t>
      </w:r>
      <w:r w:rsidRPr="00EB6D0E">
        <w:rPr>
          <w:rFonts w:ascii="Times New Roman" w:hAnsi="Times New Roman" w:cs="Times New Roman"/>
          <w:b/>
          <w:bCs/>
          <w:noProof/>
          <w:lang w:val="es-EC"/>
        </w:rPr>
        <w:t xml:space="preserve"> Hacia Geografías de la Integración y la Diversidad. </w:t>
      </w:r>
      <w:r w:rsidRPr="00EB6D0E">
        <w:rPr>
          <w:rFonts w:ascii="Times New Roman" w:hAnsi="Times New Roman" w:cs="Times New Roman"/>
          <w:bCs/>
          <w:noProof/>
          <w:lang w:val="es-EC"/>
        </w:rPr>
        <w:t>Memorias del XVII Encuentro de Geógrafos de América Latina. Quito: Centro de Publicaciones PUCE/AGEC, 2019, pp.14-15.</w:t>
      </w:r>
    </w:p>
    <w:p w14:paraId="08CC256B" w14:textId="77777777"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rPr>
        <w:t xml:space="preserve">SUARÉZ, P. La Geografía en las reformas curriculares de los últimos 30 años. In. CARRIÓN, Andrea; et. ali. (coords.) </w:t>
      </w:r>
      <w:r w:rsidRPr="00EB6D0E">
        <w:rPr>
          <w:rFonts w:ascii="Times New Roman" w:hAnsi="Times New Roman" w:cs="Times New Roman"/>
          <w:b/>
          <w:noProof/>
        </w:rPr>
        <w:t>Territórios em transición: transformaciones de la Geografía de Ecuador em el Siglo XXI</w:t>
      </w:r>
      <w:r w:rsidRPr="00EB6D0E">
        <w:rPr>
          <w:rFonts w:ascii="Times New Roman" w:hAnsi="Times New Roman" w:cs="Times New Roman"/>
          <w:noProof/>
        </w:rPr>
        <w:t>. Memorias del 1er Congreso Nacional de Geografía de Ecuador. Quito: Centro de Publicaciones PUCE/AGEC, 2018, pp. 243-245.</w:t>
      </w:r>
    </w:p>
    <w:p w14:paraId="1AC42FBF" w14:textId="77777777" w:rsidR="007E66EE" w:rsidRPr="00EB6D0E" w:rsidRDefault="007E66EE" w:rsidP="007E66EE">
      <w:pPr>
        <w:shd w:val="clear" w:color="auto" w:fill="FFFFFF"/>
        <w:spacing w:after="0" w:line="240" w:lineRule="auto"/>
        <w:jc w:val="both"/>
        <w:outlineLvl w:val="1"/>
        <w:rPr>
          <w:rFonts w:ascii="Times New Roman" w:hAnsi="Times New Roman" w:cs="Times New Roman"/>
          <w:noProof/>
        </w:rPr>
      </w:pPr>
      <w:r w:rsidRPr="00EB6D0E">
        <w:rPr>
          <w:rFonts w:ascii="Times New Roman" w:hAnsi="Times New Roman" w:cs="Times New Roman"/>
          <w:noProof/>
        </w:rPr>
        <w:t xml:space="preserve">VICUÑA, Azucena. Enseñanza de la Geografía em la PUCE – Quito: 1989-2017. In CARRIÓN, Andrea; et. ali. (coords.) </w:t>
      </w:r>
      <w:r w:rsidRPr="00EB6D0E">
        <w:rPr>
          <w:rFonts w:ascii="Times New Roman" w:hAnsi="Times New Roman" w:cs="Times New Roman"/>
          <w:b/>
          <w:noProof/>
        </w:rPr>
        <w:t>Territórios em transición: transformaciones de la Geografía de Ecuador em el Siglo XXI</w:t>
      </w:r>
      <w:r w:rsidRPr="00EB6D0E">
        <w:rPr>
          <w:rFonts w:ascii="Times New Roman" w:hAnsi="Times New Roman" w:cs="Times New Roman"/>
          <w:noProof/>
        </w:rPr>
        <w:t>. Memorias del 1er Congreso Nacional de Geografía de Ecuador. Quito: Centro de Publicaciones PUCE/AGEC, 2018, pp. 250-251.</w:t>
      </w:r>
    </w:p>
    <w:sectPr w:rsidR="007E66EE" w:rsidRPr="00EB6D0E" w:rsidSect="00516140">
      <w:headerReference w:type="default" r:id="rId11"/>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A673" w14:textId="77777777" w:rsidR="009F582B" w:rsidRDefault="009F582B" w:rsidP="00155B57">
      <w:pPr>
        <w:spacing w:after="0" w:line="240" w:lineRule="auto"/>
      </w:pPr>
      <w:r>
        <w:separator/>
      </w:r>
    </w:p>
  </w:endnote>
  <w:endnote w:type="continuationSeparator" w:id="0">
    <w:p w14:paraId="03367E3D" w14:textId="77777777" w:rsidR="009F582B" w:rsidRDefault="009F582B"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13A4" w14:textId="77777777" w:rsidR="009F582B" w:rsidRDefault="009F582B" w:rsidP="00155B57">
      <w:pPr>
        <w:spacing w:after="0" w:line="240" w:lineRule="auto"/>
      </w:pPr>
      <w:r>
        <w:separator/>
      </w:r>
    </w:p>
  </w:footnote>
  <w:footnote w:type="continuationSeparator" w:id="0">
    <w:p w14:paraId="3CBBE95A" w14:textId="77777777" w:rsidR="009F582B" w:rsidRDefault="009F582B" w:rsidP="00155B57">
      <w:pPr>
        <w:spacing w:after="0" w:line="240" w:lineRule="auto"/>
      </w:pPr>
      <w:r>
        <w:continuationSeparator/>
      </w:r>
    </w:p>
  </w:footnote>
  <w:footnote w:id="1">
    <w:p w14:paraId="0505614C" w14:textId="710E47BF" w:rsidR="004E4266" w:rsidRPr="00EA2DFC" w:rsidRDefault="004E4266" w:rsidP="00D97526">
      <w:pPr>
        <w:pStyle w:val="Textodenotaderodap"/>
        <w:jc w:val="both"/>
      </w:pPr>
      <w:r w:rsidRPr="00EA2DFC">
        <w:rPr>
          <w:rStyle w:val="Refdenotaderodap"/>
        </w:rPr>
        <w:footnoteRef/>
      </w:r>
      <w:r w:rsidR="00A57846" w:rsidRPr="00A57846">
        <w:t>Professor Associado de Ensino de Geografia do Instituto Multidisciplinar da Universidade Federal Rural do Rio de Janeiro (IM/UFRRJ), do Programa de Pós-Graduação em Geografia (PPGGEO/UFRRJ) e pesquisador JCNE/FAPERJ. E-mail: cleziogeo@yahoo.com.br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10A8" w14:textId="4EAA6954" w:rsidR="00155B57" w:rsidRDefault="00871B3F" w:rsidP="00871B3F">
    <w:pPr>
      <w:pStyle w:val="Cabealho"/>
      <w:tabs>
        <w:tab w:val="clear" w:pos="4252"/>
        <w:tab w:val="clear" w:pos="8504"/>
        <w:tab w:val="left" w:pos="3885"/>
      </w:tabs>
    </w:pPr>
    <w:r>
      <w:tab/>
    </w:r>
    <w:r w:rsidR="00FD1C70">
      <w:rPr>
        <w:noProof/>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CE"/>
    <w:rsid w:val="000174D1"/>
    <w:rsid w:val="00051330"/>
    <w:rsid w:val="00096A2F"/>
    <w:rsid w:val="000A07D4"/>
    <w:rsid w:val="000C5554"/>
    <w:rsid w:val="00122FCE"/>
    <w:rsid w:val="00125F1F"/>
    <w:rsid w:val="00147EE5"/>
    <w:rsid w:val="00151738"/>
    <w:rsid w:val="00155B57"/>
    <w:rsid w:val="001A4A7D"/>
    <w:rsid w:val="001B7493"/>
    <w:rsid w:val="001C4213"/>
    <w:rsid w:val="002056A0"/>
    <w:rsid w:val="00205EA2"/>
    <w:rsid w:val="002A4DB1"/>
    <w:rsid w:val="002F10DC"/>
    <w:rsid w:val="002F2349"/>
    <w:rsid w:val="00340DFF"/>
    <w:rsid w:val="003B6411"/>
    <w:rsid w:val="00410DC7"/>
    <w:rsid w:val="00423833"/>
    <w:rsid w:val="0044626F"/>
    <w:rsid w:val="00461FD9"/>
    <w:rsid w:val="00464D6D"/>
    <w:rsid w:val="00497349"/>
    <w:rsid w:val="004B2BB7"/>
    <w:rsid w:val="004E4266"/>
    <w:rsid w:val="004F79D1"/>
    <w:rsid w:val="00516140"/>
    <w:rsid w:val="00556D87"/>
    <w:rsid w:val="00655E50"/>
    <w:rsid w:val="006701E3"/>
    <w:rsid w:val="00672446"/>
    <w:rsid w:val="0069343D"/>
    <w:rsid w:val="007772DC"/>
    <w:rsid w:val="00783D0D"/>
    <w:rsid w:val="007C4E48"/>
    <w:rsid w:val="007E66EE"/>
    <w:rsid w:val="007F0536"/>
    <w:rsid w:val="00812321"/>
    <w:rsid w:val="00871B3F"/>
    <w:rsid w:val="008C2463"/>
    <w:rsid w:val="0098410A"/>
    <w:rsid w:val="009B6FA8"/>
    <w:rsid w:val="009D6574"/>
    <w:rsid w:val="009F582B"/>
    <w:rsid w:val="00A13748"/>
    <w:rsid w:val="00A24E46"/>
    <w:rsid w:val="00A57846"/>
    <w:rsid w:val="00A6389F"/>
    <w:rsid w:val="00A81AAB"/>
    <w:rsid w:val="00B21218"/>
    <w:rsid w:val="00B371CB"/>
    <w:rsid w:val="00B413AE"/>
    <w:rsid w:val="00B57901"/>
    <w:rsid w:val="00BC0085"/>
    <w:rsid w:val="00C40226"/>
    <w:rsid w:val="00C53851"/>
    <w:rsid w:val="00CB098B"/>
    <w:rsid w:val="00CE5BFC"/>
    <w:rsid w:val="00CF531B"/>
    <w:rsid w:val="00CF5D3C"/>
    <w:rsid w:val="00D97526"/>
    <w:rsid w:val="00DB7AAD"/>
    <w:rsid w:val="00EA2DFC"/>
    <w:rsid w:val="00EB6D0E"/>
    <w:rsid w:val="00EE5A7A"/>
    <w:rsid w:val="00F10CC6"/>
    <w:rsid w:val="00F42E72"/>
    <w:rsid w:val="00FC6771"/>
    <w:rsid w:val="00FD1C70"/>
    <w:rsid w:val="00FE5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05BF"/>
  <w15:chartTrackingRefBased/>
  <w15:docId w15:val="{E5FA0D1B-361E-45A7-8896-6154DA1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2FC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155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B57"/>
  </w:style>
  <w:style w:type="paragraph" w:styleId="Rodap">
    <w:name w:val="footer"/>
    <w:basedOn w:val="Normal"/>
    <w:link w:val="RodapChar"/>
    <w:uiPriority w:val="99"/>
    <w:unhideWhenUsed/>
    <w:rsid w:val="00155B57"/>
    <w:pPr>
      <w:tabs>
        <w:tab w:val="center" w:pos="4252"/>
        <w:tab w:val="right" w:pos="8504"/>
      </w:tabs>
      <w:spacing w:after="0" w:line="240" w:lineRule="auto"/>
    </w:pPr>
  </w:style>
  <w:style w:type="character" w:customStyle="1" w:styleId="RodapChar">
    <w:name w:val="Rodapé Char"/>
    <w:basedOn w:val="Fontepargpadro"/>
    <w:link w:val="Rodap"/>
    <w:uiPriority w:val="99"/>
    <w:rsid w:val="00155B57"/>
  </w:style>
  <w:style w:type="paragraph" w:styleId="Textodenotaderodap">
    <w:name w:val="footnote text"/>
    <w:basedOn w:val="Normal"/>
    <w:link w:val="TextodenotaderodapChar"/>
    <w:uiPriority w:val="99"/>
    <w:semiHidden/>
    <w:unhideWhenUsed/>
    <w:rsid w:val="00423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833"/>
    <w:rPr>
      <w:sz w:val="20"/>
      <w:szCs w:val="20"/>
    </w:rPr>
  </w:style>
  <w:style w:type="character" w:styleId="Refdenotaderodap">
    <w:name w:val="footnote reference"/>
    <w:basedOn w:val="Fontepargpadro"/>
    <w:uiPriority w:val="99"/>
    <w:semiHidden/>
    <w:unhideWhenUsed/>
    <w:rsid w:val="00423833"/>
    <w:rPr>
      <w:vertAlign w:val="superscript"/>
    </w:rPr>
  </w:style>
  <w:style w:type="table" w:styleId="Tabelacomgrade">
    <w:name w:val="Table Grid"/>
    <w:basedOn w:val="Tabelanormal"/>
    <w:uiPriority w:val="39"/>
    <w:rsid w:val="007E6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305741621">
      <w:bodyDiv w:val="1"/>
      <w:marLeft w:val="0"/>
      <w:marRight w:val="0"/>
      <w:marTop w:val="0"/>
      <w:marBottom w:val="0"/>
      <w:divBdr>
        <w:top w:val="none" w:sz="0" w:space="0" w:color="auto"/>
        <w:left w:val="none" w:sz="0" w:space="0" w:color="auto"/>
        <w:bottom w:val="none" w:sz="0" w:space="0" w:color="auto"/>
        <w:right w:val="none" w:sz="0" w:space="0" w:color="auto"/>
      </w:divBdr>
      <w:divsChild>
        <w:div w:id="677586687">
          <w:marLeft w:val="0"/>
          <w:marRight w:val="0"/>
          <w:marTop w:val="0"/>
          <w:marBottom w:val="0"/>
          <w:divBdr>
            <w:top w:val="none" w:sz="0" w:space="0" w:color="auto"/>
            <w:left w:val="none" w:sz="0" w:space="0" w:color="auto"/>
            <w:bottom w:val="none" w:sz="0" w:space="0" w:color="auto"/>
            <w:right w:val="none" w:sz="0" w:space="0" w:color="auto"/>
          </w:divBdr>
          <w:divsChild>
            <w:div w:id="1989626312">
              <w:marLeft w:val="0"/>
              <w:marRight w:val="0"/>
              <w:marTop w:val="0"/>
              <w:marBottom w:val="0"/>
              <w:divBdr>
                <w:top w:val="none" w:sz="0" w:space="0" w:color="auto"/>
                <w:left w:val="none" w:sz="0" w:space="0" w:color="auto"/>
                <w:bottom w:val="none" w:sz="0" w:space="0" w:color="auto"/>
                <w:right w:val="none" w:sz="0" w:space="0" w:color="auto"/>
              </w:divBdr>
              <w:divsChild>
                <w:div w:id="125633239">
                  <w:marLeft w:val="0"/>
                  <w:marRight w:val="0"/>
                  <w:marTop w:val="0"/>
                  <w:marBottom w:val="0"/>
                  <w:divBdr>
                    <w:top w:val="none" w:sz="0" w:space="0" w:color="auto"/>
                    <w:left w:val="none" w:sz="0" w:space="0" w:color="auto"/>
                    <w:bottom w:val="none" w:sz="0" w:space="0" w:color="auto"/>
                    <w:right w:val="none" w:sz="0" w:space="0" w:color="auto"/>
                  </w:divBdr>
                  <w:divsChild>
                    <w:div w:id="1593974453">
                      <w:marLeft w:val="0"/>
                      <w:marRight w:val="0"/>
                      <w:marTop w:val="0"/>
                      <w:marBottom w:val="0"/>
                      <w:divBdr>
                        <w:top w:val="none" w:sz="0" w:space="0" w:color="auto"/>
                        <w:left w:val="none" w:sz="0" w:space="0" w:color="auto"/>
                        <w:bottom w:val="none" w:sz="0" w:space="0" w:color="auto"/>
                        <w:right w:val="none" w:sz="0" w:space="0" w:color="auto"/>
                      </w:divBdr>
                      <w:divsChild>
                        <w:div w:id="1286277917">
                          <w:marLeft w:val="0"/>
                          <w:marRight w:val="0"/>
                          <w:marTop w:val="0"/>
                          <w:marBottom w:val="0"/>
                          <w:divBdr>
                            <w:top w:val="none" w:sz="0" w:space="0" w:color="auto"/>
                            <w:left w:val="none" w:sz="0" w:space="0" w:color="auto"/>
                            <w:bottom w:val="none" w:sz="0" w:space="0" w:color="auto"/>
                            <w:right w:val="none" w:sz="0" w:space="0" w:color="auto"/>
                          </w:divBdr>
                          <w:divsChild>
                            <w:div w:id="575865051">
                              <w:marLeft w:val="0"/>
                              <w:marRight w:val="0"/>
                              <w:marTop w:val="0"/>
                              <w:marBottom w:val="0"/>
                              <w:divBdr>
                                <w:top w:val="none" w:sz="0" w:space="0" w:color="auto"/>
                                <w:left w:val="none" w:sz="0" w:space="0" w:color="auto"/>
                                <w:bottom w:val="none" w:sz="0" w:space="0" w:color="auto"/>
                                <w:right w:val="none" w:sz="0" w:space="0" w:color="auto"/>
                              </w:divBdr>
                              <w:divsChild>
                                <w:div w:id="1103644531">
                                  <w:marLeft w:val="0"/>
                                  <w:marRight w:val="0"/>
                                  <w:marTop w:val="0"/>
                                  <w:marBottom w:val="0"/>
                                  <w:divBdr>
                                    <w:top w:val="none" w:sz="0" w:space="0" w:color="auto"/>
                                    <w:left w:val="none" w:sz="0" w:space="0" w:color="auto"/>
                                    <w:bottom w:val="none" w:sz="0" w:space="0" w:color="auto"/>
                                    <w:right w:val="none" w:sz="0" w:space="0" w:color="auto"/>
                                  </w:divBdr>
                                  <w:divsChild>
                                    <w:div w:id="1561935938">
                                      <w:marLeft w:val="0"/>
                                      <w:marRight w:val="0"/>
                                      <w:marTop w:val="0"/>
                                      <w:marBottom w:val="0"/>
                                      <w:divBdr>
                                        <w:top w:val="none" w:sz="0" w:space="0" w:color="auto"/>
                                        <w:left w:val="none" w:sz="0" w:space="0" w:color="auto"/>
                                        <w:bottom w:val="none" w:sz="0" w:space="0" w:color="auto"/>
                                        <w:right w:val="none" w:sz="0" w:space="0" w:color="auto"/>
                                      </w:divBdr>
                                      <w:divsChild>
                                        <w:div w:id="58746132">
                                          <w:marLeft w:val="0"/>
                                          <w:marRight w:val="0"/>
                                          <w:marTop w:val="0"/>
                                          <w:marBottom w:val="0"/>
                                          <w:divBdr>
                                            <w:top w:val="none" w:sz="0" w:space="0" w:color="auto"/>
                                            <w:left w:val="none" w:sz="0" w:space="0" w:color="auto"/>
                                            <w:bottom w:val="none" w:sz="0" w:space="0" w:color="auto"/>
                                            <w:right w:val="none" w:sz="0" w:space="0" w:color="auto"/>
                                          </w:divBdr>
                                          <w:divsChild>
                                            <w:div w:id="1883781334">
                                              <w:marLeft w:val="0"/>
                                              <w:marRight w:val="0"/>
                                              <w:marTop w:val="0"/>
                                              <w:marBottom w:val="0"/>
                                              <w:divBdr>
                                                <w:top w:val="none" w:sz="0" w:space="0" w:color="auto"/>
                                                <w:left w:val="none" w:sz="0" w:space="0" w:color="auto"/>
                                                <w:bottom w:val="none" w:sz="0" w:space="0" w:color="auto"/>
                                                <w:right w:val="none" w:sz="0" w:space="0" w:color="auto"/>
                                              </w:divBdr>
                                              <w:divsChild>
                                                <w:div w:id="1121151860">
                                                  <w:marLeft w:val="0"/>
                                                  <w:marRight w:val="0"/>
                                                  <w:marTop w:val="0"/>
                                                  <w:marBottom w:val="0"/>
                                                  <w:divBdr>
                                                    <w:top w:val="none" w:sz="0" w:space="0" w:color="auto"/>
                                                    <w:left w:val="none" w:sz="0" w:space="0" w:color="auto"/>
                                                    <w:bottom w:val="none" w:sz="0" w:space="0" w:color="auto"/>
                                                    <w:right w:val="none" w:sz="0" w:space="0" w:color="auto"/>
                                                  </w:divBdr>
                                                  <w:divsChild>
                                                    <w:div w:id="1196504746">
                                                      <w:marLeft w:val="0"/>
                                                      <w:marRight w:val="0"/>
                                                      <w:marTop w:val="0"/>
                                                      <w:marBottom w:val="0"/>
                                                      <w:divBdr>
                                                        <w:top w:val="none" w:sz="0" w:space="0" w:color="auto"/>
                                                        <w:left w:val="none" w:sz="0" w:space="0" w:color="auto"/>
                                                        <w:bottom w:val="none" w:sz="0" w:space="0" w:color="auto"/>
                                                        <w:right w:val="none" w:sz="0" w:space="0" w:color="auto"/>
                                                      </w:divBdr>
                                                      <w:divsChild>
                                                        <w:div w:id="334768743">
                                                          <w:marLeft w:val="0"/>
                                                          <w:marRight w:val="0"/>
                                                          <w:marTop w:val="0"/>
                                                          <w:marBottom w:val="0"/>
                                                          <w:divBdr>
                                                            <w:top w:val="none" w:sz="0" w:space="0" w:color="auto"/>
                                                            <w:left w:val="none" w:sz="0" w:space="0" w:color="auto"/>
                                                            <w:bottom w:val="none" w:sz="0" w:space="0" w:color="auto"/>
                                                            <w:right w:val="none" w:sz="0" w:space="0" w:color="auto"/>
                                                          </w:divBdr>
                                                          <w:divsChild>
                                                            <w:div w:id="18559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 w:id="1441802679">
      <w:bodyDiv w:val="1"/>
      <w:marLeft w:val="0"/>
      <w:marRight w:val="0"/>
      <w:marTop w:val="0"/>
      <w:marBottom w:val="0"/>
      <w:divBdr>
        <w:top w:val="none" w:sz="0" w:space="0" w:color="auto"/>
        <w:left w:val="none" w:sz="0" w:space="0" w:color="auto"/>
        <w:bottom w:val="none" w:sz="0" w:space="0" w:color="auto"/>
        <w:right w:val="none" w:sz="0" w:space="0" w:color="auto"/>
      </w:divBdr>
      <w:divsChild>
        <w:div w:id="1904872361">
          <w:marLeft w:val="0"/>
          <w:marRight w:val="0"/>
          <w:marTop w:val="0"/>
          <w:marBottom w:val="0"/>
          <w:divBdr>
            <w:top w:val="none" w:sz="0" w:space="0" w:color="auto"/>
            <w:left w:val="none" w:sz="0" w:space="0" w:color="auto"/>
            <w:bottom w:val="none" w:sz="0" w:space="0" w:color="auto"/>
            <w:right w:val="none" w:sz="0" w:space="0" w:color="auto"/>
          </w:divBdr>
          <w:divsChild>
            <w:div w:id="1450972134">
              <w:marLeft w:val="0"/>
              <w:marRight w:val="0"/>
              <w:marTop w:val="0"/>
              <w:marBottom w:val="0"/>
              <w:divBdr>
                <w:top w:val="none" w:sz="0" w:space="0" w:color="auto"/>
                <w:left w:val="none" w:sz="0" w:space="0" w:color="auto"/>
                <w:bottom w:val="none" w:sz="0" w:space="0" w:color="auto"/>
                <w:right w:val="none" w:sz="0" w:space="0" w:color="auto"/>
              </w:divBdr>
              <w:divsChild>
                <w:div w:id="440610284">
                  <w:marLeft w:val="0"/>
                  <w:marRight w:val="0"/>
                  <w:marTop w:val="0"/>
                  <w:marBottom w:val="0"/>
                  <w:divBdr>
                    <w:top w:val="none" w:sz="0" w:space="0" w:color="auto"/>
                    <w:left w:val="none" w:sz="0" w:space="0" w:color="auto"/>
                    <w:bottom w:val="none" w:sz="0" w:space="0" w:color="auto"/>
                    <w:right w:val="none" w:sz="0" w:space="0" w:color="auto"/>
                  </w:divBdr>
                  <w:divsChild>
                    <w:div w:id="1918785993">
                      <w:marLeft w:val="0"/>
                      <w:marRight w:val="0"/>
                      <w:marTop w:val="0"/>
                      <w:marBottom w:val="0"/>
                      <w:divBdr>
                        <w:top w:val="none" w:sz="0" w:space="0" w:color="auto"/>
                        <w:left w:val="none" w:sz="0" w:space="0" w:color="auto"/>
                        <w:bottom w:val="none" w:sz="0" w:space="0" w:color="auto"/>
                        <w:right w:val="none" w:sz="0" w:space="0" w:color="auto"/>
                      </w:divBdr>
                      <w:divsChild>
                        <w:div w:id="1556354372">
                          <w:marLeft w:val="0"/>
                          <w:marRight w:val="0"/>
                          <w:marTop w:val="0"/>
                          <w:marBottom w:val="0"/>
                          <w:divBdr>
                            <w:top w:val="none" w:sz="0" w:space="0" w:color="auto"/>
                            <w:left w:val="none" w:sz="0" w:space="0" w:color="auto"/>
                            <w:bottom w:val="none" w:sz="0" w:space="0" w:color="auto"/>
                            <w:right w:val="none" w:sz="0" w:space="0" w:color="auto"/>
                          </w:divBdr>
                          <w:divsChild>
                            <w:div w:id="1025786417">
                              <w:marLeft w:val="0"/>
                              <w:marRight w:val="0"/>
                              <w:marTop w:val="0"/>
                              <w:marBottom w:val="0"/>
                              <w:divBdr>
                                <w:top w:val="none" w:sz="0" w:space="0" w:color="auto"/>
                                <w:left w:val="none" w:sz="0" w:space="0" w:color="auto"/>
                                <w:bottom w:val="none" w:sz="0" w:space="0" w:color="auto"/>
                                <w:right w:val="none" w:sz="0" w:space="0" w:color="auto"/>
                              </w:divBdr>
                              <w:divsChild>
                                <w:div w:id="1968506165">
                                  <w:marLeft w:val="0"/>
                                  <w:marRight w:val="0"/>
                                  <w:marTop w:val="0"/>
                                  <w:marBottom w:val="0"/>
                                  <w:divBdr>
                                    <w:top w:val="none" w:sz="0" w:space="0" w:color="auto"/>
                                    <w:left w:val="none" w:sz="0" w:space="0" w:color="auto"/>
                                    <w:bottom w:val="none" w:sz="0" w:space="0" w:color="auto"/>
                                    <w:right w:val="none" w:sz="0" w:space="0" w:color="auto"/>
                                  </w:divBdr>
                                  <w:divsChild>
                                    <w:div w:id="308829781">
                                      <w:marLeft w:val="0"/>
                                      <w:marRight w:val="0"/>
                                      <w:marTop w:val="0"/>
                                      <w:marBottom w:val="0"/>
                                      <w:divBdr>
                                        <w:top w:val="none" w:sz="0" w:space="0" w:color="auto"/>
                                        <w:left w:val="none" w:sz="0" w:space="0" w:color="auto"/>
                                        <w:bottom w:val="none" w:sz="0" w:space="0" w:color="auto"/>
                                        <w:right w:val="none" w:sz="0" w:space="0" w:color="auto"/>
                                      </w:divBdr>
                                      <w:divsChild>
                                        <w:div w:id="1860272074">
                                          <w:marLeft w:val="0"/>
                                          <w:marRight w:val="0"/>
                                          <w:marTop w:val="0"/>
                                          <w:marBottom w:val="0"/>
                                          <w:divBdr>
                                            <w:top w:val="none" w:sz="0" w:space="0" w:color="auto"/>
                                            <w:left w:val="none" w:sz="0" w:space="0" w:color="auto"/>
                                            <w:bottom w:val="none" w:sz="0" w:space="0" w:color="auto"/>
                                            <w:right w:val="none" w:sz="0" w:space="0" w:color="auto"/>
                                          </w:divBdr>
                                          <w:divsChild>
                                            <w:div w:id="1311328844">
                                              <w:marLeft w:val="0"/>
                                              <w:marRight w:val="0"/>
                                              <w:marTop w:val="0"/>
                                              <w:marBottom w:val="0"/>
                                              <w:divBdr>
                                                <w:top w:val="none" w:sz="0" w:space="0" w:color="auto"/>
                                                <w:left w:val="none" w:sz="0" w:space="0" w:color="auto"/>
                                                <w:bottom w:val="none" w:sz="0" w:space="0" w:color="auto"/>
                                                <w:right w:val="none" w:sz="0" w:space="0" w:color="auto"/>
                                              </w:divBdr>
                                              <w:divsChild>
                                                <w:div w:id="1550262880">
                                                  <w:marLeft w:val="0"/>
                                                  <w:marRight w:val="0"/>
                                                  <w:marTop w:val="0"/>
                                                  <w:marBottom w:val="0"/>
                                                  <w:divBdr>
                                                    <w:top w:val="none" w:sz="0" w:space="0" w:color="auto"/>
                                                    <w:left w:val="none" w:sz="0" w:space="0" w:color="auto"/>
                                                    <w:bottom w:val="none" w:sz="0" w:space="0" w:color="auto"/>
                                                    <w:right w:val="none" w:sz="0" w:space="0" w:color="auto"/>
                                                  </w:divBdr>
                                                  <w:divsChild>
                                                    <w:div w:id="1293555996">
                                                      <w:marLeft w:val="0"/>
                                                      <w:marRight w:val="0"/>
                                                      <w:marTop w:val="0"/>
                                                      <w:marBottom w:val="0"/>
                                                      <w:divBdr>
                                                        <w:top w:val="none" w:sz="0" w:space="0" w:color="auto"/>
                                                        <w:left w:val="none" w:sz="0" w:space="0" w:color="auto"/>
                                                        <w:bottom w:val="none" w:sz="0" w:space="0" w:color="auto"/>
                                                        <w:right w:val="none" w:sz="0" w:space="0" w:color="auto"/>
                                                      </w:divBdr>
                                                      <w:divsChild>
                                                        <w:div w:id="1168906254">
                                                          <w:marLeft w:val="0"/>
                                                          <w:marRight w:val="0"/>
                                                          <w:marTop w:val="0"/>
                                                          <w:marBottom w:val="0"/>
                                                          <w:divBdr>
                                                            <w:top w:val="none" w:sz="0" w:space="0" w:color="auto"/>
                                                            <w:left w:val="none" w:sz="0" w:space="0" w:color="auto"/>
                                                            <w:bottom w:val="none" w:sz="0" w:space="0" w:color="auto"/>
                                                            <w:right w:val="none" w:sz="0" w:space="0" w:color="auto"/>
                                                          </w:divBdr>
                                                          <w:divsChild>
                                                            <w:div w:id="11817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3163-5573-4AE8-B0DD-9F4B313C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5921</Words>
  <Characters>31976</Characters>
  <Application>Microsoft Office Word</Application>
  <DocSecurity>0</DocSecurity>
  <Lines>266</Lines>
  <Paragraphs>75</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    ENSINO DE GEOGRAFIA E FORMAÇÃO DOCENTE </vt:lpstr>
      <vt:lpstr>    NO EQUADOR FRENTE AS POLÍTICAS PÚBLICAS EDUCACIONAIS </vt:lpstr>
      <vt:lpstr>    NA AMÉRICA LATINA E CARIBE</vt:lpstr>
      <vt:lpstr>    </vt:lpstr>
      <vt:lpstr>    </vt:lpstr>
      <vt:lpstr>    Clézio dos Santos  </vt:lpstr>
      <vt:lpstr>    </vt:lpstr>
      <vt:lpstr>    </vt:lpstr>
      <vt:lpstr>    Resumo – Ate 250 palavras</vt:lpstr>
      <vt:lpstr>    Palavras chave</vt:lpstr>
      <vt:lpstr>    </vt:lpstr>
      <vt:lpstr>    Abstract – Ate 250 palavras</vt:lpstr>
      <vt:lpstr>    Key words</vt:lpstr>
      <vt:lpstr>    </vt:lpstr>
      <vt:lpstr>    Resumen – Até 250 palavras</vt:lpstr>
      <vt:lpstr>    Palabras clave</vt:lpstr>
      <vt:lpstr>    </vt:lpstr>
      <vt:lpstr>    </vt:lpstr>
      <vt:lpstr>    Introdução</vt:lpstr>
      <vt:lpstr>    </vt:lpstr>
      <vt:lpstr>    A América Latina no momento atual se vê atropelada por aceleradas transformações</vt:lpstr>
      <vt:lpstr>    O objetivo principal da pesquisa é analisar e refletir o ensino de geografia e a</vt:lpstr>
      <vt:lpstr>    A metodologia se apoia nas pesquisas educacionais de cunho qualitativo, destacan</vt:lpstr>
      <vt:lpstr>    A pesquisa se vincula ao Programa de Pós-Graduação em Geografia da Universidade</vt:lpstr>
      <vt:lpstr>    Para fomentar a pesquisa sobre o Ensino de Geografia e Formação de professores d</vt:lpstr>
      <vt:lpstr>    O primeiro movimento de base nacional, tem algumas atividades, uma formalizada p</vt:lpstr>
      <vt:lpstr>    O segundo movimento é o externo incluindo a participação em eventos acadêmicos d</vt:lpstr>
      <vt:lpstr>    </vt:lpstr>
      <vt:lpstr>    A regulamentação educacional no Equador e a implementação curricular</vt:lpstr>
      <vt:lpstr>    </vt:lpstr>
      <vt:lpstr>    A lei que regulamente a Educação no Equador é a Ley Orgánica de Educación Interc</vt:lpstr>
      <vt:lpstr>    La Ley Orgánica de Educación Intercultural (LOEI), sancionada en 2011 y reglamen</vt:lpstr>
      <vt:lpstr>    </vt:lpstr>
      <vt:lpstr>    Segundo o Ministério da Educación do Ecuador no documento Curriculo e EGB y BGU </vt:lpstr>
      <vt:lpstr>    Existen dos reformas curriculares de la Educación General Básica y una del Bachi</vt:lpstr>
      <vt:lpstr>    Nesta reforma da Educação Básica no Equador o ensino pode ser dividio em quatro </vt:lpstr>
      <vt:lpstr>    O estado oferece educação gratuita para dez anos do sistema educacional denomina</vt:lpstr>
      <vt:lpstr>    </vt:lpstr>
      <vt:lpstr>    Figura 1. Estrutura da Educação Básica no Equador</vt:lpstr>
      <vt:lpstr>    Fonte: ECUADOR - MINEDUC, 2016.</vt:lpstr>
      <vt:lpstr>    </vt:lpstr>
      <vt:lpstr>    A estrutura recente, apesar dos documentos oficiais identificarem a EGB apenas c</vt:lpstr>
      <vt:lpstr>    A proposta curricular no Equador tanto na Educación General Básica (EGB), quanto</vt:lpstr>
      <vt:lpstr>    Tanto para el nivel de Educación General Básica como para el de Bachillerato Gen</vt:lpstr>
      <vt:lpstr>    Na figura 2, temos a estrutura curricular no Equador e a relação entre as áreas </vt:lpstr>
      <vt:lpstr>    </vt:lpstr>
      <vt:lpstr>    Figura 2: Estrutura curricular no Equador</vt:lpstr>
      <vt:lpstr>    Fonte: ECUADOR - MINEDUC, 2016, p.11.</vt:lpstr>
      <vt:lpstr>    </vt:lpstr>
      <vt:lpstr>    As estratégias para implementar do desenho curricular:</vt:lpstr>
      <vt:lpstr>    Este enfoque implica que el proceso de enseñanza y aprendizaje debe abordarse de</vt:lpstr>
      <vt:lpstr>    A visão interdisciplinar e multidisciplinar do conhecimento, como o próprio docu</vt:lpstr>
      <vt:lpstr>    Para favorecer el trabajo interdisciplinar, el documento curricular proporciona </vt:lpstr>
      <vt:lpstr>    Os códigos referendados apresentam um emaranhado de possibilidades, porém não é </vt:lpstr>
      <vt:lpstr>    Para implementar este enfoque es preciso el diseño de tareas motivadoras para lo</vt:lpstr>
      <vt:lpstr>    A ênfase é dada num desenho curricular que inclua situações problemas, a pesquis</vt:lpstr>
      <vt:lpstr>    </vt:lpstr>
      <vt:lpstr>    </vt:lpstr>
      <vt:lpstr>    Figura 3. Carga horária para Educación General Básica (EGB)</vt:lpstr>
      <vt:lpstr>    /</vt:lpstr>
      <vt:lpstr>    Fonte: ECUADOR - MINEDUC, 2016</vt:lpstr>
      <vt:lpstr>    Quando analisamos em detalhe a área de Ciências Sociales no EGB, temos essa área</vt:lpstr>
      <vt:lpstr>    Situação, um pouco diferente encontramos na carga horária das áreas no BGU. Veja</vt:lpstr>
      <vt:lpstr>    </vt:lpstr>
      <vt:lpstr>    </vt:lpstr>
      <vt:lpstr>    Figura 4. Bachillerato General Unificado (BGU)</vt:lpstr>
      <vt:lpstr>    /</vt:lpstr>
      <vt:lpstr>    Fonte: ECUADOR - MINEDUC, 2016</vt:lpstr>
      <vt:lpstr>    </vt:lpstr>
      <vt:lpstr>    Analisando em detalhe, a área de Ciências Sociales, que no BGU, que está present</vt:lpstr>
      <vt:lpstr>    Fora o tronco comum esse segmento pode ser ofertado com um direcionamento técnic</vt:lpstr>
      <vt:lpstr>    A organização do currículo no Equador tanto no EGB e BGU se efetivam por blocos </vt:lpstr>
      <vt:lpstr>    Bloque 1. Historia e identidade </vt:lpstr>
      <vt:lpstr>    Conocimiento y apreciación del entorno geográfico, social y cultural, local y pr</vt:lpstr>
      <vt:lpstr>    Bloque 2. Los seres humanos en el espacio </vt:lpstr>
      <vt:lpstr>    Ubicación y localización de las características y componentes del entorno más ce</vt:lpstr>
      <vt:lpstr>    En el bachillerato este bloque se integra y enriquece de manera singular, desde </vt:lpstr>
      <vt:lpstr>    Bloque 3. La convivência</vt:lpstr>
      <vt:lpstr>    Valoración de la convivencia social (familiar, escolar, vecinal, comunitaria, et</vt:lpstr>
      <vt:lpstr>    Os três blocos estão presentes desde o EGB até o BGU. Veja Figura 5.</vt:lpstr>
      <vt:lpstr>    </vt:lpstr>
      <vt:lpstr>    </vt:lpstr>
      <vt:lpstr>    Figura 5. Blocos curriculares da área de Ciencias Sociales</vt:lpstr>
      <vt:lpstr>    /</vt:lpstr>
      <vt:lpstr>    Fonte: ECUADOR - MINEDUC, 2016, p.56</vt:lpstr>
      <vt:lpstr>    Os três blocos portanto, perpassam a Educación Geral Básica (EGB) e servem de ba</vt:lpstr>
      <vt:lpstr>    </vt:lpstr>
      <vt:lpstr>    A geografia escolar no Equador</vt:lpstr>
      <vt:lpstr>    </vt:lpstr>
      <vt:lpstr>    Destacamos a preocupação recente com a discussão sobre o Ensino de Geografia no </vt:lpstr>
      <vt:lpstr>    Destacam-se as publicações realizadas principalmente no 1er Congreso Nacional de</vt:lpstr>
      <vt:lpstr>    Outro evento que reuniu a discussão sobre a temática foi o XVII Encuentro de Geó</vt:lpstr>
      <vt:lpstr>    O trabalho de Suaréz (2018) procura informar e fazer uma leitura crítica e histó</vt:lpstr>
      <vt:lpstr>    El tratamiento de la Geografía en la Reforma Curricular para la Educación Básica</vt:lpstr>
      <vt:lpstr>    A construção curricular oficial passa a ser detalhada pelo autor, destacando a n</vt:lpstr>
      <vt:lpstr>    Esto reviste una particular relevancia en la medida en que permite acercarnos al</vt:lpstr>
      <vt:lpstr>    A presença de um conteúdo ou mesmo de uma disciplina escolar, tem sua relação di</vt:lpstr>
      <vt:lpstr>    Más allá de las vicisitudes de las reformas (su difusión e implementación, por e</vt:lpstr>
      <vt:lpstr>    Percebemos a participação do conteúdo de geografia no ensino equatoriano, especi</vt:lpstr>
      <vt:lpstr>    Es interesante observar que tanto en la Reforma Curricular para la Educación Bás</vt:lpstr>
    </vt:vector>
  </TitlesOfParts>
  <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Clezio Santos</cp:lastModifiedBy>
  <cp:revision>12</cp:revision>
  <dcterms:created xsi:type="dcterms:W3CDTF">2022-09-06T15:01:00Z</dcterms:created>
  <dcterms:modified xsi:type="dcterms:W3CDTF">2022-09-07T00:16:00Z</dcterms:modified>
</cp:coreProperties>
</file>