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E6B35" w14:textId="0FE4B270" w:rsidR="008716FB" w:rsidRDefault="008716FB" w:rsidP="008716FB">
      <w:pPr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r w:rsidRPr="008716FB">
        <w:rPr>
          <w:rFonts w:ascii="Arial" w:hAnsi="Arial" w:cs="Arial"/>
          <w:b/>
          <w:bCs/>
          <w:sz w:val="24"/>
          <w:szCs w:val="24"/>
        </w:rPr>
        <w:t>SIMULAÇÃO CLÍNICA NO SUPORTE AVANÇADO DE VIDA NA PARADA CARDIORRESPIRATÓRIA:</w:t>
      </w:r>
      <w:r>
        <w:rPr>
          <w:rFonts w:ascii="Arial" w:hAnsi="Arial" w:cs="Arial"/>
          <w:b/>
          <w:bCs/>
          <w:sz w:val="24"/>
          <w:szCs w:val="24"/>
        </w:rPr>
        <w:t xml:space="preserve"> UM RELATO DE EXPERIÊNCIA</w:t>
      </w:r>
    </w:p>
    <w:bookmarkEnd w:id="0"/>
    <w:p w14:paraId="461D0E00" w14:textId="77777777" w:rsidR="008716FB" w:rsidRDefault="008716FB" w:rsidP="008716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E9B5F7E" w14:textId="681DF8A7" w:rsidR="008716FB" w:rsidRPr="00636FB4" w:rsidRDefault="008716FB" w:rsidP="008716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12BF0">
        <w:rPr>
          <w:rFonts w:ascii="Arial" w:hAnsi="Arial" w:cs="Arial"/>
          <w:b/>
          <w:bCs/>
          <w:sz w:val="24"/>
          <w:szCs w:val="24"/>
        </w:rPr>
        <w:t>Natália Pinheiro Fabrício Formiga</w:t>
      </w:r>
      <w:r>
        <w:rPr>
          <w:rStyle w:val="Refdenotaderodap"/>
          <w:rFonts w:ascii="Arial" w:hAnsi="Arial" w:cs="Arial"/>
          <w:sz w:val="24"/>
          <w:szCs w:val="24"/>
        </w:rPr>
        <w:footnoteReference w:id="1"/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36FB4">
        <w:rPr>
          <w:rFonts w:ascii="Arial" w:hAnsi="Arial" w:cs="Arial"/>
          <w:sz w:val="24"/>
          <w:szCs w:val="24"/>
        </w:rPr>
        <w:t>Raynara</w:t>
      </w:r>
      <w:proofErr w:type="spellEnd"/>
      <w:r w:rsidRPr="00636FB4">
        <w:rPr>
          <w:rFonts w:ascii="Arial" w:hAnsi="Arial" w:cs="Arial"/>
          <w:sz w:val="24"/>
          <w:szCs w:val="24"/>
        </w:rPr>
        <w:t xml:space="preserve"> Augustin Queiroz</w:t>
      </w:r>
      <w:r>
        <w:rPr>
          <w:rStyle w:val="Refdenotaderodap"/>
          <w:rFonts w:ascii="Arial" w:hAnsi="Arial" w:cs="Arial"/>
          <w:sz w:val="24"/>
          <w:szCs w:val="24"/>
        </w:rPr>
        <w:footnoteReference w:id="2"/>
      </w:r>
      <w:r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636FB4">
        <w:rPr>
          <w:rFonts w:ascii="Arial" w:hAnsi="Arial" w:cs="Arial"/>
          <w:sz w:val="24"/>
          <w:szCs w:val="24"/>
        </w:rPr>
        <w:t>Delmair</w:t>
      </w:r>
      <w:proofErr w:type="spellEnd"/>
      <w:r w:rsidRPr="00636FB4">
        <w:rPr>
          <w:rFonts w:ascii="Arial" w:hAnsi="Arial" w:cs="Arial"/>
          <w:sz w:val="24"/>
          <w:szCs w:val="24"/>
        </w:rPr>
        <w:t xml:space="preserve"> Oliveira Magalhaes Luna Filha</w:t>
      </w:r>
      <w:r>
        <w:rPr>
          <w:rStyle w:val="Refdenotaderodap"/>
          <w:rFonts w:ascii="Arial" w:hAnsi="Arial" w:cs="Arial"/>
          <w:sz w:val="24"/>
          <w:szCs w:val="24"/>
        </w:rPr>
        <w:footnoteReference w:id="3"/>
      </w:r>
      <w:r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636FB4">
        <w:rPr>
          <w:rFonts w:ascii="Arial" w:hAnsi="Arial" w:cs="Arial"/>
          <w:sz w:val="24"/>
          <w:szCs w:val="24"/>
        </w:rPr>
        <w:t>Antonio</w:t>
      </w:r>
      <w:proofErr w:type="spellEnd"/>
      <w:r w:rsidRPr="00636FB4">
        <w:rPr>
          <w:rFonts w:ascii="Arial" w:hAnsi="Arial" w:cs="Arial"/>
          <w:sz w:val="24"/>
          <w:szCs w:val="24"/>
        </w:rPr>
        <w:t xml:space="preserve"> Coelho </w:t>
      </w:r>
      <w:proofErr w:type="spellStart"/>
      <w:r w:rsidRPr="00636FB4">
        <w:rPr>
          <w:rFonts w:ascii="Arial" w:hAnsi="Arial" w:cs="Arial"/>
          <w:sz w:val="24"/>
          <w:szCs w:val="24"/>
        </w:rPr>
        <w:t>Sidrim</w:t>
      </w:r>
      <w:proofErr w:type="spellEnd"/>
      <w:r>
        <w:rPr>
          <w:rStyle w:val="Refdenotaderodap"/>
          <w:rFonts w:ascii="Arial" w:hAnsi="Arial" w:cs="Arial"/>
          <w:sz w:val="24"/>
          <w:szCs w:val="24"/>
        </w:rPr>
        <w:footnoteReference w:id="4"/>
      </w:r>
      <w:r>
        <w:rPr>
          <w:rFonts w:ascii="Arial" w:hAnsi="Arial" w:cs="Arial"/>
          <w:sz w:val="24"/>
          <w:szCs w:val="24"/>
        </w:rPr>
        <w:t xml:space="preserve">; José </w:t>
      </w:r>
      <w:proofErr w:type="spellStart"/>
      <w:r>
        <w:rPr>
          <w:rFonts w:ascii="Arial" w:hAnsi="Arial" w:cs="Arial"/>
          <w:sz w:val="24"/>
          <w:szCs w:val="24"/>
        </w:rPr>
        <w:t>Hiago</w:t>
      </w:r>
      <w:proofErr w:type="spellEnd"/>
      <w:r>
        <w:rPr>
          <w:rFonts w:ascii="Arial" w:hAnsi="Arial" w:cs="Arial"/>
          <w:sz w:val="24"/>
          <w:szCs w:val="24"/>
        </w:rPr>
        <w:t xml:space="preserve"> Feitosa de Matos</w:t>
      </w:r>
      <w:r>
        <w:rPr>
          <w:rStyle w:val="Refdenotaderodap"/>
          <w:rFonts w:ascii="Arial" w:hAnsi="Arial" w:cs="Arial"/>
          <w:sz w:val="24"/>
          <w:szCs w:val="24"/>
        </w:rPr>
        <w:footnoteReference w:id="5"/>
      </w:r>
      <w:r>
        <w:rPr>
          <w:rFonts w:ascii="Arial" w:hAnsi="Arial" w:cs="Arial"/>
          <w:sz w:val="24"/>
          <w:szCs w:val="24"/>
        </w:rPr>
        <w:t xml:space="preserve">; </w:t>
      </w:r>
    </w:p>
    <w:p w14:paraId="5422FCCC" w14:textId="77777777" w:rsidR="008716FB" w:rsidRPr="008716FB" w:rsidRDefault="008716FB" w:rsidP="008716FB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9FCA83E" w14:textId="33965689" w:rsidR="00011820" w:rsidRDefault="00011820" w:rsidP="00E12BF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10BE">
        <w:rPr>
          <w:rFonts w:ascii="Arial" w:hAnsi="Arial" w:cs="Arial"/>
          <w:b/>
          <w:bCs/>
          <w:sz w:val="24"/>
          <w:szCs w:val="24"/>
        </w:rPr>
        <w:t>INTRODU</w:t>
      </w:r>
      <w:r w:rsidR="008716FB" w:rsidRPr="004710BE">
        <w:rPr>
          <w:rFonts w:ascii="Arial" w:hAnsi="Arial" w:cs="Arial"/>
          <w:b/>
          <w:bCs/>
          <w:sz w:val="24"/>
          <w:szCs w:val="24"/>
        </w:rPr>
        <w:t>ÇÃ</w:t>
      </w:r>
      <w:r w:rsidRPr="004710BE">
        <w:rPr>
          <w:rFonts w:ascii="Arial" w:hAnsi="Arial" w:cs="Arial"/>
          <w:b/>
          <w:bCs/>
          <w:sz w:val="24"/>
          <w:szCs w:val="24"/>
        </w:rPr>
        <w:t>O</w:t>
      </w:r>
      <w:r w:rsidR="008716FB" w:rsidRPr="004710BE">
        <w:rPr>
          <w:rFonts w:ascii="Arial" w:hAnsi="Arial" w:cs="Arial"/>
          <w:sz w:val="24"/>
          <w:szCs w:val="24"/>
        </w:rPr>
        <w:t>:</w:t>
      </w:r>
      <w:r w:rsidRPr="004710BE">
        <w:rPr>
          <w:rFonts w:ascii="Arial" w:hAnsi="Arial" w:cs="Arial"/>
          <w:sz w:val="24"/>
          <w:szCs w:val="24"/>
        </w:rPr>
        <w:t xml:space="preserve"> </w:t>
      </w:r>
      <w:r w:rsidR="008716FB" w:rsidRPr="004710BE">
        <w:rPr>
          <w:rFonts w:ascii="Arial" w:hAnsi="Arial" w:cs="Arial"/>
          <w:sz w:val="24"/>
          <w:szCs w:val="24"/>
        </w:rPr>
        <w:t xml:space="preserve">A </w:t>
      </w:r>
      <w:r w:rsidRPr="004710BE">
        <w:rPr>
          <w:rFonts w:ascii="Arial" w:hAnsi="Arial" w:cs="Arial"/>
          <w:sz w:val="24"/>
          <w:szCs w:val="24"/>
        </w:rPr>
        <w:t xml:space="preserve">parada cardiorrespiratória </w:t>
      </w:r>
      <w:r w:rsidR="008716FB" w:rsidRPr="004710BE">
        <w:rPr>
          <w:rFonts w:ascii="Arial" w:hAnsi="Arial" w:cs="Arial"/>
          <w:sz w:val="24"/>
          <w:szCs w:val="24"/>
        </w:rPr>
        <w:t>(</w:t>
      </w:r>
      <w:r w:rsidRPr="004710BE">
        <w:rPr>
          <w:rFonts w:ascii="Arial" w:hAnsi="Arial" w:cs="Arial"/>
          <w:sz w:val="24"/>
          <w:szCs w:val="24"/>
        </w:rPr>
        <w:t>PCR</w:t>
      </w:r>
      <w:r w:rsidR="008716FB" w:rsidRPr="004710BE">
        <w:rPr>
          <w:rFonts w:ascii="Arial" w:hAnsi="Arial" w:cs="Arial"/>
          <w:sz w:val="24"/>
          <w:szCs w:val="24"/>
        </w:rPr>
        <w:t>)</w:t>
      </w:r>
      <w:r w:rsidRPr="004710BE">
        <w:rPr>
          <w:rFonts w:ascii="Arial" w:hAnsi="Arial" w:cs="Arial"/>
          <w:sz w:val="24"/>
          <w:szCs w:val="24"/>
        </w:rPr>
        <w:t xml:space="preserve"> </w:t>
      </w:r>
      <w:r w:rsidR="004A133A">
        <w:rPr>
          <w:rFonts w:ascii="Arial" w:hAnsi="Arial" w:cs="Arial"/>
          <w:sz w:val="24"/>
          <w:szCs w:val="24"/>
        </w:rPr>
        <w:t>é</w:t>
      </w:r>
      <w:r w:rsidR="00153ECC">
        <w:rPr>
          <w:rFonts w:ascii="Arial" w:hAnsi="Arial" w:cs="Arial"/>
          <w:sz w:val="24"/>
          <w:szCs w:val="24"/>
        </w:rPr>
        <w:t xml:space="preserve"> </w:t>
      </w:r>
      <w:r w:rsidR="004710BE" w:rsidRPr="004710BE">
        <w:rPr>
          <w:rFonts w:ascii="Arial" w:hAnsi="Arial" w:cs="Arial"/>
          <w:sz w:val="24"/>
          <w:szCs w:val="24"/>
        </w:rPr>
        <w:t>considerada uma das maiores emergências</w:t>
      </w:r>
      <w:r w:rsidR="00153ECC">
        <w:rPr>
          <w:rFonts w:ascii="Arial" w:hAnsi="Arial" w:cs="Arial"/>
          <w:sz w:val="24"/>
          <w:szCs w:val="24"/>
        </w:rPr>
        <w:t xml:space="preserve"> clínicas que o</w:t>
      </w:r>
      <w:r w:rsidR="004710BE" w:rsidRPr="004710BE">
        <w:rPr>
          <w:rFonts w:ascii="Arial" w:hAnsi="Arial" w:cs="Arial"/>
          <w:sz w:val="24"/>
          <w:szCs w:val="24"/>
        </w:rPr>
        <w:t xml:space="preserve"> profissional de saúde pode se deparar ao longo de sua atuação</w:t>
      </w:r>
      <w:r w:rsidR="004710BE" w:rsidRPr="004710BE">
        <w:rPr>
          <w:rFonts w:ascii="Arial" w:hAnsi="Arial" w:cs="Arial"/>
          <w:sz w:val="24"/>
          <w:szCs w:val="24"/>
        </w:rPr>
        <w:t>.</w:t>
      </w:r>
      <w:r w:rsidR="008716FB" w:rsidRPr="004710BE">
        <w:rPr>
          <w:rFonts w:ascii="Arial" w:hAnsi="Arial" w:cs="Arial"/>
          <w:sz w:val="24"/>
          <w:szCs w:val="24"/>
        </w:rPr>
        <w:t xml:space="preserve"> Portanto, torna-se </w:t>
      </w:r>
      <w:r w:rsidRPr="004710BE">
        <w:rPr>
          <w:rFonts w:ascii="Arial" w:hAnsi="Arial" w:cs="Arial"/>
          <w:sz w:val="24"/>
          <w:szCs w:val="24"/>
        </w:rPr>
        <w:t xml:space="preserve">necessário que </w:t>
      </w:r>
      <w:r w:rsidR="00153ECC">
        <w:rPr>
          <w:rFonts w:ascii="Arial" w:hAnsi="Arial" w:cs="Arial"/>
          <w:sz w:val="24"/>
          <w:szCs w:val="24"/>
        </w:rPr>
        <w:t>estes</w:t>
      </w:r>
      <w:r w:rsidRPr="004710BE">
        <w:rPr>
          <w:rFonts w:ascii="Arial" w:hAnsi="Arial" w:cs="Arial"/>
          <w:sz w:val="24"/>
          <w:szCs w:val="24"/>
        </w:rPr>
        <w:t xml:space="preserve"> profissionais estejam devidamente preparados</w:t>
      </w:r>
      <w:r w:rsidR="004710BE" w:rsidRPr="004710BE">
        <w:rPr>
          <w:rFonts w:ascii="Arial" w:hAnsi="Arial" w:cs="Arial"/>
          <w:sz w:val="24"/>
          <w:szCs w:val="24"/>
        </w:rPr>
        <w:t xml:space="preserve"> e capacitados para prestarem um suporte de vida de qualidade</w:t>
      </w:r>
      <w:r w:rsidRPr="004710BE">
        <w:rPr>
          <w:rFonts w:ascii="Arial" w:hAnsi="Arial" w:cs="Arial"/>
          <w:sz w:val="24"/>
          <w:szCs w:val="24"/>
        </w:rPr>
        <w:t>.</w:t>
      </w:r>
      <w:r w:rsidR="004710BE" w:rsidRPr="004710BE">
        <w:rPr>
          <w:rFonts w:ascii="Arial" w:hAnsi="Arial" w:cs="Arial"/>
          <w:sz w:val="24"/>
          <w:szCs w:val="24"/>
        </w:rPr>
        <w:t xml:space="preserve"> </w:t>
      </w:r>
      <w:r w:rsidR="00153ECC">
        <w:rPr>
          <w:rFonts w:ascii="Arial" w:hAnsi="Arial" w:cs="Arial"/>
          <w:sz w:val="24"/>
          <w:szCs w:val="24"/>
        </w:rPr>
        <w:t>Neste sentido, o</w:t>
      </w:r>
      <w:r w:rsidRPr="004710BE">
        <w:rPr>
          <w:rFonts w:ascii="Arial" w:hAnsi="Arial" w:cs="Arial"/>
          <w:sz w:val="24"/>
          <w:szCs w:val="24"/>
        </w:rPr>
        <w:t xml:space="preserve"> aspecto </w:t>
      </w:r>
      <w:r w:rsidR="00153ECC">
        <w:rPr>
          <w:rFonts w:ascii="Arial" w:hAnsi="Arial" w:cs="Arial"/>
          <w:sz w:val="24"/>
          <w:szCs w:val="24"/>
        </w:rPr>
        <w:t>teórico-</w:t>
      </w:r>
      <w:r w:rsidRPr="004710BE">
        <w:rPr>
          <w:rFonts w:ascii="Arial" w:hAnsi="Arial" w:cs="Arial"/>
          <w:sz w:val="24"/>
          <w:szCs w:val="24"/>
        </w:rPr>
        <w:t xml:space="preserve">prático do aprendizado pode ser aprimorado com a utilização da simulação </w:t>
      </w:r>
      <w:r w:rsidR="00153ECC">
        <w:rPr>
          <w:rFonts w:ascii="Arial" w:hAnsi="Arial" w:cs="Arial"/>
          <w:sz w:val="24"/>
          <w:szCs w:val="24"/>
        </w:rPr>
        <w:t>c</w:t>
      </w:r>
      <w:r w:rsidRPr="004710BE">
        <w:rPr>
          <w:rFonts w:ascii="Arial" w:hAnsi="Arial" w:cs="Arial"/>
          <w:sz w:val="24"/>
          <w:szCs w:val="24"/>
        </w:rPr>
        <w:t>línica,</w:t>
      </w:r>
      <w:r w:rsidR="00153ECC">
        <w:rPr>
          <w:rFonts w:ascii="Arial" w:hAnsi="Arial" w:cs="Arial"/>
          <w:sz w:val="24"/>
          <w:szCs w:val="24"/>
        </w:rPr>
        <w:t xml:space="preserve"> </w:t>
      </w:r>
      <w:r w:rsidRPr="004710BE">
        <w:rPr>
          <w:rFonts w:ascii="Arial" w:hAnsi="Arial" w:cs="Arial"/>
          <w:sz w:val="24"/>
          <w:szCs w:val="24"/>
        </w:rPr>
        <w:t xml:space="preserve">pois oferece uma aproximação com a realidade </w:t>
      </w:r>
      <w:r w:rsidR="00153ECC">
        <w:rPr>
          <w:rFonts w:ascii="Arial" w:hAnsi="Arial" w:cs="Arial"/>
          <w:sz w:val="24"/>
          <w:szCs w:val="24"/>
        </w:rPr>
        <w:t>por meio de cenários e bonecos simuladores</w:t>
      </w:r>
      <w:r w:rsidRPr="004710BE">
        <w:rPr>
          <w:rFonts w:ascii="Arial" w:hAnsi="Arial" w:cs="Arial"/>
          <w:sz w:val="24"/>
          <w:szCs w:val="24"/>
        </w:rPr>
        <w:t xml:space="preserve"> </w:t>
      </w:r>
      <w:r w:rsidR="00E02A8C">
        <w:rPr>
          <w:rFonts w:ascii="Arial" w:hAnsi="Arial" w:cs="Arial"/>
          <w:sz w:val="24"/>
          <w:szCs w:val="24"/>
        </w:rPr>
        <w:t>para o</w:t>
      </w:r>
      <w:r w:rsidRPr="004710BE">
        <w:rPr>
          <w:rFonts w:ascii="Arial" w:hAnsi="Arial" w:cs="Arial"/>
          <w:sz w:val="24"/>
          <w:szCs w:val="24"/>
        </w:rPr>
        <w:t xml:space="preserve"> desenvolvimento </w:t>
      </w:r>
      <w:r w:rsidR="00E02A8C">
        <w:rPr>
          <w:rFonts w:ascii="Arial" w:hAnsi="Arial" w:cs="Arial"/>
          <w:sz w:val="24"/>
          <w:szCs w:val="24"/>
        </w:rPr>
        <w:t xml:space="preserve">de habilidades técnicas e emocionais, além do fortalecimento do raciocínio crítico na </w:t>
      </w:r>
      <w:r w:rsidRPr="004710BE">
        <w:rPr>
          <w:rFonts w:ascii="Arial" w:hAnsi="Arial" w:cs="Arial"/>
          <w:sz w:val="24"/>
          <w:szCs w:val="24"/>
        </w:rPr>
        <w:t xml:space="preserve">associação </w:t>
      </w:r>
      <w:r w:rsidR="00E02A8C">
        <w:rPr>
          <w:rFonts w:ascii="Arial" w:hAnsi="Arial" w:cs="Arial"/>
          <w:sz w:val="24"/>
          <w:szCs w:val="24"/>
        </w:rPr>
        <w:t xml:space="preserve">da </w:t>
      </w:r>
      <w:r w:rsidRPr="004710BE">
        <w:rPr>
          <w:rFonts w:ascii="Arial" w:hAnsi="Arial" w:cs="Arial"/>
          <w:sz w:val="24"/>
          <w:szCs w:val="24"/>
        </w:rPr>
        <w:t>te</w:t>
      </w:r>
      <w:r w:rsidR="00E02A8C">
        <w:rPr>
          <w:rFonts w:ascii="Arial" w:hAnsi="Arial" w:cs="Arial"/>
          <w:sz w:val="24"/>
          <w:szCs w:val="24"/>
        </w:rPr>
        <w:t>oria</w:t>
      </w:r>
      <w:r w:rsidRPr="004710BE">
        <w:rPr>
          <w:rFonts w:ascii="Arial" w:hAnsi="Arial" w:cs="Arial"/>
          <w:sz w:val="24"/>
          <w:szCs w:val="24"/>
        </w:rPr>
        <w:t xml:space="preserve"> com a prática</w:t>
      </w:r>
      <w:r w:rsidR="00E02A8C">
        <w:rPr>
          <w:rFonts w:ascii="Arial" w:hAnsi="Arial" w:cs="Arial"/>
          <w:sz w:val="24"/>
          <w:szCs w:val="24"/>
        </w:rPr>
        <w:t xml:space="preserve">. </w:t>
      </w:r>
      <w:r w:rsidR="00E02A8C" w:rsidRPr="00E02A8C">
        <w:rPr>
          <w:rFonts w:ascii="Arial" w:hAnsi="Arial" w:cs="Arial"/>
          <w:b/>
          <w:bCs/>
          <w:sz w:val="24"/>
          <w:szCs w:val="24"/>
        </w:rPr>
        <w:t xml:space="preserve">OBJETIVO: </w:t>
      </w:r>
      <w:r w:rsidR="00E02A8C">
        <w:rPr>
          <w:rFonts w:ascii="Arial" w:hAnsi="Arial" w:cs="Arial"/>
          <w:sz w:val="24"/>
          <w:szCs w:val="24"/>
        </w:rPr>
        <w:t xml:space="preserve">Descrever a experiência de uma simulação clínica da assistência de Enfermagem no suporte avançado de vida na parada cardiorrespiratória. </w:t>
      </w:r>
      <w:r w:rsidRPr="00E02A8C">
        <w:rPr>
          <w:rFonts w:ascii="Arial" w:hAnsi="Arial" w:cs="Arial"/>
          <w:b/>
          <w:bCs/>
          <w:sz w:val="24"/>
          <w:szCs w:val="24"/>
        </w:rPr>
        <w:t>MATERIAS E METODOS:</w:t>
      </w:r>
      <w:r w:rsidRPr="008716FB">
        <w:rPr>
          <w:rFonts w:ascii="Arial" w:hAnsi="Arial" w:cs="Arial"/>
          <w:sz w:val="24"/>
          <w:szCs w:val="24"/>
        </w:rPr>
        <w:t xml:space="preserve"> </w:t>
      </w:r>
      <w:r w:rsidR="00E02A8C">
        <w:rPr>
          <w:rFonts w:ascii="Arial" w:hAnsi="Arial" w:cs="Arial"/>
          <w:sz w:val="24"/>
          <w:szCs w:val="24"/>
        </w:rPr>
        <w:t>T</w:t>
      </w:r>
      <w:r w:rsidRPr="008716FB">
        <w:rPr>
          <w:rFonts w:ascii="Arial" w:hAnsi="Arial" w:cs="Arial"/>
          <w:sz w:val="24"/>
          <w:szCs w:val="24"/>
        </w:rPr>
        <w:t>rata-se de um estudo descritivo do tipo relato de experiência com abordagem qualitativa sobre a utilização da simulação clínica</w:t>
      </w:r>
      <w:r w:rsidR="00E02A8C">
        <w:rPr>
          <w:rFonts w:ascii="Arial" w:hAnsi="Arial" w:cs="Arial"/>
          <w:sz w:val="24"/>
          <w:szCs w:val="24"/>
        </w:rPr>
        <w:t xml:space="preserve"> no</w:t>
      </w:r>
      <w:r w:rsidR="00E02A8C" w:rsidRPr="008716FB">
        <w:rPr>
          <w:rFonts w:ascii="Arial" w:hAnsi="Arial" w:cs="Arial"/>
          <w:sz w:val="24"/>
          <w:szCs w:val="24"/>
        </w:rPr>
        <w:t xml:space="preserve"> suporte avançado</w:t>
      </w:r>
      <w:r w:rsidR="00E02A8C">
        <w:rPr>
          <w:rFonts w:ascii="Arial" w:hAnsi="Arial" w:cs="Arial"/>
          <w:sz w:val="24"/>
          <w:szCs w:val="24"/>
        </w:rPr>
        <w:t xml:space="preserve"> </w:t>
      </w:r>
      <w:r w:rsidR="00E02A8C" w:rsidRPr="008716FB">
        <w:rPr>
          <w:rFonts w:ascii="Arial" w:hAnsi="Arial" w:cs="Arial"/>
          <w:sz w:val="24"/>
          <w:szCs w:val="24"/>
        </w:rPr>
        <w:t xml:space="preserve">vida (SAV) </w:t>
      </w:r>
      <w:r w:rsidR="00E02A8C">
        <w:rPr>
          <w:rFonts w:ascii="Arial" w:hAnsi="Arial" w:cs="Arial"/>
          <w:sz w:val="24"/>
          <w:szCs w:val="24"/>
        </w:rPr>
        <w:t>na</w:t>
      </w:r>
      <w:r w:rsidR="00E02A8C" w:rsidRPr="008716FB">
        <w:rPr>
          <w:rFonts w:ascii="Arial" w:hAnsi="Arial" w:cs="Arial"/>
          <w:sz w:val="24"/>
          <w:szCs w:val="24"/>
        </w:rPr>
        <w:t xml:space="preserve"> parada cardiorrespiratória</w:t>
      </w:r>
      <w:r w:rsidR="00E02A8C">
        <w:rPr>
          <w:rFonts w:ascii="Arial" w:hAnsi="Arial" w:cs="Arial"/>
          <w:sz w:val="24"/>
          <w:szCs w:val="24"/>
        </w:rPr>
        <w:t xml:space="preserve"> </w:t>
      </w:r>
      <w:r w:rsidR="00E02A8C" w:rsidRPr="008716FB">
        <w:rPr>
          <w:rFonts w:ascii="Arial" w:hAnsi="Arial" w:cs="Arial"/>
          <w:sz w:val="24"/>
          <w:szCs w:val="24"/>
        </w:rPr>
        <w:t>(PCR)</w:t>
      </w:r>
      <w:r w:rsidRPr="008716FB">
        <w:rPr>
          <w:rFonts w:ascii="Arial" w:hAnsi="Arial" w:cs="Arial"/>
          <w:sz w:val="24"/>
          <w:szCs w:val="24"/>
        </w:rPr>
        <w:t xml:space="preserve"> em um minicurso ministrado na </w:t>
      </w:r>
      <w:r w:rsidR="00E02A8C">
        <w:rPr>
          <w:rFonts w:ascii="Arial" w:hAnsi="Arial" w:cs="Arial"/>
          <w:sz w:val="24"/>
          <w:szCs w:val="24"/>
        </w:rPr>
        <w:t>21ª S</w:t>
      </w:r>
      <w:r w:rsidRPr="008716FB">
        <w:rPr>
          <w:rFonts w:ascii="Arial" w:hAnsi="Arial" w:cs="Arial"/>
          <w:sz w:val="24"/>
          <w:szCs w:val="24"/>
        </w:rPr>
        <w:t xml:space="preserve">emana de </w:t>
      </w:r>
      <w:r w:rsidR="00E02A8C">
        <w:rPr>
          <w:rFonts w:ascii="Arial" w:hAnsi="Arial" w:cs="Arial"/>
          <w:sz w:val="24"/>
          <w:szCs w:val="24"/>
        </w:rPr>
        <w:t>E</w:t>
      </w:r>
      <w:r w:rsidRPr="008716FB">
        <w:rPr>
          <w:rFonts w:ascii="Arial" w:hAnsi="Arial" w:cs="Arial"/>
          <w:sz w:val="24"/>
          <w:szCs w:val="24"/>
        </w:rPr>
        <w:t>nfermagem da Universidade Regional do Cariri</w:t>
      </w:r>
      <w:r w:rsidR="00E02A8C">
        <w:rPr>
          <w:rFonts w:ascii="Arial" w:hAnsi="Arial" w:cs="Arial"/>
          <w:sz w:val="24"/>
          <w:szCs w:val="24"/>
        </w:rPr>
        <w:t xml:space="preserve"> </w:t>
      </w:r>
      <w:r w:rsidRPr="008716FB">
        <w:rPr>
          <w:rFonts w:ascii="Arial" w:hAnsi="Arial" w:cs="Arial"/>
          <w:sz w:val="24"/>
          <w:szCs w:val="24"/>
        </w:rPr>
        <w:t xml:space="preserve">(URCA), </w:t>
      </w:r>
      <w:r w:rsidR="00E02A8C">
        <w:rPr>
          <w:rFonts w:ascii="Arial" w:hAnsi="Arial" w:cs="Arial"/>
          <w:sz w:val="24"/>
          <w:szCs w:val="24"/>
        </w:rPr>
        <w:t>n</w:t>
      </w:r>
      <w:r w:rsidRPr="008716FB">
        <w:rPr>
          <w:rFonts w:ascii="Arial" w:hAnsi="Arial" w:cs="Arial"/>
          <w:sz w:val="24"/>
          <w:szCs w:val="24"/>
        </w:rPr>
        <w:t>a cidade do Crat</w:t>
      </w:r>
      <w:r w:rsidR="00E02A8C">
        <w:rPr>
          <w:rFonts w:ascii="Arial" w:hAnsi="Arial" w:cs="Arial"/>
          <w:sz w:val="24"/>
          <w:szCs w:val="24"/>
        </w:rPr>
        <w:t>o, Ceará. O</w:t>
      </w:r>
      <w:r w:rsidRPr="008716FB">
        <w:rPr>
          <w:rFonts w:ascii="Arial" w:hAnsi="Arial" w:cs="Arial"/>
          <w:sz w:val="24"/>
          <w:szCs w:val="24"/>
        </w:rPr>
        <w:t xml:space="preserve"> minicurso foi </w:t>
      </w:r>
      <w:r w:rsidR="00E02A8C">
        <w:rPr>
          <w:rFonts w:ascii="Arial" w:hAnsi="Arial" w:cs="Arial"/>
          <w:sz w:val="24"/>
          <w:szCs w:val="24"/>
        </w:rPr>
        <w:t xml:space="preserve">promovido pela URCA em </w:t>
      </w:r>
      <w:r w:rsidRPr="008716FB">
        <w:rPr>
          <w:rFonts w:ascii="Arial" w:hAnsi="Arial" w:cs="Arial"/>
          <w:sz w:val="24"/>
          <w:szCs w:val="24"/>
        </w:rPr>
        <w:t xml:space="preserve">parceria com o Centro de Ensino e treinamento em urgência </w:t>
      </w:r>
      <w:r w:rsidR="00E02A8C">
        <w:rPr>
          <w:rFonts w:ascii="Arial" w:hAnsi="Arial" w:cs="Arial"/>
          <w:sz w:val="24"/>
          <w:szCs w:val="24"/>
        </w:rPr>
        <w:t>(</w:t>
      </w:r>
      <w:r w:rsidRPr="008716FB">
        <w:rPr>
          <w:rFonts w:ascii="Arial" w:hAnsi="Arial" w:cs="Arial"/>
          <w:sz w:val="24"/>
          <w:szCs w:val="24"/>
        </w:rPr>
        <w:t>CETUE</w:t>
      </w:r>
      <w:r w:rsidR="00E02A8C">
        <w:rPr>
          <w:rFonts w:ascii="Arial" w:hAnsi="Arial" w:cs="Arial"/>
          <w:sz w:val="24"/>
          <w:szCs w:val="24"/>
        </w:rPr>
        <w:t>)</w:t>
      </w:r>
      <w:r w:rsidRPr="008716FB">
        <w:rPr>
          <w:rFonts w:ascii="Arial" w:hAnsi="Arial" w:cs="Arial"/>
          <w:sz w:val="24"/>
          <w:szCs w:val="24"/>
        </w:rPr>
        <w:t xml:space="preserve">, ministrado por </w:t>
      </w:r>
      <w:r w:rsidR="00E02A8C">
        <w:rPr>
          <w:rFonts w:ascii="Arial" w:hAnsi="Arial" w:cs="Arial"/>
          <w:sz w:val="24"/>
          <w:szCs w:val="24"/>
        </w:rPr>
        <w:t xml:space="preserve">dois </w:t>
      </w:r>
      <w:r w:rsidRPr="008716FB">
        <w:rPr>
          <w:rFonts w:ascii="Arial" w:hAnsi="Arial" w:cs="Arial"/>
          <w:sz w:val="24"/>
          <w:szCs w:val="24"/>
        </w:rPr>
        <w:t xml:space="preserve">enfermeiros </w:t>
      </w:r>
      <w:r w:rsidR="00D6729B">
        <w:rPr>
          <w:rFonts w:ascii="Arial" w:hAnsi="Arial" w:cs="Arial"/>
          <w:sz w:val="24"/>
          <w:szCs w:val="24"/>
        </w:rPr>
        <w:t xml:space="preserve">para 12 discentes </w:t>
      </w:r>
      <w:r w:rsidR="00D6729B" w:rsidRPr="008716FB">
        <w:rPr>
          <w:rFonts w:ascii="Arial" w:hAnsi="Arial" w:cs="Arial"/>
          <w:sz w:val="24"/>
          <w:szCs w:val="24"/>
        </w:rPr>
        <w:t>do curso de enfermagem</w:t>
      </w:r>
      <w:r w:rsidR="00D6729B">
        <w:rPr>
          <w:rFonts w:ascii="Arial" w:hAnsi="Arial" w:cs="Arial"/>
          <w:sz w:val="24"/>
          <w:szCs w:val="24"/>
        </w:rPr>
        <w:t xml:space="preserve"> </w:t>
      </w:r>
      <w:r w:rsidRPr="008716FB">
        <w:rPr>
          <w:rFonts w:ascii="Arial" w:hAnsi="Arial" w:cs="Arial"/>
          <w:sz w:val="24"/>
          <w:szCs w:val="24"/>
        </w:rPr>
        <w:t>no dia 27 de maio de 2019</w:t>
      </w:r>
      <w:r w:rsidR="00D6729B">
        <w:rPr>
          <w:rFonts w:ascii="Arial" w:hAnsi="Arial" w:cs="Arial"/>
          <w:sz w:val="24"/>
          <w:szCs w:val="24"/>
        </w:rPr>
        <w:t>,</w:t>
      </w:r>
      <w:r w:rsidRPr="008716FB">
        <w:rPr>
          <w:rFonts w:ascii="Arial" w:hAnsi="Arial" w:cs="Arial"/>
          <w:sz w:val="24"/>
          <w:szCs w:val="24"/>
        </w:rPr>
        <w:t xml:space="preserve"> </w:t>
      </w:r>
      <w:r w:rsidR="00E02A8C">
        <w:rPr>
          <w:rFonts w:ascii="Arial" w:hAnsi="Arial" w:cs="Arial"/>
          <w:sz w:val="24"/>
          <w:szCs w:val="24"/>
        </w:rPr>
        <w:t>per</w:t>
      </w:r>
      <w:r w:rsidRPr="008716FB">
        <w:rPr>
          <w:rFonts w:ascii="Arial" w:hAnsi="Arial" w:cs="Arial"/>
          <w:sz w:val="24"/>
          <w:szCs w:val="24"/>
        </w:rPr>
        <w:t>fazendo uma carga horária de 8 horas.</w:t>
      </w:r>
      <w:r w:rsidR="00E02A8C" w:rsidRPr="00E02A8C">
        <w:rPr>
          <w:rFonts w:ascii="Arial" w:hAnsi="Arial" w:cs="Arial"/>
          <w:sz w:val="24"/>
          <w:szCs w:val="24"/>
        </w:rPr>
        <w:t xml:space="preserve"> </w:t>
      </w:r>
      <w:r w:rsidR="00D6729B">
        <w:rPr>
          <w:rFonts w:ascii="Arial" w:hAnsi="Arial" w:cs="Arial"/>
          <w:sz w:val="24"/>
          <w:szCs w:val="24"/>
        </w:rPr>
        <w:t>Para a simulação, a sala de aula contou com equipamentos para uma estrutura mínima de uma sala de emergência, boneco simulador de suporte avançado e bonecos para treinamento em reanimação cardiopulmonar</w:t>
      </w:r>
      <w:r w:rsidR="00BF0E6C">
        <w:rPr>
          <w:rFonts w:ascii="Arial" w:hAnsi="Arial" w:cs="Arial"/>
          <w:sz w:val="24"/>
          <w:szCs w:val="24"/>
        </w:rPr>
        <w:t xml:space="preserve"> (RCP)</w:t>
      </w:r>
      <w:r w:rsidR="00D6729B">
        <w:rPr>
          <w:rFonts w:ascii="Arial" w:hAnsi="Arial" w:cs="Arial"/>
          <w:sz w:val="24"/>
          <w:szCs w:val="24"/>
        </w:rPr>
        <w:t xml:space="preserve"> e </w:t>
      </w:r>
      <w:r w:rsidR="00E12BF0">
        <w:rPr>
          <w:rFonts w:ascii="Arial" w:hAnsi="Arial" w:cs="Arial"/>
          <w:sz w:val="24"/>
          <w:szCs w:val="24"/>
        </w:rPr>
        <w:t xml:space="preserve">o </w:t>
      </w:r>
      <w:r w:rsidR="00D6729B">
        <w:rPr>
          <w:rFonts w:ascii="Arial" w:hAnsi="Arial" w:cs="Arial"/>
          <w:sz w:val="24"/>
          <w:szCs w:val="24"/>
        </w:rPr>
        <w:t xml:space="preserve">programa de computador </w:t>
      </w:r>
      <w:r w:rsidR="00E12BF0" w:rsidRPr="00E12BF0">
        <w:rPr>
          <w:rFonts w:ascii="Arial" w:hAnsi="Arial" w:cs="Arial"/>
          <w:i/>
          <w:iCs/>
          <w:sz w:val="24"/>
          <w:szCs w:val="24"/>
        </w:rPr>
        <w:t>D.A.R.T. SIM</w:t>
      </w:r>
      <w:r w:rsidR="00E12BF0">
        <w:rPr>
          <w:rFonts w:ascii="Arial" w:hAnsi="Arial" w:cs="Arial"/>
          <w:sz w:val="24"/>
          <w:szCs w:val="24"/>
        </w:rPr>
        <w:t xml:space="preserve"> </w:t>
      </w:r>
      <w:r w:rsidR="00D6729B">
        <w:rPr>
          <w:rFonts w:ascii="Arial" w:hAnsi="Arial" w:cs="Arial"/>
          <w:sz w:val="24"/>
          <w:szCs w:val="24"/>
        </w:rPr>
        <w:t xml:space="preserve">para simulação de ritmos cardíacos, </w:t>
      </w:r>
      <w:proofErr w:type="spellStart"/>
      <w:r w:rsidR="00D6729B">
        <w:rPr>
          <w:rFonts w:ascii="Arial" w:hAnsi="Arial" w:cs="Arial"/>
          <w:sz w:val="24"/>
          <w:szCs w:val="24"/>
        </w:rPr>
        <w:t>defibrilação</w:t>
      </w:r>
      <w:proofErr w:type="spellEnd"/>
      <w:r w:rsidR="00D6729B">
        <w:rPr>
          <w:rFonts w:ascii="Arial" w:hAnsi="Arial" w:cs="Arial"/>
          <w:sz w:val="24"/>
          <w:szCs w:val="24"/>
        </w:rPr>
        <w:t xml:space="preserve">, medicações e verificação de sinais vitais. </w:t>
      </w:r>
      <w:r w:rsidR="00D6729B" w:rsidRPr="00D6729B">
        <w:rPr>
          <w:rFonts w:ascii="Arial" w:hAnsi="Arial" w:cs="Arial"/>
          <w:b/>
          <w:bCs/>
          <w:sz w:val="24"/>
          <w:szCs w:val="24"/>
        </w:rPr>
        <w:t>RESULTADO</w:t>
      </w:r>
      <w:r w:rsidR="00D6729B">
        <w:rPr>
          <w:rFonts w:ascii="Arial" w:hAnsi="Arial" w:cs="Arial"/>
          <w:b/>
          <w:bCs/>
          <w:sz w:val="24"/>
          <w:szCs w:val="24"/>
        </w:rPr>
        <w:t>S:</w:t>
      </w:r>
      <w:r w:rsidRPr="008716FB">
        <w:rPr>
          <w:rFonts w:ascii="Arial" w:hAnsi="Arial" w:cs="Arial"/>
          <w:sz w:val="24"/>
          <w:szCs w:val="24"/>
        </w:rPr>
        <w:t xml:space="preserve"> </w:t>
      </w:r>
      <w:r w:rsidR="00D6729B">
        <w:rPr>
          <w:rFonts w:ascii="Arial" w:hAnsi="Arial" w:cs="Arial"/>
          <w:sz w:val="24"/>
          <w:szCs w:val="24"/>
        </w:rPr>
        <w:t>No minicurso os alunos tiveram uma capacitação teórica com discussão dos protocolos nacionais e internacionais sobre PCR e as condutas assistências no intra-hospitalar</w:t>
      </w:r>
      <w:r w:rsidR="00BF0E6C">
        <w:rPr>
          <w:rFonts w:ascii="Arial" w:hAnsi="Arial" w:cs="Arial"/>
          <w:sz w:val="24"/>
          <w:szCs w:val="24"/>
        </w:rPr>
        <w:t xml:space="preserve">, sendo abordadas as causas, sinais apresentados, cadeias de sobrevivência, </w:t>
      </w:r>
      <w:r w:rsidR="00BF0E6C">
        <w:rPr>
          <w:rFonts w:ascii="Arial" w:hAnsi="Arial" w:cs="Arial"/>
          <w:sz w:val="24"/>
          <w:szCs w:val="24"/>
        </w:rPr>
        <w:lastRenderedPageBreak/>
        <w:t>organização da equipe, RCP, dispositivos utilizados, medicação e cuidados pós-parada</w:t>
      </w:r>
      <w:r w:rsidR="00D6729B">
        <w:rPr>
          <w:rFonts w:ascii="Arial" w:hAnsi="Arial" w:cs="Arial"/>
          <w:sz w:val="24"/>
          <w:szCs w:val="24"/>
        </w:rPr>
        <w:t xml:space="preserve">. Em seguida, </w:t>
      </w:r>
      <w:r w:rsidRPr="008716FB">
        <w:rPr>
          <w:rFonts w:ascii="Arial" w:hAnsi="Arial" w:cs="Arial"/>
          <w:sz w:val="24"/>
          <w:szCs w:val="24"/>
        </w:rPr>
        <w:t xml:space="preserve">os alunos foram divididos em </w:t>
      </w:r>
      <w:r w:rsidR="00BF0E6C">
        <w:rPr>
          <w:rFonts w:ascii="Arial" w:hAnsi="Arial" w:cs="Arial"/>
          <w:sz w:val="24"/>
          <w:szCs w:val="24"/>
        </w:rPr>
        <w:t xml:space="preserve">dois </w:t>
      </w:r>
      <w:r w:rsidRPr="008716FB">
        <w:rPr>
          <w:rFonts w:ascii="Arial" w:hAnsi="Arial" w:cs="Arial"/>
          <w:sz w:val="24"/>
          <w:szCs w:val="24"/>
        </w:rPr>
        <w:t>grupos</w:t>
      </w:r>
      <w:r w:rsidR="00BF0E6C">
        <w:rPr>
          <w:rFonts w:ascii="Arial" w:hAnsi="Arial" w:cs="Arial"/>
          <w:sz w:val="24"/>
          <w:szCs w:val="24"/>
        </w:rPr>
        <w:t xml:space="preserve">, cujas funções estavam distribuídas entre liderar o grupo, </w:t>
      </w:r>
      <w:r w:rsidRPr="008716FB">
        <w:rPr>
          <w:rFonts w:ascii="Arial" w:hAnsi="Arial" w:cs="Arial"/>
          <w:sz w:val="24"/>
          <w:szCs w:val="24"/>
        </w:rPr>
        <w:t>monitorar o paciente, administrar medicamentos</w:t>
      </w:r>
      <w:r w:rsidR="00BF0E6C">
        <w:rPr>
          <w:rFonts w:ascii="Arial" w:hAnsi="Arial" w:cs="Arial"/>
          <w:sz w:val="24"/>
          <w:szCs w:val="24"/>
        </w:rPr>
        <w:t>,</w:t>
      </w:r>
      <w:r w:rsidRPr="008716FB">
        <w:rPr>
          <w:rFonts w:ascii="Arial" w:hAnsi="Arial" w:cs="Arial"/>
          <w:sz w:val="24"/>
          <w:szCs w:val="24"/>
        </w:rPr>
        <w:t xml:space="preserve"> realizar compressões</w:t>
      </w:r>
      <w:r w:rsidR="00BF0E6C">
        <w:rPr>
          <w:rFonts w:ascii="Arial" w:hAnsi="Arial" w:cs="Arial"/>
          <w:sz w:val="24"/>
          <w:szCs w:val="24"/>
        </w:rPr>
        <w:t xml:space="preserve">, realizar </w:t>
      </w:r>
      <w:r w:rsidRPr="008716FB">
        <w:rPr>
          <w:rFonts w:ascii="Arial" w:hAnsi="Arial" w:cs="Arial"/>
          <w:sz w:val="24"/>
          <w:szCs w:val="24"/>
        </w:rPr>
        <w:t>ventilações</w:t>
      </w:r>
      <w:r w:rsidR="00BF0E6C">
        <w:rPr>
          <w:rFonts w:ascii="Arial" w:hAnsi="Arial" w:cs="Arial"/>
          <w:sz w:val="24"/>
          <w:szCs w:val="24"/>
        </w:rPr>
        <w:t xml:space="preserve"> e registro do tempo e das condutas adotadas</w:t>
      </w:r>
      <w:r w:rsidRPr="008716FB">
        <w:rPr>
          <w:rFonts w:ascii="Arial" w:hAnsi="Arial" w:cs="Arial"/>
          <w:sz w:val="24"/>
          <w:szCs w:val="24"/>
        </w:rPr>
        <w:t xml:space="preserve"> formando</w:t>
      </w:r>
      <w:r w:rsidR="00BF0E6C">
        <w:rPr>
          <w:rFonts w:ascii="Arial" w:hAnsi="Arial" w:cs="Arial"/>
          <w:sz w:val="24"/>
          <w:szCs w:val="24"/>
        </w:rPr>
        <w:t>,</w:t>
      </w:r>
      <w:r w:rsidRPr="008716FB">
        <w:rPr>
          <w:rFonts w:ascii="Arial" w:hAnsi="Arial" w:cs="Arial"/>
          <w:sz w:val="24"/>
          <w:szCs w:val="24"/>
        </w:rPr>
        <w:t xml:space="preserve"> assim</w:t>
      </w:r>
      <w:r w:rsidR="00BF0E6C">
        <w:rPr>
          <w:rFonts w:ascii="Arial" w:hAnsi="Arial" w:cs="Arial"/>
          <w:sz w:val="24"/>
          <w:szCs w:val="24"/>
        </w:rPr>
        <w:t>,</w:t>
      </w:r>
      <w:r w:rsidRPr="008716FB">
        <w:rPr>
          <w:rFonts w:ascii="Arial" w:hAnsi="Arial" w:cs="Arial"/>
          <w:sz w:val="24"/>
          <w:szCs w:val="24"/>
        </w:rPr>
        <w:t xml:space="preserve"> o time de resposta rápida para que pudessem atender rapidamente as possíveis intercorrências </w:t>
      </w:r>
      <w:r w:rsidR="00BF0E6C">
        <w:rPr>
          <w:rFonts w:ascii="Arial" w:hAnsi="Arial" w:cs="Arial"/>
          <w:sz w:val="24"/>
          <w:szCs w:val="24"/>
        </w:rPr>
        <w:t>do paciente crítico que levavam a PCR. Durante a simulação clínica, o caso era apresentado ao grupo</w:t>
      </w:r>
      <w:r w:rsidR="004A133A">
        <w:rPr>
          <w:rFonts w:ascii="Arial" w:hAnsi="Arial" w:cs="Arial"/>
          <w:sz w:val="24"/>
          <w:szCs w:val="24"/>
        </w:rPr>
        <w:t xml:space="preserve"> e sua assistência decorria mediante a apresentação em </w:t>
      </w:r>
      <w:proofErr w:type="spellStart"/>
      <w:r w:rsidR="004A133A">
        <w:rPr>
          <w:rFonts w:ascii="Arial" w:hAnsi="Arial" w:cs="Arial"/>
          <w:sz w:val="24"/>
          <w:szCs w:val="24"/>
        </w:rPr>
        <w:t>data-show</w:t>
      </w:r>
      <w:proofErr w:type="spellEnd"/>
      <w:r w:rsidR="004A133A">
        <w:rPr>
          <w:rFonts w:ascii="Arial" w:hAnsi="Arial" w:cs="Arial"/>
          <w:sz w:val="24"/>
          <w:szCs w:val="24"/>
        </w:rPr>
        <w:t xml:space="preserve"> dos sinais vitais e ritmos cardíacos por meio do </w:t>
      </w:r>
      <w:r w:rsidR="00E12BF0" w:rsidRPr="00E12BF0">
        <w:rPr>
          <w:rFonts w:ascii="Arial" w:hAnsi="Arial" w:cs="Arial"/>
          <w:i/>
          <w:iCs/>
          <w:sz w:val="24"/>
          <w:szCs w:val="24"/>
        </w:rPr>
        <w:t>D.A.R.T. SIM</w:t>
      </w:r>
      <w:r w:rsidR="00E12BF0">
        <w:rPr>
          <w:rFonts w:ascii="Arial" w:hAnsi="Arial" w:cs="Arial"/>
          <w:sz w:val="24"/>
          <w:szCs w:val="24"/>
        </w:rPr>
        <w:t xml:space="preserve">, </w:t>
      </w:r>
      <w:r w:rsidR="004A133A">
        <w:rPr>
          <w:rFonts w:ascii="Arial" w:hAnsi="Arial" w:cs="Arial"/>
          <w:sz w:val="24"/>
          <w:szCs w:val="24"/>
        </w:rPr>
        <w:t xml:space="preserve">simulador de monitor cardíaco, controlado por um dos facilitadores, </w:t>
      </w:r>
      <w:r w:rsidR="00BF0E6C">
        <w:rPr>
          <w:rFonts w:ascii="Arial" w:hAnsi="Arial" w:cs="Arial"/>
          <w:sz w:val="24"/>
          <w:szCs w:val="24"/>
        </w:rPr>
        <w:t xml:space="preserve">enquanto um monitor possuía um </w:t>
      </w:r>
      <w:proofErr w:type="spellStart"/>
      <w:r w:rsidR="00BF0E6C">
        <w:rPr>
          <w:rFonts w:ascii="Arial" w:hAnsi="Arial" w:cs="Arial"/>
          <w:sz w:val="24"/>
          <w:szCs w:val="24"/>
        </w:rPr>
        <w:t>check</w:t>
      </w:r>
      <w:proofErr w:type="spellEnd"/>
      <w:r w:rsidR="00BF0E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0E6C">
        <w:rPr>
          <w:rFonts w:ascii="Arial" w:hAnsi="Arial" w:cs="Arial"/>
          <w:sz w:val="24"/>
          <w:szCs w:val="24"/>
        </w:rPr>
        <w:t>list</w:t>
      </w:r>
      <w:proofErr w:type="spellEnd"/>
      <w:r w:rsidR="00BF0E6C">
        <w:rPr>
          <w:rFonts w:ascii="Arial" w:hAnsi="Arial" w:cs="Arial"/>
          <w:sz w:val="24"/>
          <w:szCs w:val="24"/>
        </w:rPr>
        <w:t xml:space="preserve"> </w:t>
      </w:r>
      <w:r w:rsidR="004A133A">
        <w:rPr>
          <w:rFonts w:ascii="Arial" w:hAnsi="Arial" w:cs="Arial"/>
          <w:sz w:val="24"/>
          <w:szCs w:val="24"/>
        </w:rPr>
        <w:t xml:space="preserve">com habilidades esperadas dos estudantes para cada caso, pontuando erros e acertos. </w:t>
      </w:r>
      <w:r w:rsidRPr="008716FB">
        <w:rPr>
          <w:rFonts w:ascii="Arial" w:hAnsi="Arial" w:cs="Arial"/>
          <w:sz w:val="24"/>
          <w:szCs w:val="24"/>
        </w:rPr>
        <w:t xml:space="preserve">Ao término das simulações </w:t>
      </w:r>
      <w:r w:rsidR="004A133A">
        <w:rPr>
          <w:rFonts w:ascii="Arial" w:hAnsi="Arial" w:cs="Arial"/>
          <w:sz w:val="24"/>
          <w:szCs w:val="24"/>
        </w:rPr>
        <w:t>foi realizado</w:t>
      </w:r>
      <w:r w:rsidRPr="008716FB">
        <w:rPr>
          <w:rFonts w:ascii="Arial" w:hAnsi="Arial" w:cs="Arial"/>
          <w:sz w:val="24"/>
          <w:szCs w:val="24"/>
        </w:rPr>
        <w:t xml:space="preserve"> um </w:t>
      </w:r>
      <w:proofErr w:type="spellStart"/>
      <w:r w:rsidRPr="008716FB">
        <w:rPr>
          <w:rFonts w:ascii="Arial" w:hAnsi="Arial" w:cs="Arial"/>
          <w:sz w:val="24"/>
          <w:szCs w:val="24"/>
        </w:rPr>
        <w:t>debriefing</w:t>
      </w:r>
      <w:proofErr w:type="spellEnd"/>
      <w:r w:rsidR="004A133A">
        <w:rPr>
          <w:rFonts w:ascii="Arial" w:hAnsi="Arial" w:cs="Arial"/>
          <w:sz w:val="24"/>
          <w:szCs w:val="24"/>
        </w:rPr>
        <w:t xml:space="preserve"> para discussão reflexiva de acertos e oportunidades de melhorias, assim como ouvir os sentimentos experenciados. </w:t>
      </w:r>
      <w:r w:rsidRPr="00D6729B">
        <w:rPr>
          <w:rFonts w:ascii="Arial" w:hAnsi="Arial" w:cs="Arial"/>
          <w:b/>
          <w:bCs/>
          <w:sz w:val="24"/>
          <w:szCs w:val="24"/>
        </w:rPr>
        <w:t>CONCLUSÃO:</w:t>
      </w:r>
      <w:r w:rsidR="004A133A">
        <w:rPr>
          <w:rFonts w:ascii="Arial" w:hAnsi="Arial" w:cs="Arial"/>
          <w:sz w:val="24"/>
          <w:szCs w:val="24"/>
        </w:rPr>
        <w:t xml:space="preserve"> Esta experiência foi avaliada pelos </w:t>
      </w:r>
      <w:proofErr w:type="gramStart"/>
      <w:r w:rsidR="004A133A">
        <w:rPr>
          <w:rFonts w:ascii="Arial" w:hAnsi="Arial" w:cs="Arial"/>
          <w:sz w:val="24"/>
          <w:szCs w:val="24"/>
        </w:rPr>
        <w:t>discentes como importante metodologia</w:t>
      </w:r>
      <w:proofErr w:type="gramEnd"/>
      <w:r w:rsidR="004A133A">
        <w:rPr>
          <w:rFonts w:ascii="Arial" w:hAnsi="Arial" w:cs="Arial"/>
          <w:sz w:val="24"/>
          <w:szCs w:val="24"/>
        </w:rPr>
        <w:t xml:space="preserve"> de ensino, uma vez que </w:t>
      </w:r>
      <w:r w:rsidRPr="008716FB">
        <w:rPr>
          <w:rFonts w:ascii="Arial" w:hAnsi="Arial" w:cs="Arial"/>
          <w:sz w:val="24"/>
          <w:szCs w:val="24"/>
        </w:rPr>
        <w:t>permiti</w:t>
      </w:r>
      <w:r w:rsidR="004A133A">
        <w:rPr>
          <w:rFonts w:ascii="Arial" w:hAnsi="Arial" w:cs="Arial"/>
          <w:sz w:val="24"/>
          <w:szCs w:val="24"/>
        </w:rPr>
        <w:t>u</w:t>
      </w:r>
      <w:r w:rsidRPr="008716FB">
        <w:rPr>
          <w:rFonts w:ascii="Arial" w:hAnsi="Arial" w:cs="Arial"/>
          <w:sz w:val="24"/>
          <w:szCs w:val="24"/>
        </w:rPr>
        <w:t xml:space="preserve"> a consolidação entre os conhecimentos teóricos </w:t>
      </w:r>
      <w:r w:rsidR="00C84815">
        <w:rPr>
          <w:rFonts w:ascii="Arial" w:hAnsi="Arial" w:cs="Arial"/>
          <w:sz w:val="24"/>
          <w:szCs w:val="24"/>
        </w:rPr>
        <w:t xml:space="preserve">e </w:t>
      </w:r>
      <w:r w:rsidRPr="008716FB">
        <w:rPr>
          <w:rFonts w:ascii="Arial" w:hAnsi="Arial" w:cs="Arial"/>
          <w:sz w:val="24"/>
          <w:szCs w:val="24"/>
        </w:rPr>
        <w:t>a atuação prática</w:t>
      </w:r>
      <w:r w:rsidR="00C84815">
        <w:rPr>
          <w:rFonts w:ascii="Arial" w:hAnsi="Arial" w:cs="Arial"/>
          <w:sz w:val="24"/>
          <w:szCs w:val="24"/>
        </w:rPr>
        <w:t xml:space="preserve"> em um cenário próximo da realidade, de maneira dinâmica, controlada e segura, permitindo a reflexão sobre seus erros para o aprimoramento técnico-científico, relacional e emocional.</w:t>
      </w:r>
      <w:r w:rsidRPr="008716FB">
        <w:rPr>
          <w:rFonts w:ascii="Arial" w:hAnsi="Arial" w:cs="Arial"/>
          <w:sz w:val="24"/>
          <w:szCs w:val="24"/>
        </w:rPr>
        <w:t xml:space="preserve"> </w:t>
      </w:r>
    </w:p>
    <w:p w14:paraId="5A90788B" w14:textId="3E18468E" w:rsidR="00C84815" w:rsidRDefault="00C84815" w:rsidP="00E12BF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4815">
        <w:rPr>
          <w:rFonts w:ascii="Arial" w:hAnsi="Arial" w:cs="Arial"/>
          <w:b/>
          <w:bCs/>
          <w:sz w:val="24"/>
          <w:szCs w:val="24"/>
        </w:rPr>
        <w:t>Descritores: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81754">
        <w:rPr>
          <w:rFonts w:ascii="Arial" w:hAnsi="Arial" w:cs="Arial"/>
          <w:sz w:val="24"/>
          <w:szCs w:val="24"/>
        </w:rPr>
        <w:t>Emergência</w:t>
      </w:r>
      <w:r w:rsidR="00E12BF0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E12BF0">
        <w:rPr>
          <w:rFonts w:ascii="Arial" w:hAnsi="Arial" w:cs="Arial"/>
          <w:sz w:val="24"/>
          <w:szCs w:val="24"/>
        </w:rPr>
        <w:t xml:space="preserve">Parada cardíaca; </w:t>
      </w:r>
      <w:r w:rsidRPr="00281754">
        <w:rPr>
          <w:rFonts w:ascii="Arial" w:hAnsi="Arial" w:cs="Arial"/>
          <w:sz w:val="24"/>
          <w:szCs w:val="24"/>
        </w:rPr>
        <w:t>Simulação de paciente</w:t>
      </w:r>
      <w:r w:rsidR="00E12BF0">
        <w:rPr>
          <w:rFonts w:ascii="Arial" w:hAnsi="Arial" w:cs="Arial"/>
          <w:sz w:val="24"/>
          <w:szCs w:val="24"/>
        </w:rPr>
        <w:t>;</w:t>
      </w:r>
      <w:r w:rsidRPr="00281754">
        <w:rPr>
          <w:rFonts w:ascii="Arial" w:hAnsi="Arial" w:cs="Arial"/>
          <w:sz w:val="24"/>
          <w:szCs w:val="24"/>
        </w:rPr>
        <w:t xml:space="preserve"> Treinamento por simulação</w:t>
      </w:r>
      <w:r w:rsidR="00E12BF0">
        <w:rPr>
          <w:rFonts w:ascii="Arial" w:hAnsi="Arial" w:cs="Arial"/>
          <w:sz w:val="24"/>
          <w:szCs w:val="24"/>
        </w:rPr>
        <w:t>.</w:t>
      </w:r>
    </w:p>
    <w:p w14:paraId="1E6ADC9E" w14:textId="43F39E9E" w:rsidR="00C84815" w:rsidRPr="00E87B72" w:rsidRDefault="00C84815" w:rsidP="008716F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87B72">
        <w:rPr>
          <w:rFonts w:ascii="Arial" w:hAnsi="Arial" w:cs="Arial"/>
          <w:b/>
          <w:bCs/>
          <w:sz w:val="24"/>
          <w:szCs w:val="24"/>
        </w:rPr>
        <w:t>REFERÊNCIAS:</w:t>
      </w:r>
    </w:p>
    <w:p w14:paraId="7418FBEC" w14:textId="6C2BA028" w:rsidR="00C84815" w:rsidRDefault="00C84815" w:rsidP="00C84815">
      <w:pPr>
        <w:jc w:val="both"/>
        <w:rPr>
          <w:rFonts w:ascii="Arial" w:hAnsi="Arial" w:cs="Arial"/>
          <w:sz w:val="24"/>
          <w:szCs w:val="24"/>
        </w:rPr>
      </w:pPr>
      <w:r w:rsidRPr="00C84815">
        <w:rPr>
          <w:rFonts w:ascii="Arial" w:hAnsi="Arial" w:cs="Arial"/>
          <w:sz w:val="24"/>
          <w:szCs w:val="24"/>
        </w:rPr>
        <w:t xml:space="preserve">AHA. American Heart </w:t>
      </w:r>
      <w:proofErr w:type="spellStart"/>
      <w:r w:rsidRPr="00C84815">
        <w:rPr>
          <w:rFonts w:ascii="Arial" w:hAnsi="Arial" w:cs="Arial"/>
          <w:sz w:val="24"/>
          <w:szCs w:val="24"/>
        </w:rPr>
        <w:t>Association</w:t>
      </w:r>
      <w:proofErr w:type="spellEnd"/>
      <w:r w:rsidRPr="00C8481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84815">
        <w:rPr>
          <w:rFonts w:ascii="Arial" w:hAnsi="Arial" w:cs="Arial"/>
          <w:sz w:val="24"/>
          <w:szCs w:val="24"/>
        </w:rPr>
        <w:t>Guidelines</w:t>
      </w:r>
      <w:proofErr w:type="spellEnd"/>
      <w:r w:rsidRPr="00C84815">
        <w:rPr>
          <w:rFonts w:ascii="Arial" w:hAnsi="Arial" w:cs="Arial"/>
          <w:sz w:val="24"/>
          <w:szCs w:val="24"/>
        </w:rPr>
        <w:t xml:space="preserve"> CPR e ECC – Destaques das diretrizes da American Heart </w:t>
      </w:r>
      <w:proofErr w:type="spellStart"/>
      <w:r w:rsidRPr="00C84815">
        <w:rPr>
          <w:rFonts w:ascii="Arial" w:hAnsi="Arial" w:cs="Arial"/>
          <w:sz w:val="24"/>
          <w:szCs w:val="24"/>
        </w:rPr>
        <w:t>Association</w:t>
      </w:r>
      <w:proofErr w:type="spellEnd"/>
      <w:r w:rsidRPr="00C84815">
        <w:rPr>
          <w:rFonts w:ascii="Arial" w:hAnsi="Arial" w:cs="Arial"/>
          <w:sz w:val="24"/>
          <w:szCs w:val="24"/>
        </w:rPr>
        <w:t xml:space="preserve"> para RCP e ACE – 2015.</w:t>
      </w:r>
    </w:p>
    <w:p w14:paraId="576DE54E" w14:textId="77777777" w:rsidR="00C84815" w:rsidRPr="00C84815" w:rsidRDefault="00C84815" w:rsidP="00C848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4815">
        <w:rPr>
          <w:rFonts w:ascii="Arial" w:hAnsi="Arial" w:cs="Arial"/>
          <w:sz w:val="24"/>
          <w:szCs w:val="24"/>
        </w:rPr>
        <w:t xml:space="preserve">AHA. American Heart </w:t>
      </w:r>
      <w:proofErr w:type="spellStart"/>
      <w:r w:rsidRPr="00C84815">
        <w:rPr>
          <w:rFonts w:ascii="Arial" w:hAnsi="Arial" w:cs="Arial"/>
          <w:sz w:val="24"/>
          <w:szCs w:val="24"/>
        </w:rPr>
        <w:t>Association</w:t>
      </w:r>
      <w:proofErr w:type="spellEnd"/>
      <w:r w:rsidRPr="00C84815">
        <w:rPr>
          <w:rFonts w:ascii="Arial" w:hAnsi="Arial" w:cs="Arial"/>
          <w:sz w:val="24"/>
          <w:szCs w:val="24"/>
        </w:rPr>
        <w:t xml:space="preserve">. Destaques das Atualizações específicas da Diretrizes </w:t>
      </w:r>
    </w:p>
    <w:p w14:paraId="2E02CF68" w14:textId="77777777" w:rsidR="00C84815" w:rsidRPr="00C84815" w:rsidRDefault="00C84815" w:rsidP="00C848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4815">
        <w:rPr>
          <w:rFonts w:ascii="Arial" w:hAnsi="Arial" w:cs="Arial"/>
          <w:sz w:val="24"/>
          <w:szCs w:val="24"/>
        </w:rPr>
        <w:t xml:space="preserve">de 2017 da American Heart </w:t>
      </w:r>
      <w:proofErr w:type="spellStart"/>
      <w:r w:rsidRPr="00C84815">
        <w:rPr>
          <w:rFonts w:ascii="Arial" w:hAnsi="Arial" w:cs="Arial"/>
          <w:sz w:val="24"/>
          <w:szCs w:val="24"/>
        </w:rPr>
        <w:t>Association</w:t>
      </w:r>
      <w:proofErr w:type="spellEnd"/>
      <w:r w:rsidRPr="00C84815">
        <w:rPr>
          <w:rFonts w:ascii="Arial" w:hAnsi="Arial" w:cs="Arial"/>
          <w:sz w:val="24"/>
          <w:szCs w:val="24"/>
        </w:rPr>
        <w:t xml:space="preserve"> para suporte básico de vida em pediatria e para </w:t>
      </w:r>
    </w:p>
    <w:p w14:paraId="60AC0C4D" w14:textId="408DA1F1" w:rsidR="00C84815" w:rsidRDefault="00C84815" w:rsidP="00C848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4815">
        <w:rPr>
          <w:rFonts w:ascii="Arial" w:hAnsi="Arial" w:cs="Arial"/>
          <w:sz w:val="24"/>
          <w:szCs w:val="24"/>
        </w:rPr>
        <w:t>adulto e qualidade da ressuscitação cardiopulmonar.</w:t>
      </w:r>
      <w:r w:rsidR="00E87B72">
        <w:rPr>
          <w:rFonts w:ascii="Arial" w:hAnsi="Arial" w:cs="Arial"/>
          <w:sz w:val="24"/>
          <w:szCs w:val="24"/>
        </w:rPr>
        <w:t xml:space="preserve"> Nov. 2017.</w:t>
      </w:r>
    </w:p>
    <w:p w14:paraId="148A81F4" w14:textId="20A83A98" w:rsidR="00E87B72" w:rsidRDefault="00E87B72" w:rsidP="00C848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9828E6" w14:textId="01AAB6B9" w:rsidR="00E87B72" w:rsidRDefault="00E87B72" w:rsidP="00E87B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7B72">
        <w:rPr>
          <w:rFonts w:ascii="Arial" w:hAnsi="Arial" w:cs="Arial"/>
          <w:sz w:val="24"/>
          <w:szCs w:val="24"/>
        </w:rPr>
        <w:t xml:space="preserve">AHA. American Heart </w:t>
      </w:r>
      <w:proofErr w:type="spellStart"/>
      <w:r w:rsidRPr="00E87B72">
        <w:rPr>
          <w:rFonts w:ascii="Arial" w:hAnsi="Arial" w:cs="Arial"/>
          <w:sz w:val="24"/>
          <w:szCs w:val="24"/>
        </w:rPr>
        <w:t>Association</w:t>
      </w:r>
      <w:proofErr w:type="spellEnd"/>
      <w:r w:rsidRPr="00E87B7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Destaques da Atualização das Diretrizes da AHA 2015 para RCP e ACE. 2018.</w:t>
      </w:r>
    </w:p>
    <w:p w14:paraId="0D30757B" w14:textId="1717B1DA" w:rsidR="00E87B72" w:rsidRDefault="00E87B72" w:rsidP="00E87B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CB1BF5" w14:textId="731EBFC3" w:rsidR="00E87B72" w:rsidRDefault="00E87B72" w:rsidP="00E87B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4204">
        <w:rPr>
          <w:rFonts w:ascii="Arial" w:hAnsi="Arial" w:cs="Arial"/>
          <w:sz w:val="24"/>
          <w:szCs w:val="24"/>
        </w:rPr>
        <w:t xml:space="preserve">MIRANDA, F.B.G.; MAZZO, A.; JUNIOR, P.A.G. Uso da simulação de alta fidelidade no preparo de enfermeiros para o atendimento de urgências e emergências: revisão de literatura. </w:t>
      </w:r>
      <w:proofErr w:type="spellStart"/>
      <w:r w:rsidRPr="00F64204">
        <w:rPr>
          <w:rFonts w:ascii="Arial" w:hAnsi="Arial" w:cs="Arial"/>
          <w:b/>
          <w:sz w:val="24"/>
          <w:szCs w:val="24"/>
        </w:rPr>
        <w:t>Scientia</w:t>
      </w:r>
      <w:proofErr w:type="spellEnd"/>
      <w:r w:rsidRPr="00F64204">
        <w:rPr>
          <w:rFonts w:ascii="Arial" w:hAnsi="Arial" w:cs="Arial"/>
          <w:b/>
          <w:sz w:val="24"/>
          <w:szCs w:val="24"/>
        </w:rPr>
        <w:t xml:space="preserve"> Medica</w:t>
      </w:r>
      <w:r w:rsidRPr="00F64204">
        <w:rPr>
          <w:rFonts w:ascii="Arial" w:hAnsi="Arial" w:cs="Arial"/>
          <w:sz w:val="24"/>
          <w:szCs w:val="24"/>
        </w:rPr>
        <w:t>. v. 28, n.1, 2018.</w:t>
      </w:r>
    </w:p>
    <w:p w14:paraId="7DAFA208" w14:textId="55E81965" w:rsidR="00E87B72" w:rsidRPr="00E12BF0" w:rsidRDefault="00E87B72" w:rsidP="00E87B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2327B6" w14:textId="2B988507" w:rsidR="00E87B72" w:rsidRPr="00E12BF0" w:rsidRDefault="00E87B72" w:rsidP="00E87B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2BF0">
        <w:rPr>
          <w:rFonts w:ascii="Arial" w:hAnsi="Arial" w:cs="Arial"/>
          <w:sz w:val="24"/>
          <w:szCs w:val="24"/>
        </w:rPr>
        <w:t>Ferreira</w:t>
      </w:r>
      <w:r w:rsidR="00E12BF0" w:rsidRPr="00E12BF0">
        <w:rPr>
          <w:rFonts w:ascii="Arial" w:hAnsi="Arial" w:cs="Arial"/>
          <w:sz w:val="24"/>
          <w:szCs w:val="24"/>
        </w:rPr>
        <w:t>,</w:t>
      </w:r>
      <w:r w:rsidRPr="00E12BF0">
        <w:rPr>
          <w:rFonts w:ascii="Arial" w:hAnsi="Arial" w:cs="Arial"/>
          <w:sz w:val="24"/>
          <w:szCs w:val="24"/>
        </w:rPr>
        <w:t xml:space="preserve"> R</w:t>
      </w:r>
      <w:r w:rsidR="00E12BF0" w:rsidRPr="00E12BF0">
        <w:rPr>
          <w:rFonts w:ascii="Arial" w:hAnsi="Arial" w:cs="Arial"/>
          <w:sz w:val="24"/>
          <w:szCs w:val="24"/>
        </w:rPr>
        <w:t>.</w:t>
      </w:r>
      <w:r w:rsidRPr="00E12BF0">
        <w:rPr>
          <w:rFonts w:ascii="Arial" w:hAnsi="Arial" w:cs="Arial"/>
          <w:sz w:val="24"/>
          <w:szCs w:val="24"/>
        </w:rPr>
        <w:t>P</w:t>
      </w:r>
      <w:r w:rsidR="00E12BF0" w:rsidRPr="00E12BF0">
        <w:rPr>
          <w:rFonts w:ascii="Arial" w:hAnsi="Arial" w:cs="Arial"/>
          <w:sz w:val="24"/>
          <w:szCs w:val="24"/>
        </w:rPr>
        <w:t>.;</w:t>
      </w:r>
      <w:r w:rsidRPr="00E12BF0">
        <w:rPr>
          <w:rFonts w:ascii="Arial" w:hAnsi="Arial" w:cs="Arial"/>
          <w:sz w:val="24"/>
          <w:szCs w:val="24"/>
        </w:rPr>
        <w:t xml:space="preserve"> Guedes</w:t>
      </w:r>
      <w:r w:rsidR="00E12BF0" w:rsidRPr="00E12BF0">
        <w:rPr>
          <w:rFonts w:ascii="Arial" w:hAnsi="Arial" w:cs="Arial"/>
          <w:sz w:val="24"/>
          <w:szCs w:val="24"/>
        </w:rPr>
        <w:t>,</w:t>
      </w:r>
      <w:r w:rsidRPr="00E12BF0">
        <w:rPr>
          <w:rFonts w:ascii="Arial" w:hAnsi="Arial" w:cs="Arial"/>
          <w:sz w:val="24"/>
          <w:szCs w:val="24"/>
        </w:rPr>
        <w:t xml:space="preserve"> H</w:t>
      </w:r>
      <w:r w:rsidR="00E12BF0" w:rsidRPr="00E12BF0">
        <w:rPr>
          <w:rFonts w:ascii="Arial" w:hAnsi="Arial" w:cs="Arial"/>
          <w:sz w:val="24"/>
          <w:szCs w:val="24"/>
        </w:rPr>
        <w:t>.</w:t>
      </w:r>
      <w:r w:rsidRPr="00E12BF0">
        <w:rPr>
          <w:rFonts w:ascii="Arial" w:hAnsi="Arial" w:cs="Arial"/>
          <w:sz w:val="24"/>
          <w:szCs w:val="24"/>
        </w:rPr>
        <w:t>M</w:t>
      </w:r>
      <w:r w:rsidR="00E12BF0" w:rsidRPr="00E12BF0">
        <w:rPr>
          <w:rFonts w:ascii="Arial" w:hAnsi="Arial" w:cs="Arial"/>
          <w:sz w:val="24"/>
          <w:szCs w:val="24"/>
        </w:rPr>
        <w:t>.;</w:t>
      </w:r>
      <w:r w:rsidRPr="00E12BF0">
        <w:rPr>
          <w:rFonts w:ascii="Arial" w:hAnsi="Arial" w:cs="Arial"/>
          <w:sz w:val="24"/>
          <w:szCs w:val="24"/>
        </w:rPr>
        <w:t xml:space="preserve"> Oliveira</w:t>
      </w:r>
      <w:r w:rsidR="00E12BF0" w:rsidRPr="00E12BF0">
        <w:rPr>
          <w:rFonts w:ascii="Arial" w:hAnsi="Arial" w:cs="Arial"/>
          <w:sz w:val="24"/>
          <w:szCs w:val="24"/>
        </w:rPr>
        <w:t>,</w:t>
      </w:r>
      <w:r w:rsidRPr="00E12BF0">
        <w:rPr>
          <w:rFonts w:ascii="Arial" w:hAnsi="Arial" w:cs="Arial"/>
          <w:sz w:val="24"/>
          <w:szCs w:val="24"/>
        </w:rPr>
        <w:t xml:space="preserve"> D</w:t>
      </w:r>
      <w:r w:rsidR="00E12BF0" w:rsidRPr="00E12BF0">
        <w:rPr>
          <w:rFonts w:ascii="Arial" w:hAnsi="Arial" w:cs="Arial"/>
          <w:sz w:val="24"/>
          <w:szCs w:val="24"/>
        </w:rPr>
        <w:t>.</w:t>
      </w:r>
      <w:r w:rsidRPr="00E12BF0">
        <w:rPr>
          <w:rFonts w:ascii="Arial" w:hAnsi="Arial" w:cs="Arial"/>
          <w:sz w:val="24"/>
          <w:szCs w:val="24"/>
        </w:rPr>
        <w:t>W</w:t>
      </w:r>
      <w:r w:rsidR="00E12BF0" w:rsidRPr="00E12BF0">
        <w:rPr>
          <w:rFonts w:ascii="Arial" w:hAnsi="Arial" w:cs="Arial"/>
          <w:sz w:val="24"/>
          <w:szCs w:val="24"/>
        </w:rPr>
        <w:t>.</w:t>
      </w:r>
      <w:r w:rsidRPr="00E12BF0">
        <w:rPr>
          <w:rFonts w:ascii="Arial" w:hAnsi="Arial" w:cs="Arial"/>
          <w:sz w:val="24"/>
          <w:szCs w:val="24"/>
        </w:rPr>
        <w:t>D</w:t>
      </w:r>
      <w:r w:rsidR="00E12BF0" w:rsidRPr="00E12BF0">
        <w:rPr>
          <w:rFonts w:ascii="Arial" w:hAnsi="Arial" w:cs="Arial"/>
          <w:sz w:val="24"/>
          <w:szCs w:val="24"/>
        </w:rPr>
        <w:t>.; MIRANDA, J. L.</w:t>
      </w:r>
      <w:r w:rsidRPr="00E12BF0">
        <w:rPr>
          <w:rFonts w:ascii="Arial" w:hAnsi="Arial" w:cs="Arial"/>
          <w:sz w:val="24"/>
          <w:szCs w:val="24"/>
        </w:rPr>
        <w:t xml:space="preserve"> Simulação Realística como Estratégia de Ensino no Aprendizado de Estudantes da Área da Saúde. </w:t>
      </w:r>
      <w:r w:rsidRPr="00E12BF0">
        <w:rPr>
          <w:rFonts w:ascii="Arial" w:hAnsi="Arial" w:cs="Arial"/>
          <w:b/>
          <w:bCs/>
          <w:sz w:val="24"/>
          <w:szCs w:val="24"/>
        </w:rPr>
        <w:t>Revista de Enfermagem do Centro-Oeste Mineiro</w:t>
      </w:r>
      <w:r w:rsidRPr="00E12BF0">
        <w:rPr>
          <w:rFonts w:ascii="Arial" w:hAnsi="Arial" w:cs="Arial"/>
          <w:sz w:val="24"/>
          <w:szCs w:val="24"/>
        </w:rPr>
        <w:t xml:space="preserve">. </w:t>
      </w:r>
      <w:r w:rsidR="00E12BF0" w:rsidRPr="00E12BF0">
        <w:rPr>
          <w:rFonts w:ascii="Arial" w:hAnsi="Arial" w:cs="Arial"/>
          <w:sz w:val="24"/>
          <w:szCs w:val="24"/>
        </w:rPr>
        <w:t>v</w:t>
      </w:r>
      <w:r w:rsidRPr="00E12BF0">
        <w:rPr>
          <w:rFonts w:ascii="Arial" w:hAnsi="Arial" w:cs="Arial"/>
          <w:sz w:val="24"/>
          <w:szCs w:val="24"/>
        </w:rPr>
        <w:t>.8, e</w:t>
      </w:r>
      <w:r w:rsidR="00E12BF0" w:rsidRPr="00E12BF0">
        <w:rPr>
          <w:rFonts w:ascii="Arial" w:hAnsi="Arial" w:cs="Arial"/>
          <w:sz w:val="24"/>
          <w:szCs w:val="24"/>
        </w:rPr>
        <w:t xml:space="preserve">2508, </w:t>
      </w:r>
      <w:r w:rsidRPr="00E12BF0">
        <w:rPr>
          <w:rFonts w:ascii="Arial" w:hAnsi="Arial" w:cs="Arial"/>
          <w:sz w:val="24"/>
          <w:szCs w:val="24"/>
        </w:rPr>
        <w:t>2018</w:t>
      </w:r>
      <w:r w:rsidR="00E12BF0" w:rsidRPr="00E12BF0">
        <w:rPr>
          <w:rFonts w:ascii="Arial" w:hAnsi="Arial" w:cs="Arial"/>
          <w:sz w:val="24"/>
          <w:szCs w:val="24"/>
        </w:rPr>
        <w:t>.</w:t>
      </w:r>
    </w:p>
    <w:p w14:paraId="030EAB37" w14:textId="77777777" w:rsidR="00E87B72" w:rsidRDefault="00E87B72" w:rsidP="00E87B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510828" w14:textId="68B2C144" w:rsidR="00E87B72" w:rsidRDefault="00E87B72" w:rsidP="00E87B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AD4CA2" w14:textId="77777777" w:rsidR="00E87B72" w:rsidRPr="00C84815" w:rsidRDefault="00E87B72" w:rsidP="00E87B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DCA199" w14:textId="7FAAA21D" w:rsidR="00E87B72" w:rsidRPr="00C84815" w:rsidRDefault="00E87B72" w:rsidP="00E87B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E87B72" w:rsidRPr="00C84815" w:rsidSect="008716F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4225E" w14:textId="77777777" w:rsidR="00D46143" w:rsidRDefault="00D46143" w:rsidP="008716FB">
      <w:pPr>
        <w:spacing w:after="0" w:line="240" w:lineRule="auto"/>
      </w:pPr>
      <w:r>
        <w:separator/>
      </w:r>
    </w:p>
  </w:endnote>
  <w:endnote w:type="continuationSeparator" w:id="0">
    <w:p w14:paraId="4A87AD84" w14:textId="77777777" w:rsidR="00D46143" w:rsidRDefault="00D46143" w:rsidP="00871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5B643" w14:textId="77777777" w:rsidR="00D46143" w:rsidRDefault="00D46143" w:rsidP="008716FB">
      <w:pPr>
        <w:spacing w:after="0" w:line="240" w:lineRule="auto"/>
      </w:pPr>
      <w:r>
        <w:separator/>
      </w:r>
    </w:p>
  </w:footnote>
  <w:footnote w:type="continuationSeparator" w:id="0">
    <w:p w14:paraId="66372492" w14:textId="77777777" w:rsidR="00D46143" w:rsidRDefault="00D46143" w:rsidP="008716FB">
      <w:pPr>
        <w:spacing w:after="0" w:line="240" w:lineRule="auto"/>
      </w:pPr>
      <w:r>
        <w:continuationSeparator/>
      </w:r>
    </w:p>
  </w:footnote>
  <w:footnote w:id="1">
    <w:p w14:paraId="0936E680" w14:textId="77777777" w:rsidR="008716FB" w:rsidRDefault="008716FB" w:rsidP="008716FB">
      <w:pPr>
        <w:pStyle w:val="Textodenotaderodap"/>
      </w:pPr>
      <w:r>
        <w:rPr>
          <w:rStyle w:val="Refdenotaderodap"/>
        </w:rPr>
        <w:footnoteRef/>
      </w:r>
      <w:r>
        <w:t xml:space="preserve"> Enfermeira. Mestre em Enfermagem. Universidade Regional do Cariri – URCA. E-mail:  </w:t>
      </w:r>
      <w:hyperlink r:id="rId1" w:history="1">
        <w:r w:rsidRPr="00244C36">
          <w:rPr>
            <w:rStyle w:val="Hyperlink"/>
          </w:rPr>
          <w:t>natalia-bon@hotmail.com</w:t>
        </w:r>
      </w:hyperlink>
      <w:r>
        <w:t xml:space="preserve"> </w:t>
      </w:r>
    </w:p>
  </w:footnote>
  <w:footnote w:id="2">
    <w:p w14:paraId="69AB4222" w14:textId="77A8B25A" w:rsidR="008716FB" w:rsidRDefault="008716FB" w:rsidP="008716FB">
      <w:pPr>
        <w:pStyle w:val="Textodenotaderodap"/>
      </w:pPr>
      <w:r>
        <w:rPr>
          <w:rStyle w:val="Refdenotaderodap"/>
        </w:rPr>
        <w:footnoteRef/>
      </w:r>
      <w:r>
        <w:t xml:space="preserve"> Acadêmico de Enfermagem de </w:t>
      </w:r>
      <w:r w:rsidR="00BF0E6C">
        <w:t>4</w:t>
      </w:r>
      <w:r w:rsidR="00BF0E6C">
        <w:rPr>
          <w:sz w:val="22"/>
          <w:szCs w:val="22"/>
        </w:rPr>
        <w:t>º</w:t>
      </w:r>
      <w:r>
        <w:t xml:space="preserve"> semestre. Universidade Regional do Cariri – URCA. E-mail:</w:t>
      </w:r>
      <w:r w:rsidR="00E87B72">
        <w:t xml:space="preserve"> </w:t>
      </w:r>
      <w:hyperlink r:id="rId2" w:history="1">
        <w:r w:rsidR="00E87B72" w:rsidRPr="007516CC">
          <w:rPr>
            <w:rStyle w:val="Hyperlink"/>
            <w:rFonts w:ascii="Arial" w:hAnsi="Arial" w:cs="Arial"/>
            <w:sz w:val="18"/>
            <w:szCs w:val="18"/>
          </w:rPr>
          <w:t xml:space="preserve">rayaugustin@outlook.com </w:t>
        </w:r>
      </w:hyperlink>
    </w:p>
  </w:footnote>
  <w:footnote w:id="3">
    <w:p w14:paraId="6A14F8A0" w14:textId="7970DC9C" w:rsidR="008716FB" w:rsidRDefault="008716FB" w:rsidP="008716FB">
      <w:pPr>
        <w:pStyle w:val="Textodenotaderodap"/>
      </w:pPr>
      <w:r>
        <w:rPr>
          <w:rStyle w:val="Refdenotaderodap"/>
        </w:rPr>
        <w:footnoteRef/>
      </w:r>
      <w:r>
        <w:t xml:space="preserve"> Acadêmico de Enfermagem de </w:t>
      </w:r>
      <w:r w:rsidR="00BF0E6C">
        <w:t>4º</w:t>
      </w:r>
      <w:r>
        <w:t xml:space="preserve"> semestre. Universidade Regional do Cariri – URCA. E-mail:</w:t>
      </w:r>
      <w:r w:rsidR="00E87B72">
        <w:t xml:space="preserve"> </w:t>
      </w:r>
      <w:hyperlink r:id="rId3" w:history="1">
        <w:r w:rsidR="00E87B72" w:rsidRPr="00971874">
          <w:rPr>
            <w:rStyle w:val="Hyperlink"/>
            <w:rFonts w:ascii="Arial" w:hAnsi="Arial" w:cs="Arial"/>
            <w:sz w:val="18"/>
            <w:szCs w:val="18"/>
          </w:rPr>
          <w:t>delmairmagalhaesl@gmail.com</w:t>
        </w:r>
      </w:hyperlink>
    </w:p>
  </w:footnote>
  <w:footnote w:id="4">
    <w:p w14:paraId="41931001" w14:textId="20E77DC8" w:rsidR="008716FB" w:rsidRDefault="008716FB" w:rsidP="008716FB">
      <w:pPr>
        <w:pStyle w:val="Textodenotaderodap"/>
      </w:pPr>
      <w:r>
        <w:rPr>
          <w:rStyle w:val="Refdenotaderodap"/>
        </w:rPr>
        <w:footnoteRef/>
      </w:r>
      <w:r>
        <w:t xml:space="preserve"> Acadêmico de Enfermagem de </w:t>
      </w:r>
      <w:r w:rsidR="00BF0E6C">
        <w:t>4º</w:t>
      </w:r>
      <w:r>
        <w:t xml:space="preserve"> semestre. Universidade Regional do Cariri – URCA. E-mail:</w:t>
      </w:r>
      <w:r w:rsidR="00E87B72">
        <w:t xml:space="preserve"> </w:t>
      </w:r>
      <w:hyperlink r:id="rId4" w:history="1">
        <w:r w:rsidR="00E87B72" w:rsidRPr="007516CC">
          <w:rPr>
            <w:rStyle w:val="Hyperlink"/>
            <w:rFonts w:ascii="Arial" w:hAnsi="Arial" w:cs="Arial"/>
            <w:sz w:val="18"/>
            <w:szCs w:val="18"/>
          </w:rPr>
          <w:t>acsidrim@gmail.com</w:t>
        </w:r>
      </w:hyperlink>
    </w:p>
  </w:footnote>
  <w:footnote w:id="5">
    <w:p w14:paraId="41D9D632" w14:textId="3C4F8115" w:rsidR="008716FB" w:rsidRDefault="008716FB" w:rsidP="008716FB">
      <w:pPr>
        <w:pStyle w:val="Textodenotaderodap"/>
      </w:pPr>
      <w:r>
        <w:rPr>
          <w:rStyle w:val="Refdenotaderodap"/>
        </w:rPr>
        <w:footnoteRef/>
      </w:r>
      <w:r>
        <w:t xml:space="preserve"> Enfermeiro. Universidade Regional do Cariri – URCA. E-mail:</w:t>
      </w:r>
      <w:r w:rsidRPr="00E142E0">
        <w:t xml:space="preserve"> </w:t>
      </w:r>
      <w:hyperlink r:id="rId5" w:history="1">
        <w:r w:rsidR="00E87B72" w:rsidRPr="00971874">
          <w:rPr>
            <w:rStyle w:val="Hyperlink"/>
            <w:rFonts w:ascii="Arial" w:hAnsi="Arial" w:cs="Arial"/>
            <w:sz w:val="18"/>
            <w:szCs w:val="18"/>
          </w:rPr>
          <w:t>j</w:t>
        </w:r>
        <w:r w:rsidR="00E87B72" w:rsidRPr="00971874">
          <w:rPr>
            <w:rStyle w:val="Hyperlink"/>
            <w:rFonts w:ascii="Arial" w:hAnsi="Arial" w:cs="Arial"/>
            <w:sz w:val="18"/>
            <w:szCs w:val="18"/>
          </w:rPr>
          <w:t>ose.hiago3@gmail.com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E45C6A"/>
    <w:multiLevelType w:val="hybridMultilevel"/>
    <w:tmpl w:val="331E505A"/>
    <w:lvl w:ilvl="0" w:tplc="0F7A24D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AC977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428A1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80CB8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88B26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28C9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F4D56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CC896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BADE4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820"/>
    <w:rsid w:val="00011820"/>
    <w:rsid w:val="00153ECC"/>
    <w:rsid w:val="004710BE"/>
    <w:rsid w:val="004A133A"/>
    <w:rsid w:val="008716FB"/>
    <w:rsid w:val="00BF0E6C"/>
    <w:rsid w:val="00C84815"/>
    <w:rsid w:val="00D46143"/>
    <w:rsid w:val="00D6729B"/>
    <w:rsid w:val="00E02A8C"/>
    <w:rsid w:val="00E12BF0"/>
    <w:rsid w:val="00E8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2AC13"/>
  <w15:chartTrackingRefBased/>
  <w15:docId w15:val="{A904F529-E06B-854A-9175-6DF531344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716F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716FB"/>
    <w:rPr>
      <w:rFonts w:eastAsiaTheme="minorHAnsi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8716FB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8716FB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710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E87B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4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5661">
          <w:marLeft w:val="21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delmairmagalhaesl@gmail.com" TargetMode="External"/><Relationship Id="rId2" Type="http://schemas.openxmlformats.org/officeDocument/2006/relationships/hyperlink" Target="mailto:rayaugustin@outlook.com%205" TargetMode="External"/><Relationship Id="rId1" Type="http://schemas.openxmlformats.org/officeDocument/2006/relationships/hyperlink" Target="mailto:natalia-bon@hotmail.com" TargetMode="External"/><Relationship Id="rId5" Type="http://schemas.openxmlformats.org/officeDocument/2006/relationships/hyperlink" Target="mailto:jose.hiago3@gmail.com" TargetMode="External"/><Relationship Id="rId4" Type="http://schemas.openxmlformats.org/officeDocument/2006/relationships/hyperlink" Target="mailto:acsidrim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730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Natalia Pinheiro</cp:lastModifiedBy>
  <cp:revision>4</cp:revision>
  <dcterms:created xsi:type="dcterms:W3CDTF">2019-06-30T21:14:00Z</dcterms:created>
  <dcterms:modified xsi:type="dcterms:W3CDTF">2019-06-30T23:59:00Z</dcterms:modified>
</cp:coreProperties>
</file>