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-1090735</wp:posOffset>
            </wp:positionH>
            <wp:positionV relativeFrom="paragraph">
              <wp:posOffset>-923924</wp:posOffset>
            </wp:positionV>
            <wp:extent cx="7578284" cy="10711543"/>
            <wp:effectExtent b="0" l="0" r="0" t="0"/>
            <wp:wrapNone/>
            <wp:docPr descr="Texto, Carta&#10;&#10;O conteúdo gerado por IA pode estar incorreto." id="2128089466" name="image5.png"/>
            <a:graphic>
              <a:graphicData uri="http://schemas.openxmlformats.org/drawingml/2006/picture">
                <pic:pic>
                  <pic:nvPicPr>
                    <pic:cNvPr descr="Texto, Carta&#10;&#10;O conteúdo gerado por IA pode estar incorreto." id="0" name="image5.png"/>
                    <pic:cNvPicPr preferRelativeResize="0"/>
                  </pic:nvPicPr>
                  <pic:blipFill>
                    <a:blip r:embed="rId8"/>
                    <a:srcRect b="0" l="0" r="0" t="0"/>
                    <a:stretch>
                      <a:fillRect/>
                    </a:stretch>
                  </pic:blipFill>
                  <pic:spPr>
                    <a:xfrm>
                      <a:off x="0" y="0"/>
                      <a:ext cx="7578284" cy="10711543"/>
                    </a:xfrm>
                    <a:prstGeom prst="rect"/>
                    <a:ln/>
                  </pic:spPr>
                </pic:pic>
              </a:graphicData>
            </a:graphic>
          </wp:anchor>
        </w:drawing>
      </w:r>
    </w:p>
    <w:p w:rsidR="00000000" w:rsidDel="00000000" w:rsidP="00000000" w:rsidRDefault="00000000" w:rsidRPr="00000000" w14:paraId="00000002">
      <w:pPr>
        <w:spacing w:line="360" w:lineRule="auto"/>
        <w:jc w:val="both"/>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2128089462" name=""/>
                <a:graphic>
                  <a:graphicData uri="http://schemas.microsoft.com/office/word/2010/wordprocessingShape">
                    <wps:wsp>
                      <wps:cNvSpPr/>
                      <wps:cNvPr id="2" name="Shape 2"/>
                      <wps:spPr>
                        <a:xfrm>
                          <a:off x="4991437" y="3588723"/>
                          <a:ext cx="709126" cy="382555"/>
                        </a:xfrm>
                        <a:prstGeom prst="roundRect">
                          <a:avLst>
                            <a:gd fmla="val 16667" name="adj"/>
                          </a:avLst>
                        </a:prstGeom>
                        <a:solidFill>
                          <a:srgbClr val="1A9B3C"/>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508000</wp:posOffset>
                </wp:positionH>
                <wp:positionV relativeFrom="paragraph">
                  <wp:posOffset>6896100</wp:posOffset>
                </wp:positionV>
                <wp:extent cx="718651" cy="392080"/>
                <wp:effectExtent b="0" l="0" r="0" t="0"/>
                <wp:wrapNone/>
                <wp:docPr id="212808946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18651" cy="3920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538566"/>
                <wp:effectExtent b="0" l="0" r="0" t="0"/>
                <wp:wrapNone/>
                <wp:docPr id="2128089464" name=""/>
                <a:graphic>
                  <a:graphicData uri="http://schemas.microsoft.com/office/word/2010/wordprocessingShape">
                    <wps:wsp>
                      <wps:cNvSpPr/>
                      <wps:cNvPr id="4" name="Shape 4"/>
                      <wps:spPr>
                        <a:xfrm>
                          <a:off x="3498785" y="3098963"/>
                          <a:ext cx="3694430" cy="1362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1a9b3c"/>
                                <w:sz w:val="39"/>
                                <w:vertAlign w:val="baseline"/>
                              </w:rPr>
                              <w:t xml:space="preserve">Mulheres do campo, das águas, das florestas e da agricultura urbana em tempos de emergências climáticas: experiências de resistência e reconstrução dos territórios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6832600</wp:posOffset>
                </wp:positionV>
                <wp:extent cx="3703955" cy="1538566"/>
                <wp:effectExtent b="0" l="0" r="0" t="0"/>
                <wp:wrapNone/>
                <wp:docPr id="212808946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703955" cy="153856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6845300</wp:posOffset>
                </wp:positionV>
                <wp:extent cx="821055" cy="509620"/>
                <wp:effectExtent b="0" l="0" r="0" t="0"/>
                <wp:wrapNone/>
                <wp:docPr id="2128089463" name=""/>
                <a:graphic>
                  <a:graphicData uri="http://schemas.microsoft.com/office/word/2010/wordprocessingShape">
                    <wps:wsp>
                      <wps:cNvSpPr/>
                      <wps:cNvPr id="3" name="Shape 3"/>
                      <wps:spPr>
                        <a:xfrm>
                          <a:off x="4940235" y="3532985"/>
                          <a:ext cx="811530" cy="4940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ntonio" w:cs="Antonio" w:eastAsia="Antonio" w:hAnsi="Antonio"/>
                                <w:b w:val="0"/>
                                <w:i w:val="0"/>
                                <w:smallCaps w:val="0"/>
                                <w:strike w:val="0"/>
                                <w:color w:val="f8edd1"/>
                                <w:sz w:val="44"/>
                                <w:vertAlign w:val="baseline"/>
                              </w:rPr>
                              <w:t xml:space="preserve">GT </w:t>
                            </w:r>
                            <w:r w:rsidDel="00000000" w:rsidR="00000000" w:rsidRPr="00000000">
                              <w:rPr>
                                <w:rFonts w:ascii="Antonio" w:cs="Antonio" w:eastAsia="Antonio" w:hAnsi="Antonio"/>
                                <w:b w:val="0"/>
                                <w:i w:val="0"/>
                                <w:smallCaps w:val="0"/>
                                <w:strike w:val="0"/>
                                <w:color w:val="f8edd1"/>
                                <w:sz w:val="44"/>
                                <w:vertAlign w:val="baseline"/>
                              </w:rPr>
                              <w:t xml:space="preserve">1</w:t>
                            </w:r>
                            <w:r w:rsidDel="00000000" w:rsidR="00000000" w:rsidRPr="00000000">
                              <w:rPr>
                                <w:rFonts w:ascii="Antonio" w:cs="Antonio" w:eastAsia="Antonio" w:hAnsi="Antonio"/>
                                <w:b w:val="0"/>
                                <w:i w:val="0"/>
                                <w:smallCaps w:val="0"/>
                                <w:strike w:val="0"/>
                                <w:color w:val="f8edd1"/>
                                <w:sz w:val="44"/>
                                <w:vertAlign w:val="baseline"/>
                              </w:rPr>
                              <w:t xml:space="preserve">1:</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6845300</wp:posOffset>
                </wp:positionV>
                <wp:extent cx="821055" cy="509620"/>
                <wp:effectExtent b="0" l="0" r="0" t="0"/>
                <wp:wrapNone/>
                <wp:docPr id="212808946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821055" cy="509620"/>
                        </a:xfrm>
                        <a:prstGeom prst="rect"/>
                        <a:ln/>
                      </pic:spPr>
                    </pic:pic>
                  </a:graphicData>
                </a:graphic>
              </wp:anchor>
            </w:drawing>
          </mc:Fallback>
        </mc:AlternateContent>
      </w:r>
    </w:p>
    <w:p w:rsidR="00000000" w:rsidDel="00000000" w:rsidP="00000000" w:rsidRDefault="00000000" w:rsidRPr="00000000" w14:paraId="00000003">
      <w:pPr>
        <w:spacing w:after="240" w:line="360" w:lineRule="auto"/>
        <w:jc w:val="both"/>
        <w:rPr>
          <w:b w:val="1"/>
        </w:rPr>
      </w:pPr>
      <w:r w:rsidDel="00000000" w:rsidR="00000000" w:rsidRPr="00000000">
        <w:rPr>
          <w:rtl w:val="0"/>
        </w:rPr>
      </w:r>
    </w:p>
    <w:p w:rsidR="00000000" w:rsidDel="00000000" w:rsidP="00000000" w:rsidRDefault="00000000" w:rsidRPr="00000000" w14:paraId="00000004">
      <w:pPr>
        <w:spacing w:after="240" w:line="360" w:lineRule="auto"/>
        <w:jc w:val="both"/>
        <w:rPr>
          <w:b w:val="1"/>
        </w:rPr>
      </w:pPr>
      <w:r w:rsidDel="00000000" w:rsidR="00000000" w:rsidRPr="00000000">
        <w:rPr>
          <w:rtl w:val="0"/>
        </w:rPr>
      </w:r>
    </w:p>
    <w:p w:rsidR="00000000" w:rsidDel="00000000" w:rsidP="00000000" w:rsidRDefault="00000000" w:rsidRPr="00000000" w14:paraId="00000005">
      <w:pPr>
        <w:spacing w:after="240" w:line="360" w:lineRule="auto"/>
        <w:jc w:val="both"/>
        <w:rPr>
          <w:b w:val="1"/>
        </w:rPr>
      </w:pPr>
      <w:r w:rsidDel="00000000" w:rsidR="00000000" w:rsidRPr="00000000">
        <w:rPr>
          <w:rtl w:val="0"/>
        </w:rPr>
      </w:r>
    </w:p>
    <w:p w:rsidR="00000000" w:rsidDel="00000000" w:rsidP="00000000" w:rsidRDefault="00000000" w:rsidRPr="00000000" w14:paraId="00000006">
      <w:pPr>
        <w:spacing w:line="360" w:lineRule="auto"/>
        <w:ind w:hanging="2"/>
        <w:jc w:val="center"/>
        <w:rPr>
          <w:b w:val="1"/>
        </w:rPr>
      </w:pPr>
      <w:r w:rsidDel="00000000" w:rsidR="00000000" w:rsidRPr="00000000">
        <w:rPr>
          <w:b w:val="1"/>
          <w:rtl w:val="0"/>
        </w:rPr>
        <w:t xml:space="preserve">SÍNTESE DIAGNÓSTICA DOS GRUPOS DE POVOS E COMUNIDADES TRADICIONAIS DO PROJETO JANDAÍRAS EM PERNAMBUCO</w:t>
      </w:r>
    </w:p>
    <w:p w:rsidR="00000000" w:rsidDel="00000000" w:rsidP="00000000" w:rsidRDefault="00000000" w:rsidRPr="00000000" w14:paraId="00000007">
      <w:pPr>
        <w:spacing w:line="360" w:lineRule="auto"/>
        <w:ind w:hanging="2"/>
        <w:jc w:val="center"/>
        <w:rPr/>
      </w:pPr>
      <w:r w:rsidDel="00000000" w:rsidR="00000000" w:rsidRPr="00000000">
        <w:rPr>
          <w:rtl w:val="0"/>
        </w:rPr>
      </w:r>
    </w:p>
    <w:p w:rsidR="00000000" w:rsidDel="00000000" w:rsidP="00000000" w:rsidRDefault="00000000" w:rsidRPr="00000000" w14:paraId="00000008">
      <w:pPr>
        <w:spacing w:line="360" w:lineRule="auto"/>
        <w:ind w:hanging="2"/>
        <w:jc w:val="center"/>
        <w:rPr>
          <w:vertAlign w:val="superscript"/>
        </w:rPr>
      </w:pPr>
      <w:r w:rsidDel="00000000" w:rsidR="00000000" w:rsidRPr="00000000">
        <w:rPr>
          <w:rtl w:val="0"/>
        </w:rPr>
        <w:t xml:space="preserve">Fernanda Silva Nunes</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09">
      <w:pPr>
        <w:spacing w:line="360" w:lineRule="auto"/>
        <w:ind w:hanging="2"/>
        <w:jc w:val="center"/>
        <w:rPr/>
      </w:pPr>
      <w:r w:rsidDel="00000000" w:rsidR="00000000" w:rsidRPr="00000000">
        <w:rPr>
          <w:rtl w:val="0"/>
        </w:rPr>
        <w:t xml:space="preserve">Luana Cristine Ferreira da Silva</w:t>
      </w:r>
      <w:r w:rsidDel="00000000" w:rsidR="00000000" w:rsidRPr="00000000">
        <w:rPr>
          <w:vertAlign w:val="superscript"/>
        </w:rPr>
        <w:footnoteReference w:customMarkFollows="0" w:id="1"/>
      </w:r>
      <w:r w:rsidDel="00000000" w:rsidR="00000000" w:rsidRPr="00000000">
        <w:rPr>
          <w:rtl w:val="0"/>
        </w:rPr>
      </w:r>
    </w:p>
    <w:p w:rsidR="00000000" w:rsidDel="00000000" w:rsidP="00000000" w:rsidRDefault="00000000" w:rsidRPr="00000000" w14:paraId="0000000A">
      <w:pPr>
        <w:spacing w:line="360" w:lineRule="auto"/>
        <w:ind w:hanging="2"/>
        <w:jc w:val="center"/>
        <w:rPr>
          <w:vertAlign w:val="superscript"/>
        </w:rPr>
      </w:pPr>
      <w:r w:rsidDel="00000000" w:rsidR="00000000" w:rsidRPr="00000000">
        <w:rPr>
          <w:rtl w:val="0"/>
        </w:rPr>
        <w:t xml:space="preserve">Carolina Montenegro Carvalho Pedrosa de Melo</w:t>
      </w:r>
      <w:r w:rsidDel="00000000" w:rsidR="00000000" w:rsidRPr="00000000">
        <w:rPr>
          <w:vertAlign w:val="superscript"/>
          <w:rtl w:val="0"/>
        </w:rPr>
        <w:t xml:space="preserve">3</w:t>
      </w:r>
    </w:p>
    <w:p w:rsidR="00000000" w:rsidDel="00000000" w:rsidP="00000000" w:rsidRDefault="00000000" w:rsidRPr="00000000" w14:paraId="0000000B">
      <w:pPr>
        <w:spacing w:line="360" w:lineRule="auto"/>
        <w:ind w:hanging="2"/>
        <w:jc w:val="both"/>
        <w:rPr>
          <w:vertAlign w:val="superscript"/>
        </w:rPr>
      </w:pPr>
      <w:r w:rsidDel="00000000" w:rsidR="00000000" w:rsidRPr="00000000">
        <w:rPr>
          <w:rtl w:val="0"/>
        </w:rPr>
      </w:r>
    </w:p>
    <w:p w:rsidR="00000000" w:rsidDel="00000000" w:rsidP="00000000" w:rsidRDefault="00000000" w:rsidRPr="00000000" w14:paraId="0000000C">
      <w:pPr>
        <w:spacing w:line="360" w:lineRule="auto"/>
        <w:ind w:hanging="2"/>
        <w:jc w:val="both"/>
        <w:rPr/>
      </w:pPr>
      <w:r w:rsidDel="00000000" w:rsidR="00000000" w:rsidRPr="00000000">
        <w:rPr>
          <w:b w:val="1"/>
          <w:rtl w:val="0"/>
        </w:rPr>
        <w:t xml:space="preserve">GT 11:</w:t>
      </w:r>
      <w:r w:rsidDel="00000000" w:rsidR="00000000" w:rsidRPr="00000000">
        <w:rPr>
          <w:rtl w:val="0"/>
        </w:rPr>
        <w:t xml:space="preserve"> </w:t>
      </w:r>
      <w:r w:rsidDel="00000000" w:rsidR="00000000" w:rsidRPr="00000000">
        <w:rPr>
          <w:rtl w:val="0"/>
        </w:rPr>
        <w:t xml:space="preserve">Mulheres do campo, das águas, das florestas e da agricultura urbana em tempos de emergências climáticas: experiências de resistência e reconstrução dos territórios</w:t>
      </w:r>
      <w:r w:rsidDel="00000000" w:rsidR="00000000" w:rsidRPr="00000000">
        <w:rPr>
          <w:rtl w:val="0"/>
        </w:rPr>
      </w:r>
    </w:p>
    <w:p w:rsidR="00000000" w:rsidDel="00000000" w:rsidP="00000000" w:rsidRDefault="00000000" w:rsidRPr="00000000" w14:paraId="0000000D">
      <w:pPr>
        <w:tabs>
          <w:tab w:val="left" w:leader="none" w:pos="3544"/>
        </w:tabs>
        <w:spacing w:line="360" w:lineRule="auto"/>
        <w:ind w:hanging="2"/>
        <w:jc w:val="both"/>
        <w:rPr/>
      </w:pPr>
      <w:r w:rsidDel="00000000" w:rsidR="00000000" w:rsidRPr="00000000">
        <w:rPr>
          <w:rtl w:val="0"/>
        </w:rPr>
      </w:r>
    </w:p>
    <w:p w:rsidR="00000000" w:rsidDel="00000000" w:rsidP="00000000" w:rsidRDefault="00000000" w:rsidRPr="00000000" w14:paraId="0000000E">
      <w:pPr>
        <w:spacing w:line="360" w:lineRule="auto"/>
        <w:ind w:hanging="2"/>
        <w:jc w:val="center"/>
        <w:rPr>
          <w:b w:val="1"/>
        </w:rPr>
      </w:pPr>
      <w:r w:rsidDel="00000000" w:rsidR="00000000" w:rsidRPr="00000000">
        <w:rPr>
          <w:b w:val="1"/>
          <w:rtl w:val="0"/>
        </w:rPr>
        <w:t xml:space="preserve">RESUMO </w:t>
      </w:r>
    </w:p>
    <w:p w:rsidR="00000000" w:rsidDel="00000000" w:rsidP="00000000" w:rsidRDefault="00000000" w:rsidRPr="00000000" w14:paraId="0000000F">
      <w:pPr>
        <w:spacing w:line="360" w:lineRule="auto"/>
        <w:ind w:hanging="2"/>
        <w:jc w:val="both"/>
        <w:rPr/>
      </w:pPr>
      <w:r w:rsidDel="00000000" w:rsidR="00000000" w:rsidRPr="00000000">
        <w:rPr>
          <w:rtl w:val="0"/>
        </w:rPr>
        <w:t xml:space="preserve">O presente trabalho teve o objetivo de sintetizar o diagnóstico participativo de seis grupos produtivos de mulheres de Povos e Comunidades Tradicionais (PCTs) localizados em Pernambuco. Nos grupos há povos quilombolas, marisqueiras/pescadoras artesanais, caatingueiras e indígenas. O Projeto Jandaíras/MDA/UFRPE coletou experiências de “Caminhada Transversal” e aplicação de ferramenta participativa, a matriz FOFA. Neste sentido, foi possível identificar através da metodologia que os grupos possuem muitos pontos fortes e oportunidades no território, promovendo o fortalecimento do grupo e a busca por autonomia das mulheres, além de proporcionar melhorias da produção e preservação dos saberes tradicionais de cada povo.  </w:t>
      </w:r>
    </w:p>
    <w:p w:rsidR="00000000" w:rsidDel="00000000" w:rsidP="00000000" w:rsidRDefault="00000000" w:rsidRPr="00000000" w14:paraId="00000010">
      <w:pPr>
        <w:spacing w:line="360" w:lineRule="auto"/>
        <w:ind w:hanging="2"/>
        <w:jc w:val="both"/>
        <w:rPr/>
      </w:pPr>
      <w:r w:rsidDel="00000000" w:rsidR="00000000" w:rsidRPr="00000000">
        <w:rPr>
          <w:rtl w:val="0"/>
        </w:rPr>
      </w:r>
    </w:p>
    <w:p w:rsidR="00000000" w:rsidDel="00000000" w:rsidP="00000000" w:rsidRDefault="00000000" w:rsidRPr="00000000" w14:paraId="00000011">
      <w:pPr>
        <w:spacing w:line="360" w:lineRule="auto"/>
        <w:ind w:hanging="2"/>
        <w:jc w:val="both"/>
        <w:rPr/>
      </w:pPr>
      <w:r w:rsidDel="00000000" w:rsidR="00000000" w:rsidRPr="00000000">
        <w:rPr>
          <w:rtl w:val="0"/>
        </w:rPr>
        <w:t xml:space="preserve">Palavras-chave: Saberes tradicionais; Território; PCTs; Projeto Jandaíras.</w:t>
      </w:r>
    </w:p>
    <w:p w:rsidR="00000000" w:rsidDel="00000000" w:rsidP="00000000" w:rsidRDefault="00000000" w:rsidRPr="00000000" w14:paraId="00000012">
      <w:pPr>
        <w:spacing w:line="360" w:lineRule="auto"/>
        <w:ind w:hanging="2"/>
        <w:jc w:val="both"/>
        <w:rPr/>
      </w:pPr>
      <w:r w:rsidDel="00000000" w:rsidR="00000000" w:rsidRPr="00000000">
        <w:rPr>
          <w:rtl w:val="0"/>
        </w:rPr>
      </w:r>
    </w:p>
    <w:p w:rsidR="00000000" w:rsidDel="00000000" w:rsidP="00000000" w:rsidRDefault="00000000" w:rsidRPr="00000000" w14:paraId="00000013">
      <w:pPr>
        <w:spacing w:line="360" w:lineRule="auto"/>
        <w:ind w:hanging="2"/>
        <w:jc w:val="both"/>
        <w:rPr/>
      </w:pPr>
      <w:r w:rsidDel="00000000" w:rsidR="00000000" w:rsidRPr="00000000">
        <w:rPr>
          <w:rtl w:val="0"/>
        </w:rPr>
      </w:r>
    </w:p>
    <w:p w:rsidR="00000000" w:rsidDel="00000000" w:rsidP="00000000" w:rsidRDefault="00000000" w:rsidRPr="00000000" w14:paraId="00000014">
      <w:pPr>
        <w:spacing w:line="360" w:lineRule="auto"/>
        <w:ind w:hanging="2"/>
        <w:jc w:val="both"/>
        <w:rPr/>
      </w:pPr>
      <w:r w:rsidDel="00000000" w:rsidR="00000000" w:rsidRPr="00000000">
        <w:rPr>
          <w:rtl w:val="0"/>
        </w:rPr>
      </w:r>
    </w:p>
    <w:p w:rsidR="00000000" w:rsidDel="00000000" w:rsidP="00000000" w:rsidRDefault="00000000" w:rsidRPr="00000000" w14:paraId="00000015">
      <w:pPr>
        <w:spacing w:line="360" w:lineRule="auto"/>
        <w:ind w:hanging="2"/>
        <w:jc w:val="both"/>
        <w:rPr/>
      </w:pPr>
      <w:r w:rsidDel="00000000" w:rsidR="00000000" w:rsidRPr="00000000">
        <w:rPr>
          <w:rtl w:val="0"/>
        </w:rPr>
      </w:r>
    </w:p>
    <w:p w:rsidR="00000000" w:rsidDel="00000000" w:rsidP="00000000" w:rsidRDefault="00000000" w:rsidRPr="00000000" w14:paraId="00000016">
      <w:pPr>
        <w:spacing w:line="360" w:lineRule="auto"/>
        <w:jc w:val="both"/>
        <w:rPr>
          <w:b w:val="1"/>
        </w:rPr>
      </w:pPr>
      <w:r w:rsidDel="00000000" w:rsidR="00000000" w:rsidRPr="00000000">
        <w:rPr>
          <w:rtl w:val="0"/>
        </w:rPr>
      </w:r>
    </w:p>
    <w:p w:rsidR="00000000" w:rsidDel="00000000" w:rsidP="00000000" w:rsidRDefault="00000000" w:rsidRPr="00000000" w14:paraId="00000017">
      <w:pPr>
        <w:spacing w:line="360" w:lineRule="auto"/>
        <w:jc w:val="both"/>
        <w:rPr/>
      </w:pPr>
      <w:r w:rsidDel="00000000" w:rsidR="00000000" w:rsidRPr="00000000">
        <w:rPr>
          <w:b w:val="1"/>
          <w:rtl w:val="0"/>
        </w:rPr>
        <w:t xml:space="preserve">INTRODUÇÃO</w:t>
      </w:r>
      <w:r w:rsidDel="00000000" w:rsidR="00000000" w:rsidRPr="00000000">
        <w:rPr>
          <w:rtl w:val="0"/>
        </w:rPr>
      </w:r>
    </w:p>
    <w:p w:rsidR="00000000" w:rsidDel="00000000" w:rsidP="00000000" w:rsidRDefault="00000000" w:rsidRPr="00000000" w14:paraId="00000018">
      <w:pPr>
        <w:spacing w:line="360" w:lineRule="auto"/>
        <w:jc w:val="both"/>
        <w:rPr/>
      </w:pPr>
      <w:r w:rsidDel="00000000" w:rsidR="00000000" w:rsidRPr="00000000">
        <w:rPr>
          <w:rtl w:val="0"/>
        </w:rPr>
      </w:r>
    </w:p>
    <w:p w:rsidR="00000000" w:rsidDel="00000000" w:rsidP="00000000" w:rsidRDefault="00000000" w:rsidRPr="00000000" w14:paraId="00000019">
      <w:pPr>
        <w:spacing w:line="360" w:lineRule="auto"/>
        <w:ind w:firstLine="720"/>
        <w:jc w:val="both"/>
        <w:rPr/>
      </w:pPr>
      <w:r w:rsidDel="00000000" w:rsidR="00000000" w:rsidRPr="00000000">
        <w:rPr>
          <w:rtl w:val="0"/>
        </w:rPr>
        <w:t xml:space="preserve">A preservação dos saberes tradicionais e a valorização das práticas culturais locais têm se tornado temas centrais em discussões sobre sustentabilidade e empoderamento comunitário. Nesse sentido, o Projeto Jandaíras, parceria do Ministério do Desenvolvimento Agrário (SETEQ/MDA e CGGOQ/DEPROT) com a UFRPE, a qual acompanha grupos produtivos de mulheres de Povos e Comunidades Tradicionais (PCTs) no Nordeste do Brasil e norte de Minas Gerais, é um exemplo claro de como a articulação entre conhecimentos ancestrais e desenvolvimento sustentável pode transformar realidades sociais e econômicas (Silva, 2020; Freire, 2021, UFRPE, 2023). </w:t>
      </w:r>
    </w:p>
    <w:p w:rsidR="00000000" w:rsidDel="00000000" w:rsidP="00000000" w:rsidRDefault="00000000" w:rsidRPr="00000000" w14:paraId="0000001A">
      <w:pPr>
        <w:spacing w:line="360" w:lineRule="auto"/>
        <w:ind w:firstLine="720"/>
        <w:jc w:val="both"/>
        <w:rPr/>
      </w:pPr>
      <w:r w:rsidDel="00000000" w:rsidR="00000000" w:rsidRPr="00000000">
        <w:rPr>
          <w:rtl w:val="0"/>
        </w:rPr>
        <w:t xml:space="preserve">Portanto, essa iniciativa se insere em um contexto mais amplo de luta por reconhecimento e autonomia, valorizando a relação intrínseca entre os modos de vida tradicionais e a conservação da biodiversidade (Almeida, 2019). Sendo assim, ao longo da história, as comunidades tradicionais têm enfrentado desafios significativos para manter suas práticas saberes. No caso do Grupo Produtivo Marisqueiras e Pescadoras Artesanais de Sirinhaém e Aver-o-mar, litoral sul de Pernambuco, as mulheres são marisqueiras e pescadoras incluídas em uma das oito categorias de PCTs do Projeto Jandaíras, esses desafios incluem não apenas as dificuldades econômicas e ambientais, mas também as questões de gênero que permeiam suas experiências (Fernandes, 2018; Lima e Pereira, 2023).</w:t>
      </w:r>
    </w:p>
    <w:p w:rsidR="00000000" w:rsidDel="00000000" w:rsidP="00000000" w:rsidRDefault="00000000" w:rsidRPr="00000000" w14:paraId="0000001B">
      <w:pPr>
        <w:spacing w:line="360" w:lineRule="auto"/>
        <w:ind w:left="0" w:firstLine="720"/>
        <w:jc w:val="both"/>
        <w:rPr/>
      </w:pPr>
      <w:r w:rsidDel="00000000" w:rsidR="00000000" w:rsidRPr="00000000">
        <w:rPr>
          <w:rtl w:val="0"/>
        </w:rPr>
        <w:t xml:space="preserve">Iniciativas como o Projeto Jandaíras se destacam por promover autonomia de agroindústrias familiares geridas por mulheres de Povos e Comunidades Tradicionais (PCTs), além de proporcionar espaços de formação, capacitação e fortalecimento do grupo produtivo, além de destaque nas redes sociais, proporcionando maior visibilidade e reconhecimento (Gonçalves, 2020). Essas ações representam não apenas uma resistência cultural, mas</w:t>
      </w:r>
    </w:p>
    <w:p w:rsidR="00000000" w:rsidDel="00000000" w:rsidP="00000000" w:rsidRDefault="00000000" w:rsidRPr="00000000" w14:paraId="0000001C">
      <w:pPr>
        <w:spacing w:line="360" w:lineRule="auto"/>
        <w:ind w:left="0" w:firstLine="720"/>
        <w:jc w:val="both"/>
        <w:rPr/>
      </w:pPr>
      <w:r w:rsidDel="00000000" w:rsidR="00000000" w:rsidRPr="00000000">
        <w:rPr>
          <w:rtl w:val="0"/>
        </w:rPr>
      </w:r>
    </w:p>
    <w:p w:rsidR="00000000" w:rsidDel="00000000" w:rsidP="00000000" w:rsidRDefault="00000000" w:rsidRPr="00000000" w14:paraId="0000001D">
      <w:pPr>
        <w:spacing w:line="360" w:lineRule="auto"/>
        <w:ind w:left="0" w:firstLine="720"/>
        <w:jc w:val="both"/>
        <w:rPr/>
      </w:pPr>
      <w:r w:rsidDel="00000000" w:rsidR="00000000" w:rsidRPr="00000000">
        <w:rPr>
          <w:rtl w:val="0"/>
        </w:rPr>
      </w:r>
    </w:p>
    <w:p w:rsidR="00000000" w:rsidDel="00000000" w:rsidP="00000000" w:rsidRDefault="00000000" w:rsidRPr="00000000" w14:paraId="0000001E">
      <w:pPr>
        <w:spacing w:line="360" w:lineRule="auto"/>
        <w:ind w:left="0" w:firstLine="720"/>
        <w:jc w:val="both"/>
        <w:rPr/>
      </w:pPr>
      <w:r w:rsidDel="00000000" w:rsidR="00000000" w:rsidRPr="00000000">
        <w:rPr>
          <w:rtl w:val="0"/>
        </w:rPr>
      </w:r>
    </w:p>
    <w:p w:rsidR="00000000" w:rsidDel="00000000" w:rsidP="00000000" w:rsidRDefault="00000000" w:rsidRPr="00000000" w14:paraId="0000001F">
      <w:pPr>
        <w:spacing w:line="360" w:lineRule="auto"/>
        <w:ind w:left="0" w:firstLine="0"/>
        <w:jc w:val="both"/>
        <w:rPr/>
      </w:pPr>
      <w:r w:rsidDel="00000000" w:rsidR="00000000" w:rsidRPr="00000000">
        <w:rPr>
          <w:rtl w:val="0"/>
        </w:rPr>
      </w:r>
    </w:p>
    <w:p w:rsidR="00000000" w:rsidDel="00000000" w:rsidP="00000000" w:rsidRDefault="00000000" w:rsidRPr="00000000" w14:paraId="00000020">
      <w:pPr>
        <w:spacing w:line="360" w:lineRule="auto"/>
        <w:ind w:left="0" w:firstLine="0"/>
        <w:jc w:val="both"/>
        <w:rPr/>
      </w:pPr>
      <w:r w:rsidDel="00000000" w:rsidR="00000000" w:rsidRPr="00000000">
        <w:rPr>
          <w:rtl w:val="0"/>
        </w:rPr>
      </w:r>
    </w:p>
    <w:p w:rsidR="00000000" w:rsidDel="00000000" w:rsidP="00000000" w:rsidRDefault="00000000" w:rsidRPr="00000000" w14:paraId="00000021">
      <w:pPr>
        <w:spacing w:line="360" w:lineRule="auto"/>
        <w:ind w:left="0" w:firstLine="0"/>
        <w:jc w:val="both"/>
        <w:rPr/>
      </w:pPr>
      <w:r w:rsidDel="00000000" w:rsidR="00000000" w:rsidRPr="00000000">
        <w:rPr>
          <w:rtl w:val="0"/>
        </w:rPr>
        <w:t xml:space="preserve">também uma forma de reivindicação de direitos e fortalecimento da identidade comunitária (Silva e Gomes, 2021).</w:t>
      </w:r>
    </w:p>
    <w:p w:rsidR="00000000" w:rsidDel="00000000" w:rsidP="00000000" w:rsidRDefault="00000000" w:rsidRPr="00000000" w14:paraId="00000022">
      <w:pPr>
        <w:spacing w:line="360" w:lineRule="auto"/>
        <w:ind w:left="0" w:firstLine="720"/>
        <w:jc w:val="both"/>
        <w:rPr/>
      </w:pPr>
      <w:r w:rsidDel="00000000" w:rsidR="00000000" w:rsidRPr="00000000">
        <w:rPr>
          <w:rtl w:val="0"/>
        </w:rPr>
        <w:t xml:space="preserve">Como observado por Freire (2021), a construção de espaços de diálogo e troca de experiências é fundamental para o desenvolvimento da consciência crítica e a formação de sujeitos políticos ativos. Por outro lado, o  empoderamento feminino é um aspecto fundamental dessas iniciativas, promovendo uma mudança estrutural nas relações de poder e fortalecendo a autonomia das mulheres em suas comunidades (Santos, 2021). </w:t>
      </w:r>
    </w:p>
    <w:p w:rsidR="00000000" w:rsidDel="00000000" w:rsidP="00000000" w:rsidRDefault="00000000" w:rsidRPr="00000000" w14:paraId="00000023">
      <w:pPr>
        <w:spacing w:line="360" w:lineRule="auto"/>
        <w:ind w:left="0" w:firstLine="720"/>
        <w:jc w:val="both"/>
        <w:rPr/>
      </w:pPr>
      <w:r w:rsidDel="00000000" w:rsidR="00000000" w:rsidRPr="00000000">
        <w:rPr>
          <w:rtl w:val="0"/>
        </w:rPr>
        <w:t xml:space="preserve">Portanto, para as mulheres do Projeto Jandaíras, o processo de empoderamento é especialmente relevante, pois está intrinsecamente ligado à valorização dos saberes tradicionais e à luta pela equidade social (Nascimento, 2022). Além disso, a preservação da sociobiodiversidade nordestina também emerge como um eixo central dessas iniciativas, integrando práticas sustentáveis com o respeito às tradições culturais. </w:t>
      </w:r>
    </w:p>
    <w:p w:rsidR="00000000" w:rsidDel="00000000" w:rsidP="00000000" w:rsidRDefault="00000000" w:rsidRPr="00000000" w14:paraId="00000024">
      <w:pPr>
        <w:spacing w:line="360" w:lineRule="auto"/>
        <w:ind w:left="0" w:firstLine="720"/>
        <w:jc w:val="both"/>
        <w:rPr/>
      </w:pPr>
      <w:r w:rsidDel="00000000" w:rsidR="00000000" w:rsidRPr="00000000">
        <w:rPr>
          <w:rtl w:val="0"/>
        </w:rPr>
        <w:t xml:space="preserve">Para a categoria de PCT mulheres marisqueiras e pescadoras no Projeto Jandaíras, citada como exemplo, o mar não é apenas uma fonte de sustento econômico, mas também um espaço de memória, pertencimento e identidade. Essa relação profunda com o ambiente natural reflete uma compreensão holística do território, que valoriza tanto os recursos naturais quanto os saberes transmitidos ao longo de gerações (Almeida e Souza, 2021).</w:t>
      </w:r>
    </w:p>
    <w:p w:rsidR="00000000" w:rsidDel="00000000" w:rsidP="00000000" w:rsidRDefault="00000000" w:rsidRPr="00000000" w14:paraId="00000025">
      <w:pPr>
        <w:spacing w:line="360" w:lineRule="auto"/>
        <w:jc w:val="both"/>
        <w:rPr/>
      </w:pPr>
      <w:r w:rsidDel="00000000" w:rsidR="00000000" w:rsidRPr="00000000">
        <w:rPr>
          <w:rtl w:val="0"/>
        </w:rPr>
      </w:r>
    </w:p>
    <w:p w:rsidR="00000000" w:rsidDel="00000000" w:rsidP="00000000" w:rsidRDefault="00000000" w:rsidRPr="00000000" w14:paraId="00000026">
      <w:pPr>
        <w:spacing w:line="360" w:lineRule="auto"/>
        <w:jc w:val="both"/>
        <w:rPr>
          <w:b w:val="1"/>
        </w:rPr>
      </w:pPr>
      <w:r w:rsidDel="00000000" w:rsidR="00000000" w:rsidRPr="00000000">
        <w:rPr>
          <w:rtl w:val="0"/>
        </w:rPr>
        <w:t xml:space="preserve">DIAGNÓSTICOS DOS SEIS GRUPOS DE POVOS E COMUNIDADES TRADICIONAIS (PCTs) DO PROJETO JANDAÍRAS EM PERNAMBUCO</w:t>
      </w:r>
      <w:r w:rsidDel="00000000" w:rsidR="00000000" w:rsidRPr="00000000">
        <w:rPr>
          <w:b w:val="1"/>
          <w:rtl w:val="0"/>
        </w:rPr>
        <w:t xml:space="preserve"> </w:t>
      </w:r>
    </w:p>
    <w:p w:rsidR="00000000" w:rsidDel="00000000" w:rsidP="00000000" w:rsidRDefault="00000000" w:rsidRPr="00000000" w14:paraId="00000027">
      <w:pPr>
        <w:spacing w:line="360" w:lineRule="auto"/>
        <w:jc w:val="both"/>
        <w:rPr>
          <w:b w:val="1"/>
        </w:rPr>
      </w:pPr>
      <w:r w:rsidDel="00000000" w:rsidR="00000000" w:rsidRPr="00000000">
        <w:rPr>
          <w:rtl w:val="0"/>
        </w:rPr>
      </w:r>
    </w:p>
    <w:p w:rsidR="00000000" w:rsidDel="00000000" w:rsidP="00000000" w:rsidRDefault="00000000" w:rsidRPr="00000000" w14:paraId="00000028">
      <w:pPr>
        <w:spacing w:line="360" w:lineRule="auto"/>
        <w:jc w:val="both"/>
        <w:rPr/>
      </w:pPr>
      <w:r w:rsidDel="00000000" w:rsidR="00000000" w:rsidRPr="00000000">
        <w:rPr>
          <w:rtl w:val="0"/>
        </w:rPr>
        <w:t xml:space="preserve">Grupo de Mulheres Marisqueiras e Pescadoras Artesanais de Sirinhaém e Aver-o-mar - Barra de Sirinhaém/PE</w:t>
      </w:r>
    </w:p>
    <w:p w:rsidR="00000000" w:rsidDel="00000000" w:rsidP="00000000" w:rsidRDefault="00000000" w:rsidRPr="00000000" w14:paraId="00000029">
      <w:pPr>
        <w:spacing w:line="360" w:lineRule="auto"/>
        <w:jc w:val="both"/>
        <w:rPr/>
      </w:pPr>
      <w:r w:rsidDel="00000000" w:rsidR="00000000" w:rsidRPr="00000000">
        <w:rPr>
          <w:rtl w:val="0"/>
        </w:rPr>
      </w:r>
    </w:p>
    <w:p w:rsidR="00000000" w:rsidDel="00000000" w:rsidP="00000000" w:rsidRDefault="00000000" w:rsidRPr="00000000" w14:paraId="0000002A">
      <w:pPr>
        <w:spacing w:line="360" w:lineRule="auto"/>
        <w:ind w:firstLine="720"/>
        <w:jc w:val="both"/>
        <w:rPr/>
      </w:pPr>
      <w:r w:rsidDel="00000000" w:rsidR="00000000" w:rsidRPr="00000000">
        <w:rPr>
          <w:rtl w:val="0"/>
        </w:rPr>
        <w:t xml:space="preserve">Em maio de 2024, uma equipe técnica do Projeto Jandaíras, membros do Núcleo Jurema/UFRPE, realizaram visita de campo para diagnóstico com o </w:t>
      </w:r>
    </w:p>
    <w:p w:rsidR="00000000" w:rsidDel="00000000" w:rsidP="00000000" w:rsidRDefault="00000000" w:rsidRPr="00000000" w14:paraId="0000002B">
      <w:pPr>
        <w:spacing w:line="360" w:lineRule="auto"/>
        <w:ind w:firstLine="720"/>
        <w:jc w:val="both"/>
        <w:rPr/>
      </w:pPr>
      <w:r w:rsidDel="00000000" w:rsidR="00000000" w:rsidRPr="00000000">
        <w:rPr>
          <w:rtl w:val="0"/>
        </w:rPr>
      </w:r>
    </w:p>
    <w:p w:rsidR="00000000" w:rsidDel="00000000" w:rsidP="00000000" w:rsidRDefault="00000000" w:rsidRPr="00000000" w14:paraId="0000002C">
      <w:pPr>
        <w:spacing w:line="360" w:lineRule="auto"/>
        <w:ind w:firstLine="720"/>
        <w:jc w:val="both"/>
        <w:rPr/>
      </w:pPr>
      <w:r w:rsidDel="00000000" w:rsidR="00000000" w:rsidRPr="00000000">
        <w:rPr>
          <w:rtl w:val="0"/>
        </w:rPr>
      </w:r>
    </w:p>
    <w:p w:rsidR="00000000" w:rsidDel="00000000" w:rsidP="00000000" w:rsidRDefault="00000000" w:rsidRPr="00000000" w14:paraId="0000002D">
      <w:pPr>
        <w:spacing w:line="360" w:lineRule="auto"/>
        <w:ind w:firstLine="720"/>
        <w:jc w:val="both"/>
        <w:rPr/>
      </w:pPr>
      <w:r w:rsidDel="00000000" w:rsidR="00000000" w:rsidRPr="00000000">
        <w:rPr>
          <w:rtl w:val="0"/>
        </w:rPr>
      </w:r>
    </w:p>
    <w:p w:rsidR="00000000" w:rsidDel="00000000" w:rsidP="00000000" w:rsidRDefault="00000000" w:rsidRPr="00000000" w14:paraId="0000002E">
      <w:pPr>
        <w:spacing w:line="360" w:lineRule="auto"/>
        <w:ind w:left="0" w:firstLine="0"/>
        <w:jc w:val="both"/>
        <w:rPr/>
      </w:pPr>
      <w:r w:rsidDel="00000000" w:rsidR="00000000" w:rsidRPr="00000000">
        <w:rPr>
          <w:rtl w:val="0"/>
        </w:rPr>
      </w:r>
    </w:p>
    <w:p w:rsidR="00000000" w:rsidDel="00000000" w:rsidP="00000000" w:rsidRDefault="00000000" w:rsidRPr="00000000" w14:paraId="0000002F">
      <w:pPr>
        <w:spacing w:line="360" w:lineRule="auto"/>
        <w:ind w:left="0" w:firstLine="0"/>
        <w:jc w:val="both"/>
        <w:rPr/>
      </w:pPr>
      <w:r w:rsidDel="00000000" w:rsidR="00000000" w:rsidRPr="00000000">
        <w:rPr>
          <w:rtl w:val="0"/>
        </w:rPr>
        <w:t xml:space="preserve">grupo de Mulheres Marisqueiras e Pescadoras de Barra de Sirinhaém e Aver-o-mar, em Barra de Sirinhaém, no litoral sul de Pernambuco. A maioria </w:t>
      </w:r>
    </w:p>
    <w:p w:rsidR="00000000" w:rsidDel="00000000" w:rsidP="00000000" w:rsidRDefault="00000000" w:rsidRPr="00000000" w14:paraId="00000030">
      <w:pPr>
        <w:spacing w:line="360" w:lineRule="auto"/>
        <w:ind w:left="0" w:firstLine="0"/>
        <w:jc w:val="both"/>
        <w:rPr/>
      </w:pPr>
      <w:r w:rsidDel="00000000" w:rsidR="00000000" w:rsidRPr="00000000">
        <w:rPr>
          <w:rtl w:val="0"/>
        </w:rPr>
        <w:t xml:space="preserve">das mulheres deste grupo são pertencentes à Colônia de Pescadores de Sirinhaém - Z-6, a qual conta com uma sede de beneficiamento para os pescados, além disso há presença de assessoria técnica do Conselho Pastoral dos Pescadores e Pescadoras (CPP).</w:t>
      </w:r>
    </w:p>
    <w:p w:rsidR="00000000" w:rsidDel="00000000" w:rsidP="00000000" w:rsidRDefault="00000000" w:rsidRPr="00000000" w14:paraId="00000031">
      <w:pPr>
        <w:spacing w:line="360" w:lineRule="auto"/>
        <w:ind w:firstLine="720"/>
        <w:jc w:val="both"/>
        <w:rPr/>
      </w:pPr>
      <w:r w:rsidDel="00000000" w:rsidR="00000000" w:rsidRPr="00000000">
        <w:rPr>
          <w:rtl w:val="0"/>
        </w:rPr>
        <w:t xml:space="preserve">Durante a visita houve um momento tecnicamente conhecido como “Caminhada Transversal”, no qual, através de passeio pelo mangue em uma canoa, o grupo de mulheres trouxe suas experiências, vivências e histórias do trabalho de serem marisqueiras e pescadoras. Neste momento, diversas observações foram constatadas acerca das ameaças presentes no território de pesca, como o mangue ameaçado pelo desequilíbrio ecológico causado por empreendimentos de grande porte, existentes no entorno do manguezal, a exemplo do viveiro de Camarão Costa Dourada. Além disso, os agrotóxicos das grandes plantações de cana-de-açúcar são levados pelas chuvas para o rio, assim como os resíduos da fermentação dessa cana (vinhaça/vinhoto). </w:t>
      </w:r>
    </w:p>
    <w:p w:rsidR="00000000" w:rsidDel="00000000" w:rsidP="00000000" w:rsidRDefault="00000000" w:rsidRPr="00000000" w14:paraId="00000032">
      <w:pPr>
        <w:spacing w:line="360" w:lineRule="auto"/>
        <w:ind w:firstLine="720"/>
        <w:jc w:val="both"/>
        <w:rPr/>
      </w:pPr>
      <w:r w:rsidDel="00000000" w:rsidR="00000000" w:rsidRPr="00000000">
        <w:rPr>
          <w:rtl w:val="0"/>
        </w:rPr>
        <w:t xml:space="preserve">Por outro lado, a constante especulação imobiliária de grandes empresas também se torna uma ameaça ao ambiente pesqueiro das mulheres de Barra de Sirinhaém e Aver-o-mar. Os empreendimentos da construção civil atinge os territórios pesqueiros, que não são reconhecidos pelos empresários, sendo nítido a invisibilidade de comunidades que mantêm uma relação de dependência dos recursos naturais, como é o caso das marisqueiras e pescadoras artesanais. A apropriação dos espaços dos Povos e Comunidades Tradicionais (PCTs) pelos negócios em nome do capitalismo cooperam para o processo de expropriação dessas populações.</w:t>
      </w:r>
    </w:p>
    <w:p w:rsidR="00000000" w:rsidDel="00000000" w:rsidP="00000000" w:rsidRDefault="00000000" w:rsidRPr="00000000" w14:paraId="00000033">
      <w:pPr>
        <w:spacing w:line="360" w:lineRule="auto"/>
        <w:ind w:firstLine="720"/>
        <w:jc w:val="both"/>
        <w:rPr/>
      </w:pPr>
      <w:r w:rsidDel="00000000" w:rsidR="00000000" w:rsidRPr="00000000">
        <w:rPr>
          <w:rtl w:val="0"/>
        </w:rPr>
        <w:t xml:space="preserve">O grupo produtivo de Mulheres Marisqueiras e Pescadoras de Barra de Sirinhaém e Aver-o-mar recebe destaque pela organização política, união e planejamento das mulheres com objetivo de melhoria das condições de </w:t>
      </w:r>
    </w:p>
    <w:p w:rsidR="00000000" w:rsidDel="00000000" w:rsidP="00000000" w:rsidRDefault="00000000" w:rsidRPr="00000000" w14:paraId="00000034">
      <w:pPr>
        <w:spacing w:line="360" w:lineRule="auto"/>
        <w:ind w:firstLine="720"/>
        <w:jc w:val="both"/>
        <w:rPr/>
      </w:pPr>
      <w:r w:rsidDel="00000000" w:rsidR="00000000" w:rsidRPr="00000000">
        <w:rPr>
          <w:rtl w:val="0"/>
        </w:rPr>
      </w:r>
    </w:p>
    <w:p w:rsidR="00000000" w:rsidDel="00000000" w:rsidP="00000000" w:rsidRDefault="00000000" w:rsidRPr="00000000" w14:paraId="00000035">
      <w:pPr>
        <w:spacing w:line="360" w:lineRule="auto"/>
        <w:ind w:firstLine="720"/>
        <w:jc w:val="both"/>
        <w:rPr/>
      </w:pPr>
      <w:r w:rsidDel="00000000" w:rsidR="00000000" w:rsidRPr="00000000">
        <w:rPr>
          <w:rtl w:val="0"/>
        </w:rPr>
      </w:r>
    </w:p>
    <w:p w:rsidR="00000000" w:rsidDel="00000000" w:rsidP="00000000" w:rsidRDefault="00000000" w:rsidRPr="00000000" w14:paraId="00000036">
      <w:pPr>
        <w:spacing w:line="360" w:lineRule="auto"/>
        <w:ind w:firstLine="720"/>
        <w:jc w:val="both"/>
        <w:rPr/>
      </w:pPr>
      <w:r w:rsidDel="00000000" w:rsidR="00000000" w:rsidRPr="00000000">
        <w:rPr>
          <w:rtl w:val="0"/>
        </w:rPr>
      </w:r>
    </w:p>
    <w:p w:rsidR="00000000" w:rsidDel="00000000" w:rsidP="00000000" w:rsidRDefault="00000000" w:rsidRPr="00000000" w14:paraId="00000037">
      <w:pPr>
        <w:spacing w:line="360" w:lineRule="auto"/>
        <w:ind w:firstLine="720"/>
        <w:jc w:val="both"/>
        <w:rPr/>
      </w:pPr>
      <w:r w:rsidDel="00000000" w:rsidR="00000000" w:rsidRPr="00000000">
        <w:rPr>
          <w:rtl w:val="0"/>
        </w:rPr>
      </w:r>
    </w:p>
    <w:p w:rsidR="00000000" w:rsidDel="00000000" w:rsidP="00000000" w:rsidRDefault="00000000" w:rsidRPr="00000000" w14:paraId="00000038">
      <w:pPr>
        <w:spacing w:line="360" w:lineRule="auto"/>
        <w:ind w:left="0" w:firstLine="0"/>
        <w:jc w:val="both"/>
        <w:rPr/>
      </w:pPr>
      <w:r w:rsidDel="00000000" w:rsidR="00000000" w:rsidRPr="00000000">
        <w:rPr>
          <w:rtl w:val="0"/>
        </w:rPr>
      </w:r>
    </w:p>
    <w:p w:rsidR="00000000" w:rsidDel="00000000" w:rsidP="00000000" w:rsidRDefault="00000000" w:rsidRPr="00000000" w14:paraId="00000039">
      <w:pPr>
        <w:spacing w:line="360" w:lineRule="auto"/>
        <w:ind w:left="0" w:firstLine="0"/>
        <w:jc w:val="both"/>
        <w:rPr/>
      </w:pPr>
      <w:r w:rsidDel="00000000" w:rsidR="00000000" w:rsidRPr="00000000">
        <w:rPr>
          <w:rtl w:val="0"/>
        </w:rPr>
        <w:t xml:space="preserve">trabalho e consequente comercialização do pescado. Além de demonstrarem força e determinação na busca por oportunidades, as mulheres valorizam o apoio das assessorias técnicas que fortalecem o grupo e suas demandas. Por fim, o reconhecimento das ameaças contribui na luta por seus espaços de pesca, pela preservação do território e permanência da mulher pescadora/marisqueira na cultura de Barra de Sirinhaém e Aver-o-mar.</w:t>
      </w:r>
    </w:p>
    <w:p w:rsidR="00000000" w:rsidDel="00000000" w:rsidP="00000000" w:rsidRDefault="00000000" w:rsidRPr="00000000" w14:paraId="0000003A">
      <w:pPr>
        <w:spacing w:line="360" w:lineRule="auto"/>
        <w:jc w:val="both"/>
        <w:rPr/>
      </w:pPr>
      <w:r w:rsidDel="00000000" w:rsidR="00000000" w:rsidRPr="00000000">
        <w:rPr>
          <w:rtl w:val="0"/>
        </w:rPr>
        <w:tab/>
        <w:t xml:space="preserve">O trabalho desenvolvido durante a visita de campo para diagnóstico do grupo demonstra a importância da organização coletiva, do fortalecimento comunitário e do resgate de saberes tradicionais para a melhoria das condições de vida, além da preservação do território de pesca. O envolvimento ativo das mulheres na luta contra as ameaças identificadas foi perceptível através da aplicação da Metodologia FOFA (Fortalezas, Oportunidades, Fraquezas e Ameaças), a qual segundo Gomide (2015) é um instrumento que facilita a sistematização e a visualização dos pontos fortes (Fortalezas e Oportunidades) e das fragilidades (Fraquezas e Ameaças) de um coletivo social, permitindo a avaliação de sua estrutura, desempenhos e/ou contextos. </w:t>
      </w:r>
    </w:p>
    <w:p w:rsidR="00000000" w:rsidDel="00000000" w:rsidP="00000000" w:rsidRDefault="00000000" w:rsidRPr="00000000" w14:paraId="0000003B">
      <w:pPr>
        <w:spacing w:line="360" w:lineRule="auto"/>
        <w:ind w:firstLine="720"/>
        <w:jc w:val="both"/>
        <w:rPr/>
      </w:pPr>
      <w:r w:rsidDel="00000000" w:rsidR="00000000" w:rsidRPr="00000000">
        <w:rPr>
          <w:rtl w:val="0"/>
        </w:rPr>
      </w:r>
    </w:p>
    <w:p w:rsidR="00000000" w:rsidDel="00000000" w:rsidP="00000000" w:rsidRDefault="00000000" w:rsidRPr="00000000" w14:paraId="0000003C">
      <w:pPr>
        <w:spacing w:line="360" w:lineRule="auto"/>
        <w:jc w:val="both"/>
        <w:rPr/>
      </w:pPr>
      <w:r w:rsidDel="00000000" w:rsidR="00000000" w:rsidRPr="00000000">
        <w:rPr>
          <w:rtl w:val="0"/>
        </w:rPr>
        <w:t xml:space="preserve">Grupo de Mulheres Marisqueiras e Pescadoras da Colônia Z-5, Tamandaré/PE.</w:t>
      </w:r>
    </w:p>
    <w:p w:rsidR="00000000" w:rsidDel="00000000" w:rsidP="00000000" w:rsidRDefault="00000000" w:rsidRPr="00000000" w14:paraId="0000003D">
      <w:pPr>
        <w:spacing w:line="360" w:lineRule="auto"/>
        <w:jc w:val="both"/>
        <w:rPr/>
      </w:pPr>
      <w:r w:rsidDel="00000000" w:rsidR="00000000" w:rsidRPr="00000000">
        <w:rPr>
          <w:rtl w:val="0"/>
        </w:rPr>
      </w:r>
    </w:p>
    <w:p w:rsidR="00000000" w:rsidDel="00000000" w:rsidP="00000000" w:rsidRDefault="00000000" w:rsidRPr="00000000" w14:paraId="0000003E">
      <w:pPr>
        <w:spacing w:line="360" w:lineRule="auto"/>
        <w:ind w:firstLine="720"/>
        <w:jc w:val="both"/>
        <w:rPr/>
      </w:pPr>
      <w:r w:rsidDel="00000000" w:rsidR="00000000" w:rsidRPr="00000000">
        <w:rPr>
          <w:rtl w:val="0"/>
        </w:rPr>
        <w:t xml:space="preserve">Em</w:t>
      </w:r>
      <w:r w:rsidDel="00000000" w:rsidR="00000000" w:rsidRPr="00000000">
        <w:rPr>
          <w:rtl w:val="0"/>
        </w:rPr>
        <w:t xml:space="preserve"> maio de 2024, a equipe técnica de membros do Núcleo Jurema/UFRPE e do Projeto Jandaíras se deslocaram para a sede da Colônia de Pescadores Z-5, contando com 252 pescadoras e 226 homens cadastrados no RGP (Registro Geral da Pesca) em Tamandaré. O grupo de mulheres marisqueiras e pescadoras artesanais é acompanhado pelo Projeto Jandaíras. O objetivo da visita de campo foi o de diagnosticar, com fim de coletar informações importantes sobre as experiências, vivências, histórias e forma de trabalho das mulheres.</w:t>
      </w:r>
    </w:p>
    <w:p w:rsidR="00000000" w:rsidDel="00000000" w:rsidP="00000000" w:rsidRDefault="00000000" w:rsidRPr="00000000" w14:paraId="0000003F">
      <w:pPr>
        <w:spacing w:line="360" w:lineRule="auto"/>
        <w:ind w:firstLine="720"/>
        <w:jc w:val="both"/>
        <w:rPr/>
      </w:pPr>
      <w:r w:rsidDel="00000000" w:rsidR="00000000" w:rsidRPr="00000000">
        <w:rPr>
          <w:rtl w:val="0"/>
        </w:rPr>
      </w:r>
    </w:p>
    <w:p w:rsidR="00000000" w:rsidDel="00000000" w:rsidP="00000000" w:rsidRDefault="00000000" w:rsidRPr="00000000" w14:paraId="00000040">
      <w:pPr>
        <w:spacing w:line="360" w:lineRule="auto"/>
        <w:ind w:firstLine="720"/>
        <w:jc w:val="both"/>
        <w:rPr/>
      </w:pPr>
      <w:r w:rsidDel="00000000" w:rsidR="00000000" w:rsidRPr="00000000">
        <w:rPr>
          <w:rtl w:val="0"/>
        </w:rPr>
      </w:r>
    </w:p>
    <w:p w:rsidR="00000000" w:rsidDel="00000000" w:rsidP="00000000" w:rsidRDefault="00000000" w:rsidRPr="00000000" w14:paraId="00000041">
      <w:pPr>
        <w:spacing w:line="360" w:lineRule="auto"/>
        <w:ind w:firstLine="720"/>
        <w:jc w:val="both"/>
        <w:rPr/>
      </w:pPr>
      <w:r w:rsidDel="00000000" w:rsidR="00000000" w:rsidRPr="00000000">
        <w:rPr>
          <w:rtl w:val="0"/>
        </w:rPr>
      </w:r>
    </w:p>
    <w:p w:rsidR="00000000" w:rsidDel="00000000" w:rsidP="00000000" w:rsidRDefault="00000000" w:rsidRPr="00000000" w14:paraId="00000042">
      <w:pPr>
        <w:spacing w:line="360" w:lineRule="auto"/>
        <w:ind w:firstLine="720"/>
        <w:jc w:val="both"/>
        <w:rPr/>
      </w:pPr>
      <w:r w:rsidDel="00000000" w:rsidR="00000000" w:rsidRPr="00000000">
        <w:rPr>
          <w:rtl w:val="0"/>
        </w:rPr>
      </w:r>
    </w:p>
    <w:p w:rsidR="00000000" w:rsidDel="00000000" w:rsidP="00000000" w:rsidRDefault="00000000" w:rsidRPr="00000000" w14:paraId="00000043">
      <w:pPr>
        <w:spacing w:line="360" w:lineRule="auto"/>
        <w:ind w:left="0" w:firstLine="0"/>
        <w:jc w:val="both"/>
        <w:rPr/>
      </w:pPr>
      <w:r w:rsidDel="00000000" w:rsidR="00000000" w:rsidRPr="00000000">
        <w:rPr>
          <w:rtl w:val="0"/>
        </w:rPr>
      </w:r>
    </w:p>
    <w:p w:rsidR="00000000" w:rsidDel="00000000" w:rsidP="00000000" w:rsidRDefault="00000000" w:rsidRPr="00000000" w14:paraId="00000044">
      <w:pPr>
        <w:spacing w:line="360" w:lineRule="auto"/>
        <w:ind w:firstLine="720"/>
        <w:jc w:val="both"/>
        <w:rPr/>
      </w:pPr>
      <w:r w:rsidDel="00000000" w:rsidR="00000000" w:rsidRPr="00000000">
        <w:rPr>
          <w:rtl w:val="0"/>
        </w:rPr>
        <w:t xml:space="preserve">O primeiro momento, da “Caminhada Transversal”, ocorreu na Praia de Carneiros, visto que é o principal local onde as mulheres da Colônia Z-5 pescam os mariscos, apesar de também pescarem em mangues e em locais  com pedras, fazendo uso de varas e linhas para coletar os mariscos nesses ambientes. Contudo, o ambiente pesqueiro se encontrava ameaçado pelos grandes empreendimentos imobiliários, sendo instalados de forma desenfreada. Esses tipos de negócios, hotéis e resorts colocam cercas no entorno da praia para que o acesso seja restrito, impedindo que pessoas adentrem no espaço privado por eles. Dessa forma, os empresários dificultam</w:t>
      </w:r>
    </w:p>
    <w:p w:rsidR="00000000" w:rsidDel="00000000" w:rsidP="00000000" w:rsidRDefault="00000000" w:rsidRPr="00000000" w14:paraId="00000045">
      <w:pPr>
        <w:spacing w:line="360" w:lineRule="auto"/>
        <w:ind w:left="0" w:firstLine="0"/>
        <w:jc w:val="both"/>
        <w:rPr/>
      </w:pPr>
      <w:r w:rsidDel="00000000" w:rsidR="00000000" w:rsidRPr="00000000">
        <w:rPr>
          <w:rtl w:val="0"/>
        </w:rPr>
        <w:t xml:space="preserve">o acesso à praia para as pescadoras artesanais, contando, atualmente, com apenas um único acesso, a passagem estreita ao lado do Espaço Bora a Bora.</w:t>
      </w:r>
    </w:p>
    <w:p w:rsidR="00000000" w:rsidDel="00000000" w:rsidP="00000000" w:rsidRDefault="00000000" w:rsidRPr="00000000" w14:paraId="00000046">
      <w:pPr>
        <w:spacing w:line="360" w:lineRule="auto"/>
        <w:ind w:left="0" w:firstLine="0"/>
        <w:jc w:val="both"/>
        <w:rPr/>
      </w:pPr>
      <w:r w:rsidDel="00000000" w:rsidR="00000000" w:rsidRPr="00000000">
        <w:rPr>
          <w:rtl w:val="0"/>
        </w:rPr>
        <w:t xml:space="preserve">        Diante do diagnóstico do grupo foi possível perceber que a principal fraqueza do grupo é a logística, ou seja, dificuldade de locomoção, sem transporte da Colônia Z-5 para a praia e mesmo que tivessem o veículo não teria como chegar à beira da praia por conta das restrições de acesso impostas pelos grandes empresários. Além disso, embarcações grandes, lanchas e iates dos moradores e empresários estão explorando a Praia dos Carneiros, privatizando locais públicos.</w:t>
      </w:r>
    </w:p>
    <w:p w:rsidR="00000000" w:rsidDel="00000000" w:rsidP="00000000" w:rsidRDefault="00000000" w:rsidRPr="00000000" w14:paraId="00000047">
      <w:pPr>
        <w:spacing w:line="360" w:lineRule="auto"/>
        <w:ind w:left="0" w:firstLine="720"/>
        <w:jc w:val="both"/>
        <w:rPr/>
      </w:pPr>
      <w:r w:rsidDel="00000000" w:rsidR="00000000" w:rsidRPr="00000000">
        <w:rPr>
          <w:rtl w:val="0"/>
        </w:rPr>
        <w:t xml:space="preserve">A partir da metodologia FOFA (Forças, Oportunidades, Fraquezas e Ameaças), um instrumento metodológico conhecido nos processos baseados nos princípios da Agroecologia, proporcionou identificar os pontos fortes do grupo da Colônia Z-5, os quais são: a união, a auto-organização, a valorização do pescado, a comunicação eficaz na comercialização, a sede de beneficiamento equipada, a assessoria do Conselho Pastoral de Pescadores e Pescadoras (CPP), a articulação política com a prefeitura da cidade e etc.</w:t>
      </w:r>
    </w:p>
    <w:p w:rsidR="00000000" w:rsidDel="00000000" w:rsidP="00000000" w:rsidRDefault="00000000" w:rsidRPr="00000000" w14:paraId="00000048">
      <w:pPr>
        <w:spacing w:line="360" w:lineRule="auto"/>
        <w:jc w:val="both"/>
        <w:rPr/>
      </w:pPr>
      <w:r w:rsidDel="00000000" w:rsidR="00000000" w:rsidRPr="00000000">
        <w:rPr>
          <w:rtl w:val="0"/>
        </w:rPr>
      </w:r>
    </w:p>
    <w:p w:rsidR="00000000" w:rsidDel="00000000" w:rsidP="00000000" w:rsidRDefault="00000000" w:rsidRPr="00000000" w14:paraId="00000049">
      <w:pPr>
        <w:spacing w:line="360" w:lineRule="auto"/>
        <w:jc w:val="both"/>
        <w:rPr/>
      </w:pPr>
      <w:r w:rsidDel="00000000" w:rsidR="00000000" w:rsidRPr="00000000">
        <w:rPr>
          <w:rtl w:val="0"/>
        </w:rPr>
        <w:t xml:space="preserve">Quilombo Feijão e Posse - Mirandiba/PE</w:t>
      </w:r>
    </w:p>
    <w:p w:rsidR="00000000" w:rsidDel="00000000" w:rsidP="00000000" w:rsidRDefault="00000000" w:rsidRPr="00000000" w14:paraId="0000004A">
      <w:pPr>
        <w:spacing w:after="240" w:before="240" w:line="360" w:lineRule="auto"/>
        <w:ind w:left="0" w:firstLine="720"/>
        <w:jc w:val="both"/>
        <w:rPr/>
      </w:pPr>
      <w:r w:rsidDel="00000000" w:rsidR="00000000" w:rsidRPr="00000000">
        <w:rPr>
          <w:rtl w:val="0"/>
        </w:rPr>
        <w:t xml:space="preserve">Ainda em 2024, a equipe técnica do Projeto Jandaíras, membro do Núcleo Jurema/UFRPE, realizou uma visita de diagnóstico participativo à </w:t>
      </w:r>
    </w:p>
    <w:p w:rsidR="00000000" w:rsidDel="00000000" w:rsidP="00000000" w:rsidRDefault="00000000" w:rsidRPr="00000000" w14:paraId="0000004B">
      <w:pPr>
        <w:spacing w:after="240" w:before="240" w:line="360" w:lineRule="auto"/>
        <w:ind w:left="0" w:firstLine="720"/>
        <w:jc w:val="both"/>
        <w:rPr/>
      </w:pPr>
      <w:r w:rsidDel="00000000" w:rsidR="00000000" w:rsidRPr="00000000">
        <w:rPr>
          <w:rtl w:val="0"/>
        </w:rPr>
      </w:r>
    </w:p>
    <w:p w:rsidR="00000000" w:rsidDel="00000000" w:rsidP="00000000" w:rsidRDefault="00000000" w:rsidRPr="00000000" w14:paraId="0000004C">
      <w:pPr>
        <w:spacing w:after="240" w:before="240" w:line="360" w:lineRule="auto"/>
        <w:ind w:left="0" w:firstLine="0"/>
        <w:jc w:val="both"/>
        <w:rPr/>
      </w:pPr>
      <w:r w:rsidDel="00000000" w:rsidR="00000000" w:rsidRPr="00000000">
        <w:rPr>
          <w:rtl w:val="0"/>
        </w:rPr>
      </w:r>
    </w:p>
    <w:p w:rsidR="00000000" w:rsidDel="00000000" w:rsidP="00000000" w:rsidRDefault="00000000" w:rsidRPr="00000000" w14:paraId="0000004D">
      <w:pPr>
        <w:spacing w:after="240" w:before="240" w:line="360" w:lineRule="auto"/>
        <w:ind w:left="0" w:firstLine="0"/>
        <w:jc w:val="both"/>
        <w:rPr/>
      </w:pPr>
      <w:r w:rsidDel="00000000" w:rsidR="00000000" w:rsidRPr="00000000">
        <w:rPr>
          <w:rtl w:val="0"/>
        </w:rPr>
      </w:r>
    </w:p>
    <w:p w:rsidR="00000000" w:rsidDel="00000000" w:rsidP="00000000" w:rsidRDefault="00000000" w:rsidRPr="00000000" w14:paraId="0000004E">
      <w:pPr>
        <w:spacing w:after="240" w:before="240" w:line="360" w:lineRule="auto"/>
        <w:ind w:left="0" w:firstLine="0"/>
        <w:jc w:val="both"/>
        <w:rPr/>
      </w:pPr>
      <w:r w:rsidDel="00000000" w:rsidR="00000000" w:rsidRPr="00000000">
        <w:rPr>
          <w:rtl w:val="0"/>
        </w:rPr>
        <w:t xml:space="preserve">comunidade quilombola de Feijão e Posse, situada no município de Mirandiba, Pernambuco. A visita teve como objetivo o diagnóstico, destacando o uso da ferramenta metodológica FOFA (Forças, Oportunidades, Fraquezas e Ameaças), além da importância do protagonismo feminino e da juventude local no fortalecimento das ações do Projeto Jandaíras.</w:t>
      </w:r>
    </w:p>
    <w:p w:rsidR="00000000" w:rsidDel="00000000" w:rsidP="00000000" w:rsidRDefault="00000000" w:rsidRPr="00000000" w14:paraId="0000004F">
      <w:pPr>
        <w:spacing w:after="240" w:before="240" w:line="360" w:lineRule="auto"/>
        <w:ind w:firstLine="720"/>
        <w:jc w:val="both"/>
        <w:rPr/>
      </w:pPr>
      <w:r w:rsidDel="00000000" w:rsidR="00000000" w:rsidRPr="00000000">
        <w:rPr>
          <w:rtl w:val="0"/>
        </w:rPr>
        <w:t xml:space="preserve">Durante a caminhada transversal pelo território das mulheres quilombolas, a equipe conheceu os quintais produtivos, a Associação e a horta comunitária. Nos quintais e horta são cultivadas hortaliças e frutas, utilizando técnicas sustentáveis e adaptadas ao semiárido, como o reuso de águas cinzas. Contudo, algumas mulheres criam animais de pequeno porte para subsistência. Dessa forma, os produtos derivados são comercializados nas feiras agroecológicas, especialmente em Mirandiba, fortalecendo a economia solidária local.</w:t>
      </w:r>
    </w:p>
    <w:p w:rsidR="00000000" w:rsidDel="00000000" w:rsidP="00000000" w:rsidRDefault="00000000" w:rsidRPr="00000000" w14:paraId="00000050">
      <w:pPr>
        <w:spacing w:after="240" w:before="240" w:line="360" w:lineRule="auto"/>
        <w:ind w:firstLine="720"/>
        <w:jc w:val="both"/>
        <w:rPr/>
      </w:pPr>
      <w:r w:rsidDel="00000000" w:rsidR="00000000" w:rsidRPr="00000000">
        <w:rPr>
          <w:rtl w:val="0"/>
        </w:rPr>
        <w:t xml:space="preserve">A horta comunitária do Quilombo Feijão e Posse foi criada em 2020, durante a pandemia da COVID-19. Apesar de ter iniciado com 17 mulheres, atualmente é mantida ativamente por apenas sete. Com tamanho aproximado ao de um campo de futebol, cercada e localizada ao lado da vila quilombola, a horta é sustentada com recursos próprios das mulheres. Cultivam-se ali hortaliças como macaxeira, feijão verde, quiabo, pimentão, milho e etc, com o objetivo de gerar renda e garantir soberania alimentar das famílias que ali residem.</w:t>
      </w:r>
    </w:p>
    <w:p w:rsidR="00000000" w:rsidDel="00000000" w:rsidP="00000000" w:rsidRDefault="00000000" w:rsidRPr="00000000" w14:paraId="00000051">
      <w:pPr>
        <w:spacing w:after="240" w:before="240" w:line="360" w:lineRule="auto"/>
        <w:ind w:firstLine="720"/>
        <w:jc w:val="both"/>
        <w:rPr/>
      </w:pPr>
      <w:r w:rsidDel="00000000" w:rsidR="00000000" w:rsidRPr="00000000">
        <w:rPr>
          <w:rtl w:val="0"/>
        </w:rPr>
        <w:t xml:space="preserve">A comunidade é acompanhada por assistência técnica qualificada da Casa da Mulher do Nordeste. Além disso, recebem apoio do Projeto Caatinga Viva, financiado por um fundo ambiental internacional, responsável pelo custeio da infraestrutura da casa de produção ainda em andamento. Apesar de não haver sede de beneficiamento ainda, a associação das mulheres é de base comunitária e gere diretamente os recursos recebidos.</w:t>
      </w:r>
    </w:p>
    <w:p w:rsidR="00000000" w:rsidDel="00000000" w:rsidP="00000000" w:rsidRDefault="00000000" w:rsidRPr="00000000" w14:paraId="00000052">
      <w:pPr>
        <w:spacing w:after="240" w:before="240" w:line="360" w:lineRule="auto"/>
        <w:ind w:firstLine="720"/>
        <w:jc w:val="both"/>
        <w:rPr/>
      </w:pPr>
      <w:r w:rsidDel="00000000" w:rsidR="00000000" w:rsidRPr="00000000">
        <w:rPr>
          <w:rtl w:val="0"/>
        </w:rPr>
      </w:r>
    </w:p>
    <w:p w:rsidR="00000000" w:rsidDel="00000000" w:rsidP="00000000" w:rsidRDefault="00000000" w:rsidRPr="00000000" w14:paraId="00000053">
      <w:pPr>
        <w:spacing w:after="240" w:before="240" w:line="360" w:lineRule="auto"/>
        <w:ind w:firstLine="720"/>
        <w:jc w:val="both"/>
        <w:rPr/>
      </w:pPr>
      <w:r w:rsidDel="00000000" w:rsidR="00000000" w:rsidRPr="00000000">
        <w:rPr>
          <w:rtl w:val="0"/>
        </w:rPr>
      </w:r>
    </w:p>
    <w:p w:rsidR="00000000" w:rsidDel="00000000" w:rsidP="00000000" w:rsidRDefault="00000000" w:rsidRPr="00000000" w14:paraId="00000054">
      <w:pPr>
        <w:spacing w:after="240" w:before="240" w:line="360" w:lineRule="auto"/>
        <w:ind w:left="0" w:firstLine="0"/>
        <w:jc w:val="both"/>
        <w:rPr/>
      </w:pPr>
      <w:r w:rsidDel="00000000" w:rsidR="00000000" w:rsidRPr="00000000">
        <w:rPr>
          <w:rtl w:val="0"/>
        </w:rPr>
      </w:r>
    </w:p>
    <w:p w:rsidR="00000000" w:rsidDel="00000000" w:rsidP="00000000" w:rsidRDefault="00000000" w:rsidRPr="00000000" w14:paraId="00000055">
      <w:pPr>
        <w:spacing w:after="240" w:before="240" w:line="360" w:lineRule="auto"/>
        <w:ind w:firstLine="720"/>
        <w:jc w:val="both"/>
        <w:rPr/>
      </w:pPr>
      <w:r w:rsidDel="00000000" w:rsidR="00000000" w:rsidRPr="00000000">
        <w:rPr>
          <w:rtl w:val="0"/>
        </w:rPr>
        <w:t xml:space="preserve">A realização do diagnóstico participativo, através da ferramenta FOFA, provocou nas mulheres reflexões sobre suas realidades e desafios. As mulheres do Quilombo Feijão e Posse apontaram como oportunidades o acesso a formações e capacitações, os apoios institucionais recentes e a valorização de seus saberes tradicionais. Assim como o recebimento oficial do Selo de Quilombo, reconhecido pelo Governo Federal. Portanto, a experiência de diagnóstico destacou a importância da metodologia participativa FOFA na escuta ativa e horizontal, permitindo uma troca rica entre saberes acadêmicos e populares. Nesse sentido, o Projeto Jandaíras e organizações como a Casa da Mulher do Nordeste, o que vem contribuindo de forma significativa para o fortalecimento das mulheres quilombolas enquanto sujeitos políticos, produtivos e guardiãs de saberes tradicionais.</w:t>
      </w:r>
    </w:p>
    <w:p w:rsidR="00000000" w:rsidDel="00000000" w:rsidP="00000000" w:rsidRDefault="00000000" w:rsidRPr="00000000" w14:paraId="00000056">
      <w:pPr>
        <w:spacing w:after="240" w:before="240" w:line="360" w:lineRule="auto"/>
        <w:ind w:left="0" w:firstLine="0"/>
        <w:jc w:val="both"/>
        <w:rPr/>
      </w:pPr>
      <w:r w:rsidDel="00000000" w:rsidR="00000000" w:rsidRPr="00000000">
        <w:rPr>
          <w:rtl w:val="0"/>
        </w:rPr>
      </w:r>
    </w:p>
    <w:p w:rsidR="00000000" w:rsidDel="00000000" w:rsidP="00000000" w:rsidRDefault="00000000" w:rsidRPr="00000000" w14:paraId="00000057">
      <w:pPr>
        <w:spacing w:after="240" w:before="240" w:line="360" w:lineRule="auto"/>
        <w:ind w:left="0" w:firstLine="0"/>
        <w:jc w:val="both"/>
        <w:rPr/>
      </w:pPr>
      <w:r w:rsidDel="00000000" w:rsidR="00000000" w:rsidRPr="00000000">
        <w:rPr>
          <w:rtl w:val="0"/>
        </w:rPr>
        <w:t xml:space="preserve">Grupo de Mulheres Quilombolas de Conceição das Crioulas - Salgueiro/PE</w:t>
      </w:r>
    </w:p>
    <w:p w:rsidR="00000000" w:rsidDel="00000000" w:rsidP="00000000" w:rsidRDefault="00000000" w:rsidRPr="00000000" w14:paraId="00000058">
      <w:pPr>
        <w:spacing w:line="360" w:lineRule="auto"/>
        <w:ind w:firstLine="720"/>
        <w:jc w:val="both"/>
        <w:rPr/>
      </w:pPr>
      <w:r w:rsidDel="00000000" w:rsidR="00000000" w:rsidRPr="00000000">
        <w:rPr>
          <w:rtl w:val="0"/>
        </w:rPr>
        <w:t xml:space="preserve">A visita a Comunidade Quilombola de Conceição das Crioulas ocorreu em julho de 2024, no 2º distrito do município de Salgueiro, sertão de Pernambuco, com atuação da equipe técnica do Projeto Jandaíras, com membros do Núcleo Jurema/UFRPE. Segundo Maria Letícia de Alvarenga Carvalho (2016) a comunidade tem mais de 200 anos de história, sendo fundada por seis “crioulas” que chegaram livres à região entre fins do século 18 e início do século 19. Elas arrendaram uma área de 3 léguas em quadra, paga por meio do trabalho na lavoura e na fiação de algodão, que era vendido em cidades vizinhas. Mais tarde, em 1802, as crioulas adquiriram a escritura de suas terras. </w:t>
      </w:r>
    </w:p>
    <w:p w:rsidR="00000000" w:rsidDel="00000000" w:rsidP="00000000" w:rsidRDefault="00000000" w:rsidRPr="00000000" w14:paraId="00000059">
      <w:pPr>
        <w:spacing w:line="360" w:lineRule="auto"/>
        <w:ind w:left="0" w:firstLine="0"/>
        <w:jc w:val="both"/>
        <w:rPr/>
      </w:pPr>
      <w:r w:rsidDel="00000000" w:rsidR="00000000" w:rsidRPr="00000000">
        <w:rPr>
          <w:rtl w:val="0"/>
        </w:rPr>
        <w:tab/>
        <w:t xml:space="preserve">Nos quintais produtivos de Conceição das Crioulas as frutas mais produzidas são o mamão e acerola e as hortaliças como o coentro e o alface. Ainda como dado importante, uma grande parte das famílias quilombolas </w:t>
      </w:r>
    </w:p>
    <w:p w:rsidR="00000000" w:rsidDel="00000000" w:rsidP="00000000" w:rsidRDefault="00000000" w:rsidRPr="00000000" w14:paraId="0000005A">
      <w:pPr>
        <w:spacing w:line="360" w:lineRule="auto"/>
        <w:ind w:left="0" w:firstLine="0"/>
        <w:jc w:val="both"/>
        <w:rPr/>
      </w:pPr>
      <w:r w:rsidDel="00000000" w:rsidR="00000000" w:rsidRPr="00000000">
        <w:rPr>
          <w:rtl w:val="0"/>
        </w:rPr>
      </w:r>
    </w:p>
    <w:p w:rsidR="00000000" w:rsidDel="00000000" w:rsidP="00000000" w:rsidRDefault="00000000" w:rsidRPr="00000000" w14:paraId="0000005B">
      <w:pPr>
        <w:spacing w:line="360" w:lineRule="auto"/>
        <w:ind w:left="0" w:firstLine="0"/>
        <w:jc w:val="both"/>
        <w:rPr/>
      </w:pPr>
      <w:r w:rsidDel="00000000" w:rsidR="00000000" w:rsidRPr="00000000">
        <w:rPr>
          <w:rtl w:val="0"/>
        </w:rPr>
      </w:r>
    </w:p>
    <w:p w:rsidR="00000000" w:rsidDel="00000000" w:rsidP="00000000" w:rsidRDefault="00000000" w:rsidRPr="00000000" w14:paraId="0000005C">
      <w:pPr>
        <w:spacing w:line="360" w:lineRule="auto"/>
        <w:ind w:left="0" w:firstLine="0"/>
        <w:jc w:val="both"/>
        <w:rPr/>
      </w:pPr>
      <w:r w:rsidDel="00000000" w:rsidR="00000000" w:rsidRPr="00000000">
        <w:rPr>
          <w:rtl w:val="0"/>
        </w:rPr>
      </w:r>
    </w:p>
    <w:p w:rsidR="00000000" w:rsidDel="00000000" w:rsidP="00000000" w:rsidRDefault="00000000" w:rsidRPr="00000000" w14:paraId="0000005D">
      <w:pPr>
        <w:spacing w:line="360" w:lineRule="auto"/>
        <w:ind w:left="0" w:firstLine="0"/>
        <w:jc w:val="both"/>
        <w:rPr/>
      </w:pPr>
      <w:r w:rsidDel="00000000" w:rsidR="00000000" w:rsidRPr="00000000">
        <w:rPr>
          <w:rtl w:val="0"/>
        </w:rPr>
      </w:r>
    </w:p>
    <w:p w:rsidR="00000000" w:rsidDel="00000000" w:rsidP="00000000" w:rsidRDefault="00000000" w:rsidRPr="00000000" w14:paraId="0000005E">
      <w:pPr>
        <w:spacing w:line="360" w:lineRule="auto"/>
        <w:ind w:left="0" w:firstLine="0"/>
        <w:jc w:val="both"/>
        <w:rPr/>
      </w:pPr>
      <w:r w:rsidDel="00000000" w:rsidR="00000000" w:rsidRPr="00000000">
        <w:rPr>
          <w:rtl w:val="0"/>
        </w:rPr>
        <w:t xml:space="preserve">criam animais de pequeno porte e uma pequena parcela cria animais de grande porte. O grupo possui uma casa de produção e beneficiamento para produzirem polpas de frutas, doces e derivados, porém a existência de um banheiro ao lado desse local de produção é identificado como grande empecilho para se adequarem às normas sanitárias. </w:t>
      </w:r>
    </w:p>
    <w:p w:rsidR="00000000" w:rsidDel="00000000" w:rsidP="00000000" w:rsidRDefault="00000000" w:rsidRPr="00000000" w14:paraId="0000005F">
      <w:pPr>
        <w:spacing w:line="360" w:lineRule="auto"/>
        <w:ind w:left="0" w:firstLine="0"/>
        <w:jc w:val="both"/>
        <w:rPr/>
      </w:pPr>
      <w:r w:rsidDel="00000000" w:rsidR="00000000" w:rsidRPr="00000000">
        <w:rPr>
          <w:rFonts w:ascii="Arial" w:cs="Arial" w:eastAsia="Arial" w:hAnsi="Arial"/>
          <w:sz w:val="20"/>
          <w:szCs w:val="20"/>
          <w:rtl w:val="0"/>
        </w:rPr>
        <w:tab/>
      </w:r>
      <w:r w:rsidDel="00000000" w:rsidR="00000000" w:rsidRPr="00000000">
        <w:rPr>
          <w:rtl w:val="0"/>
        </w:rPr>
        <w:t xml:space="preserve">Sendo assim, atualmente, as atividades das mulheres têm enfoque nos quintais produtivos e no artesanato elaborado por elas com as bonecas de barro e da planta típica da Caatinga, o Caroá (fibra das folhas). Além disso, durante a “Caminhada Transversal” a equipe técnica do Projeto Jandaíras visitou o viveiro de mudas e plantas que está em pleno funcionamento, o qual é mantido e conservado de forma coletiva pelas mulheres e suas famílias. </w:t>
      </w:r>
    </w:p>
    <w:p w:rsidR="00000000" w:rsidDel="00000000" w:rsidP="00000000" w:rsidRDefault="00000000" w:rsidRPr="00000000" w14:paraId="00000060">
      <w:pPr>
        <w:spacing w:line="360" w:lineRule="auto"/>
        <w:ind w:left="0" w:firstLine="0"/>
        <w:jc w:val="both"/>
        <w:rPr/>
      </w:pPr>
      <w:r w:rsidDel="00000000" w:rsidR="00000000" w:rsidRPr="00000000">
        <w:rPr>
          <w:rtl w:val="0"/>
        </w:rPr>
        <w:tab/>
        <w:t xml:space="preserve">O diagnóstico por meio da metodologia FOFA permitiu identificar os pontos fortes das mulheres quilombolas de Conceição das Crioulas, os quais são a união, diálogo, disposição para trabalhar em conjunto, organização, determinação, o grupo de jovens, a venda da produção dentro da comunidade e a identidade visual do grupo. Sobretudo, na metodologia participativa  destacaram-se as oportunidades do quilombo, as quais são a parceria com a Universidade da Cidade do Porto (Portugal); o Projeto Jandaíras, o PNAE e o sindicato local. </w:t>
      </w:r>
      <w:r w:rsidDel="00000000" w:rsidR="00000000" w:rsidRPr="00000000">
        <w:rPr>
          <w:rtl w:val="0"/>
        </w:rPr>
      </w:r>
    </w:p>
    <w:p w:rsidR="00000000" w:rsidDel="00000000" w:rsidP="00000000" w:rsidRDefault="00000000" w:rsidRPr="00000000" w14:paraId="00000061">
      <w:pPr>
        <w:spacing w:line="360" w:lineRule="auto"/>
        <w:jc w:val="both"/>
        <w:rPr/>
      </w:pPr>
      <w:r w:rsidDel="00000000" w:rsidR="00000000" w:rsidRPr="00000000">
        <w:rPr>
          <w:rtl w:val="0"/>
        </w:rPr>
      </w:r>
    </w:p>
    <w:p w:rsidR="00000000" w:rsidDel="00000000" w:rsidP="00000000" w:rsidRDefault="00000000" w:rsidRPr="00000000" w14:paraId="00000062">
      <w:pPr>
        <w:spacing w:line="360" w:lineRule="auto"/>
        <w:jc w:val="both"/>
        <w:rPr/>
      </w:pPr>
      <w:r w:rsidDel="00000000" w:rsidR="00000000" w:rsidRPr="00000000">
        <w:rPr>
          <w:rtl w:val="0"/>
        </w:rPr>
        <w:t xml:space="preserve">Grupo de Mulheres Caravana da Esperança - São José do Egito/PE</w:t>
      </w:r>
    </w:p>
    <w:p w:rsidR="00000000" w:rsidDel="00000000" w:rsidP="00000000" w:rsidRDefault="00000000" w:rsidRPr="00000000" w14:paraId="00000063">
      <w:pPr>
        <w:spacing w:line="360" w:lineRule="auto"/>
        <w:jc w:val="both"/>
        <w:rPr/>
      </w:pPr>
      <w:r w:rsidDel="00000000" w:rsidR="00000000" w:rsidRPr="00000000">
        <w:rPr>
          <w:rtl w:val="0"/>
        </w:rPr>
      </w:r>
    </w:p>
    <w:p w:rsidR="00000000" w:rsidDel="00000000" w:rsidP="00000000" w:rsidRDefault="00000000" w:rsidRPr="00000000" w14:paraId="00000064">
      <w:pPr>
        <w:spacing w:line="360" w:lineRule="auto"/>
        <w:ind w:firstLine="720"/>
        <w:jc w:val="both"/>
        <w:rPr/>
      </w:pPr>
      <w:r w:rsidDel="00000000" w:rsidR="00000000" w:rsidRPr="00000000">
        <w:rPr>
          <w:rtl w:val="0"/>
        </w:rPr>
        <w:t xml:space="preserve">Em julho de 2024, a equipe técnica do Projeto Jandaíras e membros do Núcleo Jurema/UFRPE, realizou uma visita de campo ao grupo de Mulheres “Caravana da Esperança”, na comunidade de Ipueira, em São José do Egito/PE, integrante da Rede de Mulheres Produtoras do Pajeú e acompanhado pelo Projeto Jandaíras. O grupo é composto por 16 mulheres que atuam na produção e comercialização de polpas de frutas caseiras, utilizando uma unidade de beneficiamento estruturada, exclusivamente para </w:t>
      </w:r>
    </w:p>
    <w:p w:rsidR="00000000" w:rsidDel="00000000" w:rsidP="00000000" w:rsidRDefault="00000000" w:rsidRPr="00000000" w14:paraId="00000065">
      <w:pPr>
        <w:spacing w:line="360" w:lineRule="auto"/>
        <w:ind w:firstLine="720"/>
        <w:jc w:val="both"/>
        <w:rPr/>
      </w:pPr>
      <w:r w:rsidDel="00000000" w:rsidR="00000000" w:rsidRPr="00000000">
        <w:rPr>
          <w:rtl w:val="0"/>
        </w:rPr>
      </w:r>
    </w:p>
    <w:p w:rsidR="00000000" w:rsidDel="00000000" w:rsidP="00000000" w:rsidRDefault="00000000" w:rsidRPr="00000000" w14:paraId="00000066">
      <w:pPr>
        <w:spacing w:line="360" w:lineRule="auto"/>
        <w:ind w:firstLine="720"/>
        <w:jc w:val="both"/>
        <w:rPr/>
      </w:pPr>
      <w:r w:rsidDel="00000000" w:rsidR="00000000" w:rsidRPr="00000000">
        <w:rPr>
          <w:rtl w:val="0"/>
        </w:rPr>
      </w:r>
    </w:p>
    <w:p w:rsidR="00000000" w:rsidDel="00000000" w:rsidP="00000000" w:rsidRDefault="00000000" w:rsidRPr="00000000" w14:paraId="00000067">
      <w:pPr>
        <w:spacing w:line="360" w:lineRule="auto"/>
        <w:ind w:firstLine="720"/>
        <w:jc w:val="both"/>
        <w:rPr/>
      </w:pPr>
      <w:r w:rsidDel="00000000" w:rsidR="00000000" w:rsidRPr="00000000">
        <w:rPr>
          <w:rtl w:val="0"/>
        </w:rPr>
      </w:r>
    </w:p>
    <w:p w:rsidR="00000000" w:rsidDel="00000000" w:rsidP="00000000" w:rsidRDefault="00000000" w:rsidRPr="00000000" w14:paraId="00000068">
      <w:pPr>
        <w:spacing w:line="360" w:lineRule="auto"/>
        <w:ind w:firstLine="720"/>
        <w:jc w:val="both"/>
        <w:rPr/>
      </w:pPr>
      <w:r w:rsidDel="00000000" w:rsidR="00000000" w:rsidRPr="00000000">
        <w:rPr>
          <w:rtl w:val="0"/>
        </w:rPr>
      </w:r>
    </w:p>
    <w:p w:rsidR="00000000" w:rsidDel="00000000" w:rsidP="00000000" w:rsidRDefault="00000000" w:rsidRPr="00000000" w14:paraId="00000069">
      <w:pPr>
        <w:spacing w:line="360" w:lineRule="auto"/>
        <w:ind w:left="0" w:firstLine="0"/>
        <w:jc w:val="both"/>
        <w:rPr/>
      </w:pPr>
      <w:r w:rsidDel="00000000" w:rsidR="00000000" w:rsidRPr="00000000">
        <w:rPr>
          <w:rtl w:val="0"/>
        </w:rPr>
        <w:t xml:space="preserve">esse fim, conforme a legislação local demanda. As frutas mais utilizadas pelo grupo são manga, goiaba, acerola e, em menor escala, o umbu.</w:t>
      </w:r>
    </w:p>
    <w:p w:rsidR="00000000" w:rsidDel="00000000" w:rsidP="00000000" w:rsidRDefault="00000000" w:rsidRPr="00000000" w14:paraId="0000006A">
      <w:pPr>
        <w:spacing w:line="360" w:lineRule="auto"/>
        <w:ind w:firstLine="720"/>
        <w:jc w:val="both"/>
        <w:rPr/>
      </w:pPr>
      <w:r w:rsidDel="00000000" w:rsidR="00000000" w:rsidRPr="00000000">
        <w:rPr>
          <w:rtl w:val="0"/>
        </w:rPr>
        <w:t xml:space="preserve">Inicialmente, 40 mulheres, realizavam serviços de cozinha, “buffet”, em eventos com alimentos cultivados por elas mesmas. No entanto, com a pandemia da COVID-19, essas atividades foram interrompidas, o que impactou diretamente na principal fonte de renda das participantes. A produção é dividida por turnos entre as integrantes, garantindo a manutenção do fluxo de trabalho e limpeza da unidade.</w:t>
      </w:r>
    </w:p>
    <w:p w:rsidR="00000000" w:rsidDel="00000000" w:rsidP="00000000" w:rsidRDefault="00000000" w:rsidRPr="00000000" w14:paraId="0000006B">
      <w:pPr>
        <w:spacing w:line="360" w:lineRule="auto"/>
        <w:ind w:firstLine="720"/>
        <w:jc w:val="both"/>
        <w:rPr/>
      </w:pPr>
      <w:r w:rsidDel="00000000" w:rsidR="00000000" w:rsidRPr="00000000">
        <w:rPr>
          <w:rtl w:val="0"/>
        </w:rPr>
        <w:t xml:space="preserve">Um ponto forte descrito pelas mulheres é no quesito produção, pois é a pureza das polpas o maior destaque do grupo, que não recebem adição de água, mesmo com a legislação permitindo até 10%. Essa característica diferenciada foi um dos critérios para a venda das polpas ao PNAE em 2021, mas o fornecimento não teve continuidade. As mulheres relataram que o Programa passou a adquirir produtos de outros fornecedores que utilizam água nas polpas, o que causou frustração no grupo.</w:t>
      </w:r>
    </w:p>
    <w:p w:rsidR="00000000" w:rsidDel="00000000" w:rsidP="00000000" w:rsidRDefault="00000000" w:rsidRPr="00000000" w14:paraId="0000006C">
      <w:pPr>
        <w:spacing w:line="360" w:lineRule="auto"/>
        <w:ind w:firstLine="720"/>
        <w:jc w:val="both"/>
        <w:rPr/>
      </w:pPr>
      <w:r w:rsidDel="00000000" w:rsidR="00000000" w:rsidRPr="00000000">
        <w:rPr>
          <w:rtl w:val="0"/>
        </w:rPr>
        <w:t xml:space="preserve">Como alternativa, a Rede Pajeú alterou seu estatuto, permitindo a inclusão das mulheres da Caravana da Esperança na comercialização com o PNAE, por meio do selo apropriado e da DAP jurídica. Contudo, o grupo ainda não possui o SIM (Selo de Inspeção Municipal), o que limita outras possibilidades de venda.</w:t>
      </w:r>
    </w:p>
    <w:p w:rsidR="00000000" w:rsidDel="00000000" w:rsidP="00000000" w:rsidRDefault="00000000" w:rsidRPr="00000000" w14:paraId="0000006D">
      <w:pPr>
        <w:spacing w:line="360" w:lineRule="auto"/>
        <w:ind w:firstLine="720"/>
        <w:jc w:val="both"/>
        <w:rPr/>
      </w:pPr>
      <w:r w:rsidDel="00000000" w:rsidR="00000000" w:rsidRPr="00000000">
        <w:rPr>
          <w:rtl w:val="0"/>
        </w:rPr>
        <w:t xml:space="preserve">Portanto, a atividade de diagnóstico com a metodologia FOFA gerou um debate importante sobre a organização interna e os desafios da comercialização. A partir das falas das mulheres, foi possível identificar que a força do grupo reside em sua coragem, união, responsabilidade e determinação. Há um sentimento coletivo de colaboração, confiança e esperança, aliados à valorização da juventude e à organização cotidiana das atividades, aspectos fundamentais para sustentar a atuação do grupo.</w:t>
      </w:r>
    </w:p>
    <w:p w:rsidR="00000000" w:rsidDel="00000000" w:rsidP="00000000" w:rsidRDefault="00000000" w:rsidRPr="00000000" w14:paraId="0000006E">
      <w:pPr>
        <w:spacing w:line="360" w:lineRule="auto"/>
        <w:ind w:firstLine="720"/>
        <w:jc w:val="both"/>
        <w:rPr/>
      </w:pPr>
      <w:r w:rsidDel="00000000" w:rsidR="00000000" w:rsidRPr="00000000">
        <w:rPr>
          <w:rtl w:val="0"/>
        </w:rPr>
        <w:t xml:space="preserve">Durante o processo de diagnóstico, também emergiram oportunidades significativas, como a existência da Rede de Mulheres Produtoras do Pajeú, o </w:t>
      </w:r>
    </w:p>
    <w:p w:rsidR="00000000" w:rsidDel="00000000" w:rsidP="00000000" w:rsidRDefault="00000000" w:rsidRPr="00000000" w14:paraId="0000006F">
      <w:pPr>
        <w:spacing w:line="360" w:lineRule="auto"/>
        <w:ind w:firstLine="720"/>
        <w:jc w:val="both"/>
        <w:rPr/>
      </w:pPr>
      <w:r w:rsidDel="00000000" w:rsidR="00000000" w:rsidRPr="00000000">
        <w:rPr>
          <w:rtl w:val="0"/>
        </w:rPr>
      </w:r>
    </w:p>
    <w:p w:rsidR="00000000" w:rsidDel="00000000" w:rsidP="00000000" w:rsidRDefault="00000000" w:rsidRPr="00000000" w14:paraId="00000070">
      <w:pPr>
        <w:spacing w:line="360" w:lineRule="auto"/>
        <w:ind w:firstLine="720"/>
        <w:jc w:val="both"/>
        <w:rPr/>
      </w:pPr>
      <w:r w:rsidDel="00000000" w:rsidR="00000000" w:rsidRPr="00000000">
        <w:rPr>
          <w:rtl w:val="0"/>
        </w:rPr>
      </w:r>
    </w:p>
    <w:p w:rsidR="00000000" w:rsidDel="00000000" w:rsidP="00000000" w:rsidRDefault="00000000" w:rsidRPr="00000000" w14:paraId="00000071">
      <w:pPr>
        <w:spacing w:line="360" w:lineRule="auto"/>
        <w:ind w:firstLine="720"/>
        <w:jc w:val="both"/>
        <w:rPr/>
      </w:pPr>
      <w:r w:rsidDel="00000000" w:rsidR="00000000" w:rsidRPr="00000000">
        <w:rPr>
          <w:rtl w:val="0"/>
        </w:rPr>
      </w:r>
    </w:p>
    <w:p w:rsidR="00000000" w:rsidDel="00000000" w:rsidP="00000000" w:rsidRDefault="00000000" w:rsidRPr="00000000" w14:paraId="00000072">
      <w:pPr>
        <w:spacing w:line="360" w:lineRule="auto"/>
        <w:ind w:firstLine="720"/>
        <w:jc w:val="both"/>
        <w:rPr/>
      </w:pPr>
      <w:r w:rsidDel="00000000" w:rsidR="00000000" w:rsidRPr="00000000">
        <w:rPr>
          <w:rtl w:val="0"/>
        </w:rPr>
      </w:r>
    </w:p>
    <w:p w:rsidR="00000000" w:rsidDel="00000000" w:rsidP="00000000" w:rsidRDefault="00000000" w:rsidRPr="00000000" w14:paraId="00000073">
      <w:pPr>
        <w:spacing w:line="360" w:lineRule="auto"/>
        <w:ind w:left="0" w:firstLine="0"/>
        <w:jc w:val="both"/>
        <w:rPr>
          <w:b w:val="1"/>
        </w:rPr>
      </w:pPr>
      <w:r w:rsidDel="00000000" w:rsidR="00000000" w:rsidRPr="00000000">
        <w:rPr>
          <w:rtl w:val="0"/>
        </w:rPr>
        <w:t xml:space="preserve">acesso aos programas governamentais PNAE e PAA, e a possibilidade de ampliação dos mercados com apoio de assessorias técnicas e projetos parceiros como PPP-ECOS, o Ministério do Meio Ambiente e o próprio Projeto Jandaíras. Essas oportunidades revelam um cenário fértil para o crescimento e a consolidação do grupo.</w:t>
      </w:r>
      <w:r w:rsidDel="00000000" w:rsidR="00000000" w:rsidRPr="00000000">
        <w:rPr>
          <w:rtl w:val="0"/>
        </w:rPr>
      </w:r>
    </w:p>
    <w:p w:rsidR="00000000" w:rsidDel="00000000" w:rsidP="00000000" w:rsidRDefault="00000000" w:rsidRPr="00000000" w14:paraId="00000074">
      <w:pPr>
        <w:pStyle w:val="Heading3"/>
        <w:keepNext w:val="0"/>
        <w:keepLines w:val="0"/>
        <w:pBdr>
          <w:top w:color="0d0d0d" w:space="0" w:sz="0" w:val="none"/>
          <w:left w:color="0d0d0d" w:space="0" w:sz="0" w:val="none"/>
          <w:bottom w:color="0d0d0d" w:space="0" w:sz="0" w:val="none"/>
          <w:right w:color="0d0d0d" w:space="0" w:sz="0" w:val="none"/>
          <w:between w:color="0d0d0d" w:space="0" w:sz="0" w:val="none"/>
        </w:pBdr>
        <w:spacing w:after="0" w:before="340" w:line="360" w:lineRule="auto"/>
        <w:jc w:val="both"/>
        <w:rPr>
          <w:color w:val="0d0d0d"/>
          <w:sz w:val="24"/>
          <w:szCs w:val="24"/>
          <w:highlight w:val="white"/>
        </w:rPr>
      </w:pPr>
      <w:bookmarkStart w:colFirst="0" w:colLast="0" w:name="_heading=h.mmtn3k5hofr0" w:id="0"/>
      <w:bookmarkEnd w:id="0"/>
      <w:r w:rsidDel="00000000" w:rsidR="00000000" w:rsidRPr="00000000">
        <w:rPr>
          <w:color w:val="0d0d0d"/>
          <w:sz w:val="24"/>
          <w:szCs w:val="24"/>
          <w:highlight w:val="white"/>
          <w:rtl w:val="0"/>
        </w:rPr>
        <w:t xml:space="preserve">Grupo de </w:t>
      </w:r>
      <w:r w:rsidDel="00000000" w:rsidR="00000000" w:rsidRPr="00000000">
        <w:rPr>
          <w:color w:val="0d0d0d"/>
          <w:sz w:val="24"/>
          <w:szCs w:val="24"/>
          <w:highlight w:val="white"/>
          <w:rtl w:val="0"/>
        </w:rPr>
        <w:t xml:space="preserve">Mulheres Xukuru - Pesqueira/PE: Saberes Ancestrais, Territorialidade e Resistência Sociopolítica</w:t>
      </w:r>
    </w:p>
    <w:p w:rsidR="00000000" w:rsidDel="00000000" w:rsidP="00000000" w:rsidRDefault="00000000" w:rsidRPr="00000000" w14:paraId="00000075">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jc w:val="both"/>
        <w:rPr>
          <w:color w:val="0d0d0d"/>
          <w:highlight w:val="white"/>
        </w:rPr>
      </w:pPr>
      <w:r w:rsidDel="00000000" w:rsidR="00000000" w:rsidRPr="00000000">
        <w:rPr>
          <w:rtl w:val="0"/>
        </w:rPr>
      </w:r>
    </w:p>
    <w:p w:rsidR="00000000" w:rsidDel="00000000" w:rsidP="00000000" w:rsidRDefault="00000000" w:rsidRPr="00000000" w14:paraId="00000076">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color w:val="0d0d0d"/>
          <w:highlight w:val="white"/>
          <w:rtl w:val="0"/>
        </w:rPr>
        <w:t xml:space="preserve">A experiência das mulheres do povo Xukuru do Ororubá, em Pesqueira-PE, representa uma das mais potentes expressões de resistência indígena no Brasil contemporâneo. Integrantes do Projeto Jandaíras, essas mulheres articulam práticas de cuidado, espiritualidade e agroecologia para transformar seus territórios em espaços de preservação da sociobiodiversidade e da memória ancestral. A atuação do coletivo ultrapassa o fazer agrícola; ela  constitui um projeto político-cosmológico, enraizado no território, na tradição e no futuro.</w:t>
      </w:r>
    </w:p>
    <w:p w:rsidR="00000000" w:rsidDel="00000000" w:rsidP="00000000" w:rsidRDefault="00000000" w:rsidRPr="00000000" w14:paraId="00000077">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color w:val="0d0d0d"/>
          <w:highlight w:val="white"/>
          <w:rtl w:val="0"/>
        </w:rPr>
        <w:t xml:space="preserve">Segundo Marli Gondim de Araújo (2021), em sua tese </w:t>
      </w:r>
      <w:r w:rsidDel="00000000" w:rsidR="00000000" w:rsidRPr="00000000">
        <w:rPr>
          <w:i w:val="1"/>
          <w:color w:val="0d0d0d"/>
          <w:highlight w:val="white"/>
          <w:rtl w:val="0"/>
        </w:rPr>
        <w:t xml:space="preserve">“Limolaygo Toype: território ancestral e agricultura indígena dos Xukuru do Ororubá em Pesqueira e Poção, Pernambuco”</w:t>
      </w:r>
      <w:r w:rsidDel="00000000" w:rsidR="00000000" w:rsidRPr="00000000">
        <w:rPr>
          <w:color w:val="0d0d0d"/>
          <w:highlight w:val="white"/>
          <w:rtl w:val="0"/>
        </w:rPr>
        <w:t xml:space="preserve">, as ações dessas mulheres revelam uma filosofia de escuta, pertencimento e reciprocidade com a natureza. Ao contrário da lógica produtivista dominante, suas práticas são guiadas por saberes afetivos e espirituais, como a colheita de mudas do “berçário da floresta”, a construção da Casa da Cura (Xeké Jetí) e a reabertura do terreiro tradicional sob orientação da entidade “Folha Seca”. A espiritualidade é vivida como método e como forma de organização social, permeando todas as etapas de produção e resistência.</w:t>
      </w:r>
    </w:p>
    <w:p w:rsidR="00000000" w:rsidDel="00000000" w:rsidP="00000000" w:rsidRDefault="00000000" w:rsidRPr="00000000" w14:paraId="00000078">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color w:val="0d0d0d"/>
          <w:highlight w:val="white"/>
          <w:rtl w:val="0"/>
        </w:rPr>
        <w:t xml:space="preserve">A metodologia FOFA aplicada com o grupo revelou forças como a união, o respeito à natureza e o saber coletivo, mas também desafios relacionados à </w:t>
      </w:r>
    </w:p>
    <w:p w:rsidR="00000000" w:rsidDel="00000000" w:rsidP="00000000" w:rsidRDefault="00000000" w:rsidRPr="00000000" w14:paraId="00000079">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rtl w:val="0"/>
        </w:rPr>
      </w:r>
    </w:p>
    <w:p w:rsidR="00000000" w:rsidDel="00000000" w:rsidP="00000000" w:rsidRDefault="00000000" w:rsidRPr="00000000" w14:paraId="0000007A">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rtl w:val="0"/>
        </w:rPr>
      </w:r>
    </w:p>
    <w:p w:rsidR="00000000" w:rsidDel="00000000" w:rsidP="00000000" w:rsidRDefault="00000000" w:rsidRPr="00000000" w14:paraId="0000007B">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left="0" w:firstLine="0"/>
        <w:jc w:val="both"/>
        <w:rPr>
          <w:color w:val="0d0d0d"/>
          <w:highlight w:val="white"/>
        </w:rPr>
      </w:pPr>
      <w:r w:rsidDel="00000000" w:rsidR="00000000" w:rsidRPr="00000000">
        <w:rPr>
          <w:rtl w:val="0"/>
        </w:rPr>
      </w:r>
    </w:p>
    <w:p w:rsidR="00000000" w:rsidDel="00000000" w:rsidP="00000000" w:rsidRDefault="00000000" w:rsidRPr="00000000" w14:paraId="0000007C">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left="0" w:firstLine="0"/>
        <w:jc w:val="both"/>
        <w:rPr>
          <w:color w:val="0d0d0d"/>
          <w:highlight w:val="white"/>
        </w:rPr>
      </w:pPr>
      <w:r w:rsidDel="00000000" w:rsidR="00000000" w:rsidRPr="00000000">
        <w:rPr>
          <w:rtl w:val="0"/>
        </w:rPr>
      </w:r>
    </w:p>
    <w:p w:rsidR="00000000" w:rsidDel="00000000" w:rsidP="00000000" w:rsidRDefault="00000000" w:rsidRPr="00000000" w14:paraId="0000007D">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left="0" w:firstLine="0"/>
        <w:jc w:val="both"/>
        <w:rPr>
          <w:color w:val="0d0d0d"/>
          <w:highlight w:val="white"/>
        </w:rPr>
      </w:pPr>
      <w:r w:rsidDel="00000000" w:rsidR="00000000" w:rsidRPr="00000000">
        <w:rPr>
          <w:color w:val="0d0d0d"/>
          <w:highlight w:val="white"/>
          <w:rtl w:val="0"/>
        </w:rPr>
        <w:t xml:space="preserve">violência de gênero, ao machismo e à invisibilidade institucional. Nesse sentido, o conceito de </w:t>
      </w:r>
      <w:r w:rsidDel="00000000" w:rsidR="00000000" w:rsidRPr="00000000">
        <w:rPr>
          <w:i w:val="1"/>
          <w:color w:val="0d0d0d"/>
          <w:highlight w:val="white"/>
          <w:rtl w:val="0"/>
        </w:rPr>
        <w:t xml:space="preserve">reconhecimento</w:t>
      </w:r>
      <w:r w:rsidDel="00000000" w:rsidR="00000000" w:rsidRPr="00000000">
        <w:rPr>
          <w:color w:val="0d0d0d"/>
          <w:highlight w:val="white"/>
          <w:rtl w:val="0"/>
        </w:rPr>
        <w:t xml:space="preserve"> de Axel Honneth (2003) é fundamental para compreender como o desrespeito estrutural às comunidades tradicionais compromete sua dignidade moral e social. </w:t>
      </w:r>
    </w:p>
    <w:p w:rsidR="00000000" w:rsidDel="00000000" w:rsidP="00000000" w:rsidRDefault="00000000" w:rsidRPr="00000000" w14:paraId="0000007E">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left="0" w:firstLine="720"/>
        <w:jc w:val="both"/>
        <w:rPr>
          <w:color w:val="0d0d0d"/>
          <w:highlight w:val="white"/>
        </w:rPr>
      </w:pPr>
      <w:r w:rsidDel="00000000" w:rsidR="00000000" w:rsidRPr="00000000">
        <w:rPr>
          <w:color w:val="0d0d0d"/>
          <w:highlight w:val="white"/>
          <w:rtl w:val="0"/>
        </w:rPr>
        <w:t xml:space="preserve">O processo de reafirmação identitária das mulheres Xukuru também pode ser analisado à luz dos estudos de Roberto Cardoso de Oliveira (2006), que destaca o caráter contrastivo da identidade étnica. A identidade do grupo é continuamente renovada nas práticas cotidianas, na escolha por manter os ritos, na produção de óleos essenciais e hidratantes com base em conhecimentos tradicionais e, sobretudo, na resistência cultural frente à homogeneização imposta pela modernidade. Ainda, João Pacheco de Oliveira (1998) acrescenta que os processos de territorialização são dinâmicos e se constituem como respostas políticas e simbólicas às investidas coloniais e desenvolvimentistas. O caso Xukuru exemplifica esse processo de retomada e reinvenção do território: o terreiro reconstruído, as casas simbólicas como a Casa da Aroeira e o uso sustentável do Mulungu são expressões de uma nova cartografia espiritual e produtiva.</w:t>
      </w:r>
    </w:p>
    <w:p w:rsidR="00000000" w:rsidDel="00000000" w:rsidP="00000000" w:rsidRDefault="00000000" w:rsidRPr="00000000" w14:paraId="0000007F">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color w:val="0d0d0d"/>
          <w:highlight w:val="white"/>
          <w:rtl w:val="0"/>
        </w:rPr>
        <w:t xml:space="preserve">Por fim, é essencial compreender que a luta dessas mulheres se ancora numa ética comunitária baseada na reciprocidade, como assinala Alfredo Wagner de Almeida (2006), para quem as formas de uso comum do território são fundamentos de uma racionalidade coletiva e não proprietária. Essa ética se manifesta na partilha dos saberes, na cooperação entre aldeias e na  pedagogia de inclusão das crianças nos processos de cuidado da floresta – nomeada de “cosmo recreação regenerativa”.</w:t>
      </w:r>
    </w:p>
    <w:p w:rsidR="00000000" w:rsidDel="00000000" w:rsidP="00000000" w:rsidRDefault="00000000" w:rsidRPr="00000000" w14:paraId="00000080">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color w:val="0d0d0d"/>
          <w:highlight w:val="white"/>
          <w:rtl w:val="0"/>
        </w:rPr>
        <w:t xml:space="preserve">Diante disso, o protagonismo das mulheres Xukuru representa não apenas uma prática ancestral que resiste à destruição cultural e ambiental,</w:t>
      </w:r>
    </w:p>
    <w:p w:rsidR="00000000" w:rsidDel="00000000" w:rsidP="00000000" w:rsidRDefault="00000000" w:rsidRPr="00000000" w14:paraId="00000081">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color w:val="0d0d0d"/>
          <w:highlight w:val="white"/>
          <w:rtl w:val="0"/>
        </w:rPr>
        <w:t xml:space="preserve"> </w:t>
      </w:r>
    </w:p>
    <w:p w:rsidR="00000000" w:rsidDel="00000000" w:rsidP="00000000" w:rsidRDefault="00000000" w:rsidRPr="00000000" w14:paraId="00000082">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rtl w:val="0"/>
        </w:rPr>
      </w:r>
    </w:p>
    <w:p w:rsidR="00000000" w:rsidDel="00000000" w:rsidP="00000000" w:rsidRDefault="00000000" w:rsidRPr="00000000" w14:paraId="00000083">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firstLine="720"/>
        <w:jc w:val="both"/>
        <w:rPr>
          <w:color w:val="0d0d0d"/>
          <w:highlight w:val="white"/>
        </w:rPr>
      </w:pPr>
      <w:r w:rsidDel="00000000" w:rsidR="00000000" w:rsidRPr="00000000">
        <w:rPr>
          <w:rtl w:val="0"/>
        </w:rPr>
      </w:r>
    </w:p>
    <w:p w:rsidR="00000000" w:rsidDel="00000000" w:rsidP="00000000" w:rsidRDefault="00000000" w:rsidRPr="00000000" w14:paraId="00000084">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left="0" w:firstLine="0"/>
        <w:jc w:val="both"/>
        <w:rPr>
          <w:color w:val="0d0d0d"/>
          <w:highlight w:val="white"/>
        </w:rPr>
      </w:pPr>
      <w:r w:rsidDel="00000000" w:rsidR="00000000" w:rsidRPr="00000000">
        <w:rPr>
          <w:rtl w:val="0"/>
        </w:rPr>
      </w:r>
    </w:p>
    <w:p w:rsidR="00000000" w:rsidDel="00000000" w:rsidP="00000000" w:rsidRDefault="00000000" w:rsidRPr="00000000" w14:paraId="00000085">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left="0" w:firstLine="0"/>
        <w:jc w:val="both"/>
        <w:rPr>
          <w:color w:val="0d0d0d"/>
          <w:highlight w:val="white"/>
        </w:rPr>
      </w:pPr>
      <w:r w:rsidDel="00000000" w:rsidR="00000000" w:rsidRPr="00000000">
        <w:rPr>
          <w:color w:val="0d0d0d"/>
          <w:highlight w:val="white"/>
          <w:rtl w:val="0"/>
        </w:rPr>
        <w:t xml:space="preserve">mas um projeto político de mundo, enraizado no bem viver, na autonomia dos povos e  na justiça sociocultural. </w:t>
      </w:r>
    </w:p>
    <w:p w:rsidR="00000000" w:rsidDel="00000000" w:rsidP="00000000" w:rsidRDefault="00000000" w:rsidRPr="00000000" w14:paraId="00000086">
      <w:pPr>
        <w:pBdr>
          <w:top w:color="0d0d0d" w:space="0" w:sz="0" w:val="none"/>
          <w:left w:color="0d0d0d" w:space="0" w:sz="0" w:val="none"/>
          <w:bottom w:color="0d0d0d" w:space="0" w:sz="0" w:val="none"/>
          <w:right w:color="0d0d0d" w:space="0" w:sz="0" w:val="none"/>
          <w:between w:color="0d0d0d" w:space="0" w:sz="0" w:val="none"/>
        </w:pBdr>
        <w:spacing w:after="0" w:before="100" w:line="360" w:lineRule="auto"/>
        <w:ind w:left="0" w:firstLine="0"/>
        <w:jc w:val="both"/>
        <w:rPr>
          <w:color w:val="0d0d0d"/>
          <w:highlight w:val="white"/>
        </w:rPr>
      </w:pPr>
      <w:r w:rsidDel="00000000" w:rsidR="00000000" w:rsidRPr="00000000">
        <w:rPr>
          <w:rtl w:val="0"/>
        </w:rPr>
      </w:r>
    </w:p>
    <w:p w:rsidR="00000000" w:rsidDel="00000000" w:rsidP="00000000" w:rsidRDefault="00000000" w:rsidRPr="00000000" w14:paraId="00000087">
      <w:pPr>
        <w:spacing w:line="360" w:lineRule="auto"/>
        <w:jc w:val="both"/>
        <w:rPr>
          <w:b w:val="1"/>
        </w:rPr>
      </w:pPr>
      <w:r w:rsidDel="00000000" w:rsidR="00000000" w:rsidRPr="00000000">
        <w:rPr>
          <w:b w:val="1"/>
          <w:rtl w:val="0"/>
        </w:rPr>
        <w:t xml:space="preserve">CONSIDERAÇÕES FINAIS</w:t>
      </w:r>
    </w:p>
    <w:p w:rsidR="00000000" w:rsidDel="00000000" w:rsidP="00000000" w:rsidRDefault="00000000" w:rsidRPr="00000000" w14:paraId="00000088">
      <w:pPr>
        <w:spacing w:after="240" w:before="240" w:line="360" w:lineRule="auto"/>
        <w:ind w:firstLine="720"/>
        <w:jc w:val="both"/>
        <w:rPr/>
      </w:pPr>
      <w:r w:rsidDel="00000000" w:rsidR="00000000" w:rsidRPr="00000000">
        <w:rPr>
          <w:rtl w:val="0"/>
        </w:rPr>
        <w:t xml:space="preserve">Conforme destaca Paulo Freire (1987), a leitura crítica da realidade é o primeiro passo para sua transformação. Nesse sentido, o Projeto Jandaíras tem promovido ações concretas que não apenas reconhecem, mas também potencializam os saberes das mulheres quilombolas como ferramentas de resistência, cuidado e construção de um futuro agroecológico e justo.</w:t>
      </w:r>
    </w:p>
    <w:p w:rsidR="00000000" w:rsidDel="00000000" w:rsidP="00000000" w:rsidRDefault="00000000" w:rsidRPr="00000000" w14:paraId="00000089">
      <w:pPr>
        <w:spacing w:after="240" w:before="240" w:line="360" w:lineRule="auto"/>
        <w:ind w:firstLine="720"/>
        <w:jc w:val="both"/>
        <w:rPr/>
      </w:pPr>
      <w:r w:rsidDel="00000000" w:rsidR="00000000" w:rsidRPr="00000000">
        <w:rPr>
          <w:rtl w:val="0"/>
        </w:rPr>
        <w:t xml:space="preserve">Portanto, a experiência com os grupos de mulheres em articulação com o Projeto Jandaíras, vai além da geração de renda ou de práticas produtivas: trata-se de um movimento de resistência, identidade e transformação. Ao fortalecer essas iniciativas há contribuição para que as mulheres tenham mais autonomia, reconhecimento e dignidade, garantindo que seus conhecimentos e tradições sigam vivos para as futuras gerações.</w:t>
      </w:r>
    </w:p>
    <w:p w:rsidR="00000000" w:rsidDel="00000000" w:rsidP="00000000" w:rsidRDefault="00000000" w:rsidRPr="00000000" w14:paraId="0000008A">
      <w:pPr>
        <w:spacing w:line="360" w:lineRule="auto"/>
        <w:ind w:firstLine="720"/>
        <w:jc w:val="both"/>
        <w:rPr/>
      </w:pPr>
      <w:r w:rsidDel="00000000" w:rsidR="00000000" w:rsidRPr="00000000">
        <w:rPr>
          <w:rtl w:val="0"/>
        </w:rPr>
        <w:t xml:space="preserve">Através de ações que estimulam o desenvolvimento sustentável, o projeto se torna um aliado na construção de caminhos que permitam às </w:t>
      </w:r>
    </w:p>
    <w:p w:rsidR="00000000" w:rsidDel="00000000" w:rsidP="00000000" w:rsidRDefault="00000000" w:rsidRPr="00000000" w14:paraId="0000008B">
      <w:pPr>
        <w:spacing w:line="360" w:lineRule="auto"/>
        <w:ind w:left="0" w:firstLine="0"/>
        <w:jc w:val="both"/>
        <w:rPr/>
      </w:pPr>
      <w:r w:rsidDel="00000000" w:rsidR="00000000" w:rsidRPr="00000000">
        <w:rPr>
          <w:rtl w:val="0"/>
        </w:rPr>
        <w:t xml:space="preserve">mulheres pescadoras e marisqueiras fortalecerem suas práticas de pesca e ampliar suas possibilidades de geração de renda e reconhecimento social. O incentivo ao uso de recursos naturais de forma consciente e a valorização das  tradições culturais são aspectos fundamentais que contribuem para a resistência e o empoderamento da comunidade.</w:t>
      </w:r>
    </w:p>
    <w:p w:rsidR="00000000" w:rsidDel="00000000" w:rsidP="00000000" w:rsidRDefault="00000000" w:rsidRPr="00000000" w14:paraId="0000008C">
      <w:pPr>
        <w:spacing w:line="360" w:lineRule="auto"/>
        <w:ind w:left="0" w:firstLine="0"/>
        <w:jc w:val="both"/>
        <w:rPr/>
      </w:pPr>
      <w:r w:rsidDel="00000000" w:rsidR="00000000" w:rsidRPr="00000000">
        <w:rPr>
          <w:rtl w:val="0"/>
        </w:rPr>
      </w:r>
    </w:p>
    <w:p w:rsidR="00000000" w:rsidDel="00000000" w:rsidP="00000000" w:rsidRDefault="00000000" w:rsidRPr="00000000" w14:paraId="0000008D">
      <w:pPr>
        <w:spacing w:line="360" w:lineRule="auto"/>
        <w:ind w:hanging="2"/>
        <w:jc w:val="both"/>
        <w:rPr>
          <w:b w:val="1"/>
          <w:highlight w:val="white"/>
        </w:rPr>
      </w:pPr>
      <w:r w:rsidDel="00000000" w:rsidR="00000000" w:rsidRPr="00000000">
        <w:rPr>
          <w:b w:val="1"/>
          <w:highlight w:val="white"/>
          <w:rtl w:val="0"/>
        </w:rPr>
        <w:t xml:space="preserve">REFERÊNCIAS</w:t>
      </w:r>
    </w:p>
    <w:p w:rsidR="00000000" w:rsidDel="00000000" w:rsidP="00000000" w:rsidRDefault="00000000" w:rsidRPr="00000000" w14:paraId="0000008E">
      <w:pPr>
        <w:spacing w:line="240" w:lineRule="auto"/>
        <w:jc w:val="both"/>
        <w:rPr>
          <w:sz w:val="22"/>
          <w:szCs w:val="22"/>
        </w:rPr>
      </w:pPr>
      <w:r w:rsidDel="00000000" w:rsidR="00000000" w:rsidRPr="00000000">
        <w:rPr>
          <w:rtl w:val="0"/>
        </w:rPr>
      </w:r>
    </w:p>
    <w:p w:rsidR="00000000" w:rsidDel="00000000" w:rsidP="00000000" w:rsidRDefault="00000000" w:rsidRPr="00000000" w14:paraId="0000008F">
      <w:pPr>
        <w:spacing w:line="240" w:lineRule="auto"/>
        <w:jc w:val="both"/>
        <w:rPr>
          <w:sz w:val="22"/>
          <w:szCs w:val="22"/>
        </w:rPr>
      </w:pPr>
      <w:r w:rsidDel="00000000" w:rsidR="00000000" w:rsidRPr="00000000">
        <w:rPr>
          <w:sz w:val="22"/>
          <w:szCs w:val="22"/>
          <w:rtl w:val="0"/>
        </w:rPr>
        <w:t xml:space="preserve">ALMEIDA, R.; SOUZA, L. A sociobiodiversidade e seus desafios. São Paulo: Editora Terra, 2021.</w:t>
      </w:r>
    </w:p>
    <w:p w:rsidR="00000000" w:rsidDel="00000000" w:rsidP="00000000" w:rsidRDefault="00000000" w:rsidRPr="00000000" w14:paraId="00000090">
      <w:pPr>
        <w:spacing w:line="240" w:lineRule="auto"/>
        <w:jc w:val="both"/>
        <w:rPr>
          <w:sz w:val="22"/>
          <w:szCs w:val="22"/>
        </w:rPr>
      </w:pPr>
      <w:r w:rsidDel="00000000" w:rsidR="00000000" w:rsidRPr="00000000">
        <w:rPr>
          <w:rtl w:val="0"/>
        </w:rPr>
      </w:r>
    </w:p>
    <w:p w:rsidR="00000000" w:rsidDel="00000000" w:rsidP="00000000" w:rsidRDefault="00000000" w:rsidRPr="00000000" w14:paraId="00000091">
      <w:pPr>
        <w:spacing w:line="240" w:lineRule="auto"/>
        <w:jc w:val="both"/>
        <w:rPr>
          <w:sz w:val="22"/>
          <w:szCs w:val="22"/>
        </w:rPr>
      </w:pPr>
      <w:r w:rsidDel="00000000" w:rsidR="00000000" w:rsidRPr="00000000">
        <w:rPr>
          <w:rtl w:val="0"/>
        </w:rPr>
      </w:r>
    </w:p>
    <w:p w:rsidR="00000000" w:rsidDel="00000000" w:rsidP="00000000" w:rsidRDefault="00000000" w:rsidRPr="00000000" w14:paraId="00000092">
      <w:pPr>
        <w:spacing w:line="240" w:lineRule="auto"/>
        <w:jc w:val="both"/>
        <w:rPr>
          <w:sz w:val="22"/>
          <w:szCs w:val="22"/>
        </w:rPr>
      </w:pPr>
      <w:r w:rsidDel="00000000" w:rsidR="00000000" w:rsidRPr="00000000">
        <w:rPr>
          <w:rtl w:val="0"/>
        </w:rPr>
      </w:r>
    </w:p>
    <w:p w:rsidR="00000000" w:rsidDel="00000000" w:rsidP="00000000" w:rsidRDefault="00000000" w:rsidRPr="00000000" w14:paraId="00000093">
      <w:pPr>
        <w:spacing w:line="240" w:lineRule="auto"/>
        <w:jc w:val="both"/>
        <w:rPr>
          <w:sz w:val="22"/>
          <w:szCs w:val="22"/>
        </w:rPr>
      </w:pPr>
      <w:r w:rsidDel="00000000" w:rsidR="00000000" w:rsidRPr="00000000">
        <w:rPr>
          <w:rtl w:val="0"/>
        </w:rPr>
      </w:r>
    </w:p>
    <w:p w:rsidR="00000000" w:rsidDel="00000000" w:rsidP="00000000" w:rsidRDefault="00000000" w:rsidRPr="00000000" w14:paraId="00000094">
      <w:pPr>
        <w:spacing w:line="240" w:lineRule="auto"/>
        <w:jc w:val="both"/>
        <w:rPr>
          <w:sz w:val="22"/>
          <w:szCs w:val="22"/>
        </w:rPr>
      </w:pPr>
      <w:r w:rsidDel="00000000" w:rsidR="00000000" w:rsidRPr="00000000">
        <w:rPr>
          <w:rtl w:val="0"/>
        </w:rPr>
      </w:r>
    </w:p>
    <w:p w:rsidR="00000000" w:rsidDel="00000000" w:rsidP="00000000" w:rsidRDefault="00000000" w:rsidRPr="00000000" w14:paraId="00000095">
      <w:pPr>
        <w:spacing w:line="240" w:lineRule="auto"/>
        <w:jc w:val="both"/>
        <w:rPr>
          <w:sz w:val="22"/>
          <w:szCs w:val="22"/>
        </w:rPr>
      </w:pPr>
      <w:r w:rsidDel="00000000" w:rsidR="00000000" w:rsidRPr="00000000">
        <w:rPr>
          <w:rtl w:val="0"/>
        </w:rPr>
      </w:r>
    </w:p>
    <w:p w:rsidR="00000000" w:rsidDel="00000000" w:rsidP="00000000" w:rsidRDefault="00000000" w:rsidRPr="00000000" w14:paraId="00000096">
      <w:pPr>
        <w:spacing w:line="240" w:lineRule="auto"/>
        <w:jc w:val="both"/>
        <w:rPr>
          <w:sz w:val="22"/>
          <w:szCs w:val="22"/>
        </w:rPr>
      </w:pPr>
      <w:r w:rsidDel="00000000" w:rsidR="00000000" w:rsidRPr="00000000">
        <w:rPr>
          <w:rtl w:val="0"/>
        </w:rPr>
      </w:r>
    </w:p>
    <w:p w:rsidR="00000000" w:rsidDel="00000000" w:rsidP="00000000" w:rsidRDefault="00000000" w:rsidRPr="00000000" w14:paraId="00000097">
      <w:pPr>
        <w:spacing w:line="240" w:lineRule="auto"/>
        <w:jc w:val="both"/>
        <w:rPr>
          <w:sz w:val="22"/>
          <w:szCs w:val="22"/>
        </w:rPr>
      </w:pPr>
      <w:r w:rsidDel="00000000" w:rsidR="00000000" w:rsidRPr="00000000">
        <w:rPr>
          <w:rtl w:val="0"/>
        </w:rPr>
      </w:r>
    </w:p>
    <w:p w:rsidR="00000000" w:rsidDel="00000000" w:rsidP="00000000" w:rsidRDefault="00000000" w:rsidRPr="00000000" w14:paraId="00000098">
      <w:pPr>
        <w:spacing w:line="240" w:lineRule="auto"/>
        <w:jc w:val="both"/>
        <w:rPr>
          <w:sz w:val="22"/>
          <w:szCs w:val="22"/>
        </w:rPr>
      </w:pPr>
      <w:r w:rsidDel="00000000" w:rsidR="00000000" w:rsidRPr="00000000">
        <w:rPr>
          <w:rtl w:val="0"/>
        </w:rPr>
      </w:r>
    </w:p>
    <w:p w:rsidR="00000000" w:rsidDel="00000000" w:rsidP="00000000" w:rsidRDefault="00000000" w:rsidRPr="00000000" w14:paraId="00000099">
      <w:pPr>
        <w:spacing w:line="240" w:lineRule="auto"/>
        <w:jc w:val="both"/>
        <w:rPr>
          <w:sz w:val="22"/>
          <w:szCs w:val="22"/>
        </w:rPr>
      </w:pPr>
      <w:r w:rsidDel="00000000" w:rsidR="00000000" w:rsidRPr="00000000">
        <w:rPr>
          <w:sz w:val="22"/>
          <w:szCs w:val="22"/>
          <w:rtl w:val="0"/>
        </w:rPr>
        <w:t xml:space="preserve">ALMEIDA, R. Saberes tradicionais e desenvolvimento sustentável. Rio de Janeiro: Editora Veredas, 2019.</w:t>
      </w:r>
    </w:p>
    <w:p w:rsidR="00000000" w:rsidDel="00000000" w:rsidP="00000000" w:rsidRDefault="00000000" w:rsidRPr="00000000" w14:paraId="0000009A">
      <w:pPr>
        <w:pBdr>
          <w:top w:color="0d0d0d" w:space="0" w:sz="0" w:val="none"/>
          <w:left w:color="0d0d0d" w:space="0" w:sz="0" w:val="none"/>
          <w:bottom w:color="0d0d0d" w:space="0" w:sz="0" w:val="none"/>
          <w:right w:color="0d0d0d" w:space="0" w:sz="0" w:val="none"/>
          <w:between w:color="0d0d0d" w:space="0" w:sz="0" w:val="none"/>
        </w:pBdr>
        <w:spacing w:after="240" w:before="220" w:line="240" w:lineRule="auto"/>
        <w:jc w:val="both"/>
        <w:rPr>
          <w:color w:val="0d0d0d"/>
          <w:sz w:val="22"/>
          <w:szCs w:val="22"/>
          <w:highlight w:val="white"/>
        </w:rPr>
      </w:pPr>
      <w:r w:rsidDel="00000000" w:rsidR="00000000" w:rsidRPr="00000000">
        <w:rPr>
          <w:color w:val="0d0d0d"/>
          <w:sz w:val="22"/>
          <w:szCs w:val="22"/>
          <w:highlight w:val="white"/>
          <w:rtl w:val="0"/>
        </w:rPr>
        <w:t xml:space="preserve">ALMEIDA, Alfredo Wagner de. </w:t>
      </w:r>
      <w:r w:rsidDel="00000000" w:rsidR="00000000" w:rsidRPr="00000000">
        <w:rPr>
          <w:i w:val="1"/>
          <w:color w:val="0d0d0d"/>
          <w:sz w:val="22"/>
          <w:szCs w:val="22"/>
          <w:highlight w:val="white"/>
          <w:rtl w:val="0"/>
        </w:rPr>
        <w:t xml:space="preserve">Terras de Quilombos, Terras Indígenas, “Babaçuais Livres”</w:t>
      </w:r>
      <w:r w:rsidDel="00000000" w:rsidR="00000000" w:rsidRPr="00000000">
        <w:rPr>
          <w:color w:val="0d0d0d"/>
          <w:sz w:val="22"/>
          <w:szCs w:val="22"/>
          <w:highlight w:val="white"/>
          <w:rtl w:val="0"/>
        </w:rPr>
        <w:t xml:space="preserve">. Manaus: PPGSCA-UFAM, 2006.</w:t>
      </w:r>
    </w:p>
    <w:p w:rsidR="00000000" w:rsidDel="00000000" w:rsidP="00000000" w:rsidRDefault="00000000" w:rsidRPr="00000000" w14:paraId="0000009B">
      <w:pPr>
        <w:pBdr>
          <w:top w:color="0d0d0d" w:space="0" w:sz="0" w:val="none"/>
          <w:left w:color="0d0d0d" w:space="0" w:sz="0" w:val="none"/>
          <w:bottom w:color="0d0d0d" w:space="0" w:sz="0" w:val="none"/>
          <w:right w:color="0d0d0d" w:space="0" w:sz="0" w:val="none"/>
          <w:between w:color="0d0d0d" w:space="0" w:sz="0" w:val="none"/>
        </w:pBdr>
        <w:spacing w:after="240" w:before="220" w:lineRule="auto"/>
        <w:jc w:val="both"/>
        <w:rPr>
          <w:color w:val="0d0d0d"/>
          <w:sz w:val="22"/>
          <w:szCs w:val="22"/>
          <w:highlight w:val="white"/>
        </w:rPr>
      </w:pPr>
      <w:r w:rsidDel="00000000" w:rsidR="00000000" w:rsidRPr="00000000">
        <w:rPr>
          <w:color w:val="0d0d0d"/>
          <w:sz w:val="22"/>
          <w:szCs w:val="22"/>
          <w:highlight w:val="white"/>
          <w:rtl w:val="0"/>
        </w:rPr>
        <w:t xml:space="preserve">ARAÚJO, Marli Gondim de. </w:t>
      </w:r>
      <w:r w:rsidDel="00000000" w:rsidR="00000000" w:rsidRPr="00000000">
        <w:rPr>
          <w:i w:val="1"/>
          <w:color w:val="0d0d0d"/>
          <w:sz w:val="22"/>
          <w:szCs w:val="22"/>
          <w:highlight w:val="white"/>
          <w:rtl w:val="0"/>
        </w:rPr>
        <w:t xml:space="preserve">Limolaygo Toype: território ancestral e agricultura indígena dos Xukuru do Ororubá em Pesqueira e Poção, Pernambuco</w:t>
      </w:r>
      <w:r w:rsidDel="00000000" w:rsidR="00000000" w:rsidRPr="00000000">
        <w:rPr>
          <w:color w:val="0d0d0d"/>
          <w:sz w:val="22"/>
          <w:szCs w:val="22"/>
          <w:highlight w:val="white"/>
          <w:rtl w:val="0"/>
        </w:rPr>
        <w:t xml:space="preserve">. 2021. Tese (Doutorado em Geografia) – Universidade Federal de Pernambuco, Recife, 2021.</w:t>
      </w:r>
    </w:p>
    <w:p w:rsidR="00000000" w:rsidDel="00000000" w:rsidP="00000000" w:rsidRDefault="00000000" w:rsidRPr="00000000" w14:paraId="0000009C">
      <w:pPr>
        <w:spacing w:line="240" w:lineRule="auto"/>
        <w:jc w:val="both"/>
        <w:rPr>
          <w:sz w:val="22"/>
          <w:szCs w:val="22"/>
        </w:rPr>
      </w:pPr>
      <w:r w:rsidDel="00000000" w:rsidR="00000000" w:rsidRPr="00000000">
        <w:rPr>
          <w:sz w:val="22"/>
          <w:szCs w:val="22"/>
          <w:rtl w:val="0"/>
        </w:rPr>
        <w:t xml:space="preserve">FERNANDES, A. Desafios das comunidades tradicionais. Salvador: Editora Raízes, 2018.</w:t>
      </w:r>
    </w:p>
    <w:p w:rsidR="00000000" w:rsidDel="00000000" w:rsidP="00000000" w:rsidRDefault="00000000" w:rsidRPr="00000000" w14:paraId="0000009D">
      <w:pPr>
        <w:spacing w:line="240" w:lineRule="auto"/>
        <w:jc w:val="both"/>
        <w:rPr>
          <w:sz w:val="22"/>
          <w:szCs w:val="22"/>
        </w:rPr>
      </w:pPr>
      <w:r w:rsidDel="00000000" w:rsidR="00000000" w:rsidRPr="00000000">
        <w:rPr>
          <w:rtl w:val="0"/>
        </w:rPr>
      </w:r>
    </w:p>
    <w:p w:rsidR="00000000" w:rsidDel="00000000" w:rsidP="00000000" w:rsidRDefault="00000000" w:rsidRPr="00000000" w14:paraId="0000009E">
      <w:pPr>
        <w:spacing w:line="240" w:lineRule="auto"/>
        <w:jc w:val="both"/>
        <w:rPr>
          <w:sz w:val="22"/>
          <w:szCs w:val="22"/>
        </w:rPr>
      </w:pPr>
      <w:r w:rsidDel="00000000" w:rsidR="00000000" w:rsidRPr="00000000">
        <w:rPr>
          <w:sz w:val="22"/>
          <w:szCs w:val="22"/>
          <w:rtl w:val="0"/>
        </w:rPr>
        <w:t xml:space="preserve">FREIRE, P. </w:t>
      </w:r>
      <w:r w:rsidDel="00000000" w:rsidR="00000000" w:rsidRPr="00000000">
        <w:rPr>
          <w:b w:val="1"/>
          <w:sz w:val="22"/>
          <w:szCs w:val="22"/>
          <w:rtl w:val="0"/>
        </w:rPr>
        <w:t xml:space="preserve">Pedagogia do oprimido</w:t>
      </w:r>
      <w:r w:rsidDel="00000000" w:rsidR="00000000" w:rsidRPr="00000000">
        <w:rPr>
          <w:sz w:val="22"/>
          <w:szCs w:val="22"/>
          <w:rtl w:val="0"/>
        </w:rPr>
        <w:t xml:space="preserve">. 17. ed. Rio de Janeiro: Paz e Terra, 1987.</w:t>
      </w:r>
    </w:p>
    <w:p w:rsidR="00000000" w:rsidDel="00000000" w:rsidP="00000000" w:rsidRDefault="00000000" w:rsidRPr="00000000" w14:paraId="0000009F">
      <w:pPr>
        <w:spacing w:line="240" w:lineRule="auto"/>
        <w:jc w:val="both"/>
        <w:rPr>
          <w:sz w:val="22"/>
          <w:szCs w:val="22"/>
        </w:rPr>
      </w:pPr>
      <w:r w:rsidDel="00000000" w:rsidR="00000000" w:rsidRPr="00000000">
        <w:rPr>
          <w:rtl w:val="0"/>
        </w:rPr>
      </w:r>
    </w:p>
    <w:p w:rsidR="00000000" w:rsidDel="00000000" w:rsidP="00000000" w:rsidRDefault="00000000" w:rsidRPr="00000000" w14:paraId="000000A0">
      <w:pPr>
        <w:spacing w:line="240" w:lineRule="auto"/>
        <w:jc w:val="both"/>
        <w:rPr>
          <w:sz w:val="22"/>
          <w:szCs w:val="22"/>
        </w:rPr>
      </w:pPr>
      <w:r w:rsidDel="00000000" w:rsidR="00000000" w:rsidRPr="00000000">
        <w:rPr>
          <w:sz w:val="22"/>
          <w:szCs w:val="22"/>
          <w:rtl w:val="0"/>
        </w:rPr>
        <w:t xml:space="preserve">FREIRE, P. Educação como prática da liberdade. São Paulo: Paz e Terra, 2021.</w:t>
      </w:r>
    </w:p>
    <w:p w:rsidR="00000000" w:rsidDel="00000000" w:rsidP="00000000" w:rsidRDefault="00000000" w:rsidRPr="00000000" w14:paraId="000000A1">
      <w:pPr>
        <w:spacing w:line="240" w:lineRule="auto"/>
        <w:jc w:val="both"/>
        <w:rPr>
          <w:sz w:val="22"/>
          <w:szCs w:val="22"/>
        </w:rPr>
      </w:pPr>
      <w:r w:rsidDel="00000000" w:rsidR="00000000" w:rsidRPr="00000000">
        <w:rPr>
          <w:rtl w:val="0"/>
        </w:rPr>
      </w:r>
    </w:p>
    <w:p w:rsidR="00000000" w:rsidDel="00000000" w:rsidP="00000000" w:rsidRDefault="00000000" w:rsidRPr="00000000" w14:paraId="000000A2">
      <w:pPr>
        <w:spacing w:after="160" w:lineRule="auto"/>
        <w:jc w:val="both"/>
        <w:rPr>
          <w:sz w:val="22"/>
          <w:szCs w:val="22"/>
        </w:rPr>
      </w:pPr>
      <w:r w:rsidDel="00000000" w:rsidR="00000000" w:rsidRPr="00000000">
        <w:rPr>
          <w:sz w:val="22"/>
          <w:szCs w:val="22"/>
          <w:highlight w:val="white"/>
          <w:rtl w:val="0"/>
        </w:rPr>
        <w:t xml:space="preserve">GOMIDE, M., SCHUTZ, G. E., CARVALHO, M. A. R. de ., &amp; CÂMARA, V. de M.. (2015). Fortalezas, Oportunidades, Fraquezas e Ameaças (Matriz FOFA) de uma Comunidade Ribeirinha Sul-Amazônica na perspectiva da Análise de Redes Sociais: aportes para a Atenção Básica à Saúde. </w:t>
      </w:r>
      <w:r w:rsidDel="00000000" w:rsidR="00000000" w:rsidRPr="00000000">
        <w:rPr>
          <w:i w:val="1"/>
          <w:sz w:val="22"/>
          <w:szCs w:val="22"/>
          <w:highlight w:val="white"/>
          <w:rtl w:val="0"/>
        </w:rPr>
        <w:t xml:space="preserve">Cadernos Saúde Coletiva</w:t>
      </w:r>
      <w:r w:rsidDel="00000000" w:rsidR="00000000" w:rsidRPr="00000000">
        <w:rPr>
          <w:sz w:val="22"/>
          <w:szCs w:val="22"/>
          <w:highlight w:val="white"/>
          <w:rtl w:val="0"/>
        </w:rPr>
        <w:t xml:space="preserve">, </w:t>
      </w:r>
      <w:r w:rsidDel="00000000" w:rsidR="00000000" w:rsidRPr="00000000">
        <w:rPr>
          <w:i w:val="1"/>
          <w:sz w:val="22"/>
          <w:szCs w:val="22"/>
          <w:highlight w:val="white"/>
          <w:rtl w:val="0"/>
        </w:rPr>
        <w:t xml:space="preserve">23</w:t>
      </w:r>
      <w:r w:rsidDel="00000000" w:rsidR="00000000" w:rsidRPr="00000000">
        <w:rPr>
          <w:sz w:val="22"/>
          <w:szCs w:val="22"/>
          <w:highlight w:val="white"/>
          <w:rtl w:val="0"/>
        </w:rPr>
        <w:t xml:space="preserve">(3), 222–230. Disponível em: </w:t>
      </w:r>
      <w:hyperlink r:id="rId10">
        <w:r w:rsidDel="00000000" w:rsidR="00000000" w:rsidRPr="00000000">
          <w:rPr>
            <w:sz w:val="22"/>
            <w:szCs w:val="22"/>
            <w:highlight w:val="white"/>
            <w:rtl w:val="0"/>
          </w:rPr>
          <w:t xml:space="preserve">https://doi.org/10.1590/1414-462X20150003008</w:t>
        </w:r>
      </w:hyperlink>
      <w:r w:rsidDel="00000000" w:rsidR="00000000" w:rsidRPr="00000000">
        <w:rPr>
          <w:sz w:val="22"/>
          <w:szCs w:val="22"/>
          <w:highlight w:val="white"/>
          <w:rtl w:val="0"/>
        </w:rPr>
        <w:t xml:space="preserve">. Acesso em: 08, mai, 2025.</w:t>
      </w:r>
      <w:r w:rsidDel="00000000" w:rsidR="00000000" w:rsidRPr="00000000">
        <w:rPr>
          <w:rtl w:val="0"/>
        </w:rPr>
      </w:r>
    </w:p>
    <w:p w:rsidR="00000000" w:rsidDel="00000000" w:rsidP="00000000" w:rsidRDefault="00000000" w:rsidRPr="00000000" w14:paraId="000000A3">
      <w:pPr>
        <w:spacing w:line="240" w:lineRule="auto"/>
        <w:jc w:val="both"/>
        <w:rPr>
          <w:sz w:val="22"/>
          <w:szCs w:val="22"/>
        </w:rPr>
      </w:pPr>
      <w:r w:rsidDel="00000000" w:rsidR="00000000" w:rsidRPr="00000000">
        <w:rPr>
          <w:sz w:val="22"/>
          <w:szCs w:val="22"/>
          <w:rtl w:val="0"/>
        </w:rPr>
        <w:t xml:space="preserve">GONÇALVES, C. Fortalecimento de redes sociais. Fortaleza: Editora Conexão, 2020.</w:t>
      </w:r>
    </w:p>
    <w:p w:rsidR="00000000" w:rsidDel="00000000" w:rsidP="00000000" w:rsidRDefault="00000000" w:rsidRPr="00000000" w14:paraId="000000A4">
      <w:pPr>
        <w:pBdr>
          <w:top w:color="0d0d0d" w:space="0" w:sz="0" w:val="none"/>
          <w:left w:color="0d0d0d" w:space="0" w:sz="0" w:val="none"/>
          <w:bottom w:color="0d0d0d" w:space="0" w:sz="0" w:val="none"/>
          <w:right w:color="0d0d0d" w:space="0" w:sz="0" w:val="none"/>
          <w:between w:color="0d0d0d" w:space="0" w:sz="0" w:val="none"/>
        </w:pBdr>
        <w:spacing w:after="240" w:before="220" w:lineRule="auto"/>
        <w:jc w:val="both"/>
        <w:rPr>
          <w:sz w:val="22"/>
          <w:szCs w:val="22"/>
        </w:rPr>
      </w:pPr>
      <w:r w:rsidDel="00000000" w:rsidR="00000000" w:rsidRPr="00000000">
        <w:rPr>
          <w:color w:val="0d0d0d"/>
          <w:sz w:val="22"/>
          <w:szCs w:val="22"/>
          <w:highlight w:val="white"/>
          <w:rtl w:val="0"/>
        </w:rPr>
        <w:t xml:space="preserve">HONNETH, Axel. </w:t>
      </w:r>
      <w:r w:rsidDel="00000000" w:rsidR="00000000" w:rsidRPr="00000000">
        <w:rPr>
          <w:i w:val="1"/>
          <w:color w:val="0d0d0d"/>
          <w:sz w:val="22"/>
          <w:szCs w:val="22"/>
          <w:highlight w:val="white"/>
          <w:rtl w:val="0"/>
        </w:rPr>
        <w:t xml:space="preserve">Luta por Reconhecimento</w:t>
      </w:r>
      <w:r w:rsidDel="00000000" w:rsidR="00000000" w:rsidRPr="00000000">
        <w:rPr>
          <w:color w:val="0d0d0d"/>
          <w:sz w:val="22"/>
          <w:szCs w:val="22"/>
          <w:highlight w:val="white"/>
          <w:rtl w:val="0"/>
        </w:rPr>
        <w:t xml:space="preserve">. São Paulo: Editora 34, 2003.</w:t>
      </w:r>
      <w:r w:rsidDel="00000000" w:rsidR="00000000" w:rsidRPr="00000000">
        <w:rPr>
          <w:rtl w:val="0"/>
        </w:rPr>
      </w:r>
    </w:p>
    <w:p w:rsidR="00000000" w:rsidDel="00000000" w:rsidP="00000000" w:rsidRDefault="00000000" w:rsidRPr="00000000" w14:paraId="000000A5">
      <w:pPr>
        <w:spacing w:line="240" w:lineRule="auto"/>
        <w:jc w:val="both"/>
        <w:rPr>
          <w:sz w:val="22"/>
          <w:szCs w:val="22"/>
        </w:rPr>
      </w:pPr>
      <w:r w:rsidDel="00000000" w:rsidR="00000000" w:rsidRPr="00000000">
        <w:rPr>
          <w:sz w:val="22"/>
          <w:szCs w:val="22"/>
          <w:rtl w:val="0"/>
        </w:rPr>
        <w:t xml:space="preserve">LIMA, S.; PEREIRA, M. Mulheres e resistência. Belém: Editora Amazônia, 2023.</w:t>
      </w:r>
    </w:p>
    <w:p w:rsidR="00000000" w:rsidDel="00000000" w:rsidP="00000000" w:rsidRDefault="00000000" w:rsidRPr="00000000" w14:paraId="000000A6">
      <w:pPr>
        <w:spacing w:line="240" w:lineRule="auto"/>
        <w:jc w:val="both"/>
        <w:rPr>
          <w:sz w:val="22"/>
          <w:szCs w:val="22"/>
        </w:rPr>
      </w:pPr>
      <w:r w:rsidDel="00000000" w:rsidR="00000000" w:rsidRPr="00000000">
        <w:rPr>
          <w:rtl w:val="0"/>
        </w:rPr>
      </w:r>
    </w:p>
    <w:p w:rsidR="00000000" w:rsidDel="00000000" w:rsidP="00000000" w:rsidRDefault="00000000" w:rsidRPr="00000000" w14:paraId="000000A7">
      <w:pPr>
        <w:spacing w:line="240" w:lineRule="auto"/>
        <w:jc w:val="both"/>
        <w:rPr>
          <w:sz w:val="22"/>
          <w:szCs w:val="22"/>
        </w:rPr>
      </w:pPr>
      <w:r w:rsidDel="00000000" w:rsidR="00000000" w:rsidRPr="00000000">
        <w:rPr>
          <w:sz w:val="22"/>
          <w:szCs w:val="22"/>
          <w:rtl w:val="0"/>
        </w:rPr>
        <w:t xml:space="preserve">NASCIMENTO, J. Empoderamento feminino e saberes tradicionais. Belo Horizonte: Editora Raízes, 2022.</w:t>
      </w:r>
    </w:p>
    <w:p w:rsidR="00000000" w:rsidDel="00000000" w:rsidP="00000000" w:rsidRDefault="00000000" w:rsidRPr="00000000" w14:paraId="000000A8">
      <w:pPr>
        <w:spacing w:line="240" w:lineRule="auto"/>
        <w:jc w:val="both"/>
        <w:rPr>
          <w:sz w:val="22"/>
          <w:szCs w:val="22"/>
        </w:rPr>
      </w:pPr>
      <w:r w:rsidDel="00000000" w:rsidR="00000000" w:rsidRPr="00000000">
        <w:rPr>
          <w:rtl w:val="0"/>
        </w:rPr>
      </w:r>
    </w:p>
    <w:p w:rsidR="00000000" w:rsidDel="00000000" w:rsidP="00000000" w:rsidRDefault="00000000" w:rsidRPr="00000000" w14:paraId="000000A9">
      <w:pPr>
        <w:spacing w:line="240" w:lineRule="auto"/>
        <w:jc w:val="both"/>
        <w:rPr>
          <w:sz w:val="22"/>
          <w:szCs w:val="22"/>
        </w:rPr>
      </w:pPr>
      <w:r w:rsidDel="00000000" w:rsidR="00000000" w:rsidRPr="00000000">
        <w:rPr>
          <w:sz w:val="22"/>
          <w:szCs w:val="22"/>
          <w:rtl w:val="0"/>
        </w:rPr>
        <w:t xml:space="preserve">SANTOS, M. O lugar das mulheres nas comunidades pesqueiras. Recife: Editora Mar, 2021.</w:t>
      </w:r>
    </w:p>
    <w:p w:rsidR="00000000" w:rsidDel="00000000" w:rsidP="00000000" w:rsidRDefault="00000000" w:rsidRPr="00000000" w14:paraId="000000AA">
      <w:pPr>
        <w:spacing w:line="240" w:lineRule="auto"/>
        <w:jc w:val="both"/>
        <w:rPr>
          <w:sz w:val="22"/>
          <w:szCs w:val="22"/>
        </w:rPr>
      </w:pPr>
      <w:r w:rsidDel="00000000" w:rsidR="00000000" w:rsidRPr="00000000">
        <w:rPr>
          <w:rtl w:val="0"/>
        </w:rPr>
      </w:r>
    </w:p>
    <w:p w:rsidR="00000000" w:rsidDel="00000000" w:rsidP="00000000" w:rsidRDefault="00000000" w:rsidRPr="00000000" w14:paraId="000000AB">
      <w:pPr>
        <w:spacing w:line="240" w:lineRule="auto"/>
        <w:jc w:val="both"/>
        <w:rPr>
          <w:sz w:val="22"/>
          <w:szCs w:val="22"/>
        </w:rPr>
      </w:pPr>
      <w:r w:rsidDel="00000000" w:rsidR="00000000" w:rsidRPr="00000000">
        <w:rPr>
          <w:sz w:val="22"/>
          <w:szCs w:val="22"/>
          <w:rtl w:val="0"/>
        </w:rPr>
        <w:t xml:space="preserve">SILVA, J.; GOMES, P. Identidade comunitária e resistência cultural. João Pessoa: Editora Nordestina, 2021. </w:t>
      </w:r>
    </w:p>
    <w:p w:rsidR="00000000" w:rsidDel="00000000" w:rsidP="00000000" w:rsidRDefault="00000000" w:rsidRPr="00000000" w14:paraId="000000AC">
      <w:pPr>
        <w:spacing w:line="240" w:lineRule="auto"/>
        <w:jc w:val="both"/>
        <w:rPr>
          <w:sz w:val="22"/>
          <w:szCs w:val="22"/>
        </w:rPr>
      </w:pPr>
      <w:r w:rsidDel="00000000" w:rsidR="00000000" w:rsidRPr="00000000">
        <w:rPr>
          <w:rtl w:val="0"/>
        </w:rPr>
      </w:r>
    </w:p>
    <w:p w:rsidR="00000000" w:rsidDel="00000000" w:rsidP="00000000" w:rsidRDefault="00000000" w:rsidRPr="00000000" w14:paraId="000000AD">
      <w:pPr>
        <w:spacing w:line="240" w:lineRule="auto"/>
        <w:jc w:val="both"/>
        <w:rPr>
          <w:sz w:val="22"/>
          <w:szCs w:val="22"/>
        </w:rPr>
      </w:pPr>
      <w:r w:rsidDel="00000000" w:rsidR="00000000" w:rsidRPr="00000000">
        <w:rPr>
          <w:sz w:val="22"/>
          <w:szCs w:val="22"/>
          <w:rtl w:val="0"/>
        </w:rPr>
        <w:t xml:space="preserve">SILVA, J. Tradição e sustentabilidade. Recife: Editora Mar, 2020.</w:t>
      </w:r>
    </w:p>
    <w:p w:rsidR="00000000" w:rsidDel="00000000" w:rsidP="00000000" w:rsidRDefault="00000000" w:rsidRPr="00000000" w14:paraId="000000AE">
      <w:pPr>
        <w:widowControl w:val="0"/>
        <w:spacing w:line="240" w:lineRule="auto"/>
        <w:jc w:val="both"/>
        <w:rPr>
          <w:sz w:val="22"/>
          <w:szCs w:val="22"/>
        </w:rPr>
      </w:pPr>
      <w:r w:rsidDel="00000000" w:rsidR="00000000" w:rsidRPr="00000000">
        <w:rPr>
          <w:rtl w:val="0"/>
        </w:rPr>
      </w:r>
    </w:p>
    <w:p w:rsidR="00000000" w:rsidDel="00000000" w:rsidP="00000000" w:rsidRDefault="00000000" w:rsidRPr="00000000" w14:paraId="000000AF">
      <w:pPr>
        <w:widowControl w:val="0"/>
        <w:spacing w:line="240" w:lineRule="auto"/>
        <w:jc w:val="both"/>
        <w:rPr>
          <w:color w:val="0d0d0d"/>
          <w:sz w:val="22"/>
          <w:szCs w:val="22"/>
          <w:highlight w:val="white"/>
        </w:rPr>
      </w:pPr>
      <w:r w:rsidDel="00000000" w:rsidR="00000000" w:rsidRPr="00000000">
        <w:rPr>
          <w:sz w:val="22"/>
          <w:szCs w:val="22"/>
          <w:rtl w:val="0"/>
        </w:rPr>
        <w:t xml:space="preserve">UNIVERSIDADE FEDERAL RURAL DE PERNAMBUCO (UFRPE). NÚCLEO JUREMA -</w:t>
      </w:r>
      <w:r w:rsidDel="00000000" w:rsidR="00000000" w:rsidRPr="00000000">
        <w:rPr>
          <w:b w:val="1"/>
          <w:sz w:val="22"/>
          <w:szCs w:val="22"/>
          <w:rtl w:val="0"/>
        </w:rPr>
        <w:t xml:space="preserve"> Feminismo, agroecologia e ruralidades. Projeto Jandaíra: mulheres e saberes tradicionais: transformando a sociobiodiversidade nordestina. </w:t>
      </w:r>
      <w:r w:rsidDel="00000000" w:rsidR="00000000" w:rsidRPr="00000000">
        <w:rPr>
          <w:sz w:val="22"/>
          <w:szCs w:val="22"/>
          <w:rtl w:val="0"/>
        </w:rPr>
        <w:t xml:space="preserve">Recife/UFRPE, 2023.</w:t>
      </w:r>
      <w:r w:rsidDel="00000000" w:rsidR="00000000" w:rsidRPr="00000000">
        <w:rPr>
          <w:rtl w:val="0"/>
        </w:rPr>
      </w:r>
    </w:p>
    <w:p w:rsidR="00000000" w:rsidDel="00000000" w:rsidP="00000000" w:rsidRDefault="00000000" w:rsidRPr="00000000" w14:paraId="000000B0">
      <w:pPr>
        <w:pBdr>
          <w:top w:color="0d0d0d" w:space="0" w:sz="0" w:val="none"/>
          <w:left w:color="0d0d0d" w:space="0" w:sz="0" w:val="none"/>
          <w:bottom w:color="0d0d0d" w:space="0" w:sz="0" w:val="none"/>
          <w:right w:color="0d0d0d" w:space="0" w:sz="0" w:val="none"/>
          <w:between w:color="0d0d0d" w:space="0" w:sz="0" w:val="none"/>
        </w:pBdr>
        <w:spacing w:after="240" w:before="220" w:lineRule="auto"/>
        <w:jc w:val="both"/>
        <w:rPr>
          <w:color w:val="0d0d0d"/>
          <w:sz w:val="22"/>
          <w:szCs w:val="22"/>
          <w:highlight w:val="white"/>
        </w:rPr>
      </w:pPr>
      <w:r w:rsidDel="00000000" w:rsidR="00000000" w:rsidRPr="00000000">
        <w:rPr>
          <w:color w:val="0d0d0d"/>
          <w:sz w:val="22"/>
          <w:szCs w:val="22"/>
          <w:highlight w:val="white"/>
          <w:rtl w:val="0"/>
        </w:rPr>
        <w:t xml:space="preserve">OLIVEIRA, João Pacheco de. </w:t>
      </w:r>
      <w:r w:rsidDel="00000000" w:rsidR="00000000" w:rsidRPr="00000000">
        <w:rPr>
          <w:i w:val="1"/>
          <w:color w:val="0d0d0d"/>
          <w:sz w:val="22"/>
          <w:szCs w:val="22"/>
          <w:highlight w:val="white"/>
          <w:rtl w:val="0"/>
        </w:rPr>
        <w:t xml:space="preserve">Indigenismo e Territorialização</w:t>
      </w:r>
      <w:r w:rsidDel="00000000" w:rsidR="00000000" w:rsidRPr="00000000">
        <w:rPr>
          <w:color w:val="0d0d0d"/>
          <w:sz w:val="22"/>
          <w:szCs w:val="22"/>
          <w:highlight w:val="white"/>
          <w:rtl w:val="0"/>
        </w:rPr>
        <w:t xml:space="preserve">. Rio de Janeiro: Contra Capa, 1998.</w:t>
      </w:r>
    </w:p>
    <w:p w:rsidR="00000000" w:rsidDel="00000000" w:rsidP="00000000" w:rsidRDefault="00000000" w:rsidRPr="00000000" w14:paraId="000000B1">
      <w:pPr>
        <w:pBdr>
          <w:top w:color="0d0d0d" w:space="0" w:sz="0" w:val="none"/>
          <w:left w:color="0d0d0d" w:space="0" w:sz="0" w:val="none"/>
          <w:bottom w:color="0d0d0d" w:space="0" w:sz="0" w:val="none"/>
          <w:right w:color="0d0d0d" w:space="0" w:sz="0" w:val="none"/>
          <w:between w:color="0d0d0d" w:space="0" w:sz="0" w:val="none"/>
        </w:pBdr>
        <w:spacing w:after="240" w:before="220" w:lineRule="auto"/>
        <w:jc w:val="both"/>
        <w:rPr>
          <w:color w:val="0d0d0d"/>
          <w:sz w:val="22"/>
          <w:szCs w:val="22"/>
          <w:highlight w:val="white"/>
        </w:rPr>
      </w:pPr>
      <w:r w:rsidDel="00000000" w:rsidR="00000000" w:rsidRPr="00000000">
        <w:rPr>
          <w:color w:val="0d0d0d"/>
          <w:sz w:val="22"/>
          <w:szCs w:val="22"/>
          <w:highlight w:val="white"/>
          <w:rtl w:val="0"/>
        </w:rPr>
        <w:t xml:space="preserve">OLIVEIRA, Roberto Cardoso de. </w:t>
      </w:r>
      <w:r w:rsidDel="00000000" w:rsidR="00000000" w:rsidRPr="00000000">
        <w:rPr>
          <w:i w:val="1"/>
          <w:color w:val="0d0d0d"/>
          <w:sz w:val="22"/>
          <w:szCs w:val="22"/>
          <w:highlight w:val="white"/>
          <w:rtl w:val="0"/>
        </w:rPr>
        <w:t xml:space="preserve">Caminhos da Identidade</w:t>
      </w:r>
      <w:r w:rsidDel="00000000" w:rsidR="00000000" w:rsidRPr="00000000">
        <w:rPr>
          <w:color w:val="0d0d0d"/>
          <w:sz w:val="22"/>
          <w:szCs w:val="22"/>
          <w:highlight w:val="white"/>
          <w:rtl w:val="0"/>
        </w:rPr>
        <w:t xml:space="preserve">. São Paulo: UNESP, 2006.</w:t>
      </w:r>
      <w:r w:rsidDel="00000000" w:rsidR="00000000" w:rsidRPr="00000000">
        <w:rPr>
          <w:rtl w:val="0"/>
        </w:rPr>
      </w:r>
    </w:p>
    <w:sectPr>
      <w:headerReference r:id="rId11" w:type="default"/>
      <w:footerReference r:id="rId12" w:type="default"/>
      <w:pgSz w:h="16838" w:w="11906"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-10065384</wp:posOffset>
          </wp:positionV>
          <wp:extent cx="7566660" cy="2136140"/>
          <wp:effectExtent b="0" l="0" r="0" t="0"/>
          <wp:wrapSquare wrapText="bothSides" distB="0" distT="0" distL="114300" distR="114300"/>
          <wp:docPr descr="Uma imagem contendo Texto&#10;&#10;O conteúdo gerado por IA pode estar incorreto." id="2128089465" name="image1.png"/>
          <a:graphic>
            <a:graphicData uri="http://schemas.openxmlformats.org/drawingml/2006/picture">
              <pic:pic>
                <pic:nvPicPr>
                  <pic:cNvPr descr="Uma imagem contendo Texto&#10;&#10;O conteúdo gerado por IA pode estar incorreto." id="0" name="image1.png"/>
                  <pic:cNvPicPr preferRelativeResize="0"/>
                </pic:nvPicPr>
                <pic:blipFill>
                  <a:blip r:embed="rId1"/>
                  <a:srcRect b="0" l="0" r="0" t="0"/>
                  <a:stretch>
                    <a:fillRect/>
                  </a:stretch>
                </pic:blipFill>
                <pic:spPr>
                  <a:xfrm>
                    <a:off x="0" y="0"/>
                    <a:ext cx="7566660" cy="2136140"/>
                  </a:xfrm>
                  <a:prstGeom prst="rect"/>
                  <a:ln/>
                </pic:spPr>
              </pic:pic>
            </a:graphicData>
          </a:graphic>
        </wp:anchor>
      </w:drawing>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3d74d5"/>
          <w:sz w:val="20"/>
          <w:szCs w:val="20"/>
          <w:u w:val="singl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rtl w:val="0"/>
        </w:rPr>
        <w:t xml:space="preserve">UFRPE</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color w:val="3d74d5"/>
          <w:sz w:val="20"/>
          <w:szCs w:val="20"/>
          <w:u w:val="single"/>
          <w:rtl w:val="0"/>
        </w:rPr>
        <w:t xml:space="preserve">nunisnanda@g</w:t>
      </w:r>
      <w:hyperlink r:id="rId1">
        <w:r w:rsidDel="00000000" w:rsidR="00000000" w:rsidRPr="00000000">
          <w:rPr>
            <w:rFonts w:ascii="Avenir" w:cs="Avenir" w:eastAsia="Avenir" w:hAnsi="Avenir"/>
            <w:b w:val="0"/>
            <w:i w:val="0"/>
            <w:smallCaps w:val="0"/>
            <w:strike w:val="0"/>
            <w:color w:val="3d74d5"/>
            <w:sz w:val="20"/>
            <w:szCs w:val="20"/>
            <w:u w:val="single"/>
            <w:shd w:fill="auto" w:val="clear"/>
            <w:vertAlign w:val="baseline"/>
            <w:rtl w:val="0"/>
          </w:rPr>
          <w:t xml:space="preserve">mail.com</w:t>
        </w:r>
      </w:hyperlink>
      <w:r w:rsidDel="00000000" w:rsidR="00000000" w:rsidRPr="00000000">
        <w:rPr>
          <w:rFonts w:ascii="Avenir" w:cs="Avenir" w:eastAsia="Avenir" w:hAnsi="Avenir"/>
          <w:b w:val="0"/>
          <w:i w:val="0"/>
          <w:smallCaps w:val="0"/>
          <w:strike w:val="0"/>
          <w:color w:val="3d74d5"/>
          <w:sz w:val="20"/>
          <w:szCs w:val="20"/>
          <w:u w:val="single"/>
          <w:shd w:fill="auto" w:val="clear"/>
          <w:vertAlign w:val="baseline"/>
          <w:rtl w:val="0"/>
        </w:rPr>
        <w:t xml:space="preserve">.</w:t>
      </w:r>
    </w:p>
  </w:footnote>
  <w:footnote w:id="1">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r w:rsidDel="00000000" w:rsidR="00000000" w:rsidRPr="00000000">
        <w:rPr>
          <w:rFonts w:ascii="Avenir" w:cs="Avenir" w:eastAsia="Avenir" w:hAnsi="Avenir"/>
          <w:sz w:val="20"/>
          <w:szCs w:val="20"/>
          <w:rtl w:val="0"/>
        </w:rPr>
        <w:t xml:space="preserve">UFPE</w:t>
      </w:r>
      <w:r w:rsidDel="00000000" w:rsidR="00000000" w:rsidRPr="00000000">
        <w:rPr>
          <w:rFonts w:ascii="Avenir" w:cs="Avenir" w:eastAsia="Avenir" w:hAnsi="Avenir"/>
          <w:b w:val="0"/>
          <w:i w:val="0"/>
          <w:smallCaps w:val="0"/>
          <w:strike w:val="0"/>
          <w:color w:val="000000"/>
          <w:sz w:val="20"/>
          <w:szCs w:val="20"/>
          <w:u w:val="none"/>
          <w:shd w:fill="auto" w:val="clear"/>
          <w:vertAlign w:val="baseline"/>
          <w:rtl w:val="0"/>
        </w:rPr>
        <w:t xml:space="preserve">, </w:t>
      </w:r>
      <w:hyperlink r:id="rId2">
        <w:r w:rsidDel="00000000" w:rsidR="00000000" w:rsidRPr="00000000">
          <w:rPr>
            <w:rFonts w:ascii="Avenir" w:cs="Avenir" w:eastAsia="Avenir" w:hAnsi="Avenir"/>
            <w:color w:val="1155cc"/>
            <w:sz w:val="20"/>
            <w:szCs w:val="20"/>
            <w:u w:val="single"/>
            <w:rtl w:val="0"/>
          </w:rPr>
          <w:t xml:space="preserve">luanacristine209@gmail.com</w:t>
        </w:r>
      </w:hyperlink>
      <w:r w:rsidDel="00000000" w:rsidR="00000000" w:rsidRPr="00000000">
        <w:rPr>
          <w:rFonts w:ascii="Avenir" w:cs="Avenir" w:eastAsia="Avenir" w:hAnsi="Avenir"/>
          <w:sz w:val="20"/>
          <w:szCs w:val="20"/>
          <w:rtl w:val="0"/>
        </w:rPr>
        <w:t xml:space="preserve"> </w:t>
      </w: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rPr>
      </w:pPr>
      <w:r w:rsidDel="00000000" w:rsidR="00000000" w:rsidRPr="00000000">
        <w:rPr>
          <w:rFonts w:ascii="Avenir" w:cs="Avenir" w:eastAsia="Avenir" w:hAnsi="Avenir"/>
          <w:sz w:val="20"/>
          <w:szCs w:val="20"/>
          <w:vertAlign w:val="superscript"/>
          <w:rtl w:val="0"/>
        </w:rPr>
        <w:t xml:space="preserve">3 </w:t>
      </w:r>
      <w:r w:rsidDel="00000000" w:rsidR="00000000" w:rsidRPr="00000000">
        <w:rPr>
          <w:rFonts w:ascii="Avenir" w:cs="Avenir" w:eastAsia="Avenir" w:hAnsi="Avenir"/>
          <w:sz w:val="20"/>
          <w:szCs w:val="20"/>
          <w:rtl w:val="0"/>
        </w:rPr>
        <w:t xml:space="preserve">UFRPE, </w:t>
      </w:r>
      <w:hyperlink r:id="rId3">
        <w:r w:rsidDel="00000000" w:rsidR="00000000" w:rsidRPr="00000000">
          <w:rPr>
            <w:rFonts w:ascii="Avenir" w:cs="Avenir" w:eastAsia="Avenir" w:hAnsi="Avenir"/>
            <w:color w:val="1155cc"/>
            <w:sz w:val="20"/>
            <w:szCs w:val="20"/>
            <w:u w:val="single"/>
            <w:rtl w:val="0"/>
          </w:rPr>
          <w:t xml:space="preserve">carolina.montenegropedrosa@ufrpe.br</w:t>
        </w:r>
      </w:hyperlink>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vertAlign w:val="superscript"/>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vertAlign w:val="superscript"/>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venir" w:cs="Avenir" w:eastAsia="Avenir" w:hAnsi="Avenir"/>
          <w:sz w:val="20"/>
          <w:szCs w:val="20"/>
          <w:vertAlign w:val="superscript"/>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rebuchet MS" w:cs="Trebuchet MS" w:eastAsia="Trebuchet MS" w:hAnsi="Trebuchet MS"/>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Garamond" w:cs="Garamond" w:eastAsia="Garamond" w:hAnsi="Garamond"/>
      <w:color w:val="0f4761"/>
      <w:sz w:val="40"/>
      <w:szCs w:val="40"/>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Rule="auto"/>
    </w:pPr>
    <w:rPr>
      <w:rFonts w:ascii="Garamond" w:cs="Garamond" w:eastAsia="Garamond" w:hAnsi="Garamond"/>
      <w:sz w:val="56"/>
      <w:szCs w:val="56"/>
    </w:rPr>
  </w:style>
  <w:style w:type="paragraph" w:styleId="Normal" w:default="1">
    <w:name w:val="Normal"/>
    <w:qFormat w:val="1"/>
    <w:rsid w:val="00D46408"/>
  </w:style>
  <w:style w:type="paragraph" w:styleId="Ttulo1">
    <w:name w:val="heading 1"/>
    <w:basedOn w:val="Normal"/>
    <w:next w:val="Normal"/>
    <w:link w:val="Ttulo1Char"/>
    <w:uiPriority w:val="9"/>
    <w:qFormat w:val="1"/>
    <w:rsid w:val="00733AFB"/>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link w:val="Ttulo2Char"/>
    <w:uiPriority w:val="9"/>
    <w:qFormat w:val="1"/>
    <w:rsid w:val="00D46408"/>
    <w:pPr>
      <w:spacing w:after="100" w:afterAutospacing="1" w:before="100" w:beforeAutospacing="1"/>
      <w:outlineLvl w:val="1"/>
    </w:pPr>
    <w:rPr>
      <w:rFonts w:ascii="Times New Roman" w:cs="Times New Roman" w:eastAsia="Times New Roman" w:hAnsi="Times New Roman"/>
      <w:b w:val="1"/>
      <w:bCs w:val="1"/>
      <w:kern w:val="0"/>
      <w:sz w:val="36"/>
      <w:szCs w:val="36"/>
      <w:lang w:eastAsia="pt-BR"/>
    </w:rPr>
  </w:style>
  <w:style w:type="paragraph" w:styleId="Ttulo3">
    <w:name w:val="heading 3"/>
    <w:basedOn w:val="Normal"/>
    <w:next w:val="Normal"/>
    <w:link w:val="Ttulo3Char"/>
    <w:uiPriority w:val="9"/>
    <w:semiHidden w:val="1"/>
    <w:unhideWhenUsed w:val="1"/>
    <w:qFormat w:val="1"/>
    <w:rsid w:val="00733AFB"/>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har"/>
    <w:uiPriority w:val="9"/>
    <w:semiHidden w:val="1"/>
    <w:unhideWhenUsed w:val="1"/>
    <w:qFormat w:val="1"/>
    <w:rsid w:val="00733AFB"/>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har"/>
    <w:uiPriority w:val="9"/>
    <w:semiHidden w:val="1"/>
    <w:unhideWhenUsed w:val="1"/>
    <w:qFormat w:val="1"/>
    <w:rsid w:val="00733AFB"/>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har"/>
    <w:uiPriority w:val="9"/>
    <w:semiHidden w:val="1"/>
    <w:unhideWhenUsed w:val="1"/>
    <w:qFormat w:val="1"/>
    <w:rsid w:val="00733AFB"/>
    <w:pPr>
      <w:keepNext w:val="1"/>
      <w:keepLines w:val="1"/>
      <w:spacing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har"/>
    <w:uiPriority w:val="9"/>
    <w:semiHidden w:val="1"/>
    <w:unhideWhenUsed w:val="1"/>
    <w:qFormat w:val="1"/>
    <w:rsid w:val="00733AFB"/>
    <w:pPr>
      <w:keepNext w:val="1"/>
      <w:keepLines w:val="1"/>
      <w:spacing w:before="40"/>
      <w:outlineLvl w:val="6"/>
    </w:pPr>
    <w:rPr>
      <w:rFonts w:cstheme="majorBidi" w:eastAsiaTheme="majorEastAsia"/>
      <w:color w:val="595959" w:themeColor="text1" w:themeTint="0000A6"/>
    </w:rPr>
  </w:style>
  <w:style w:type="paragraph" w:styleId="Ttulo8">
    <w:name w:val="heading 8"/>
    <w:basedOn w:val="Normal"/>
    <w:next w:val="Normal"/>
    <w:link w:val="Ttulo8Char"/>
    <w:uiPriority w:val="9"/>
    <w:semiHidden w:val="1"/>
    <w:unhideWhenUsed w:val="1"/>
    <w:qFormat w:val="1"/>
    <w:rsid w:val="00733AFB"/>
    <w:pPr>
      <w:keepNext w:val="1"/>
      <w:keepLines w:val="1"/>
      <w:outlineLvl w:val="7"/>
    </w:pPr>
    <w:rPr>
      <w:rFonts w:cstheme="majorBidi" w:eastAsiaTheme="majorEastAsia"/>
      <w:i w:val="1"/>
      <w:iCs w:val="1"/>
      <w:color w:val="272727" w:themeColor="text1" w:themeTint="0000D8"/>
    </w:rPr>
  </w:style>
  <w:style w:type="paragraph" w:styleId="Ttulo9">
    <w:name w:val="heading 9"/>
    <w:basedOn w:val="Normal"/>
    <w:next w:val="Normal"/>
    <w:link w:val="Ttulo9Char"/>
    <w:uiPriority w:val="9"/>
    <w:semiHidden w:val="1"/>
    <w:unhideWhenUsed w:val="1"/>
    <w:qFormat w:val="1"/>
    <w:rsid w:val="00733AFB"/>
    <w:pPr>
      <w:keepNext w:val="1"/>
      <w:keepLines w:val="1"/>
      <w:outlineLvl w:val="8"/>
    </w:pPr>
    <w:rPr>
      <w:rFonts w:cstheme="majorBidi" w:eastAsiaTheme="majorEastAsia"/>
      <w:color w:val="272727" w:themeColor="text1" w:themeTint="0000D8"/>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character" w:styleId="Ttulo2Char" w:customStyle="1">
    <w:name w:val="Título 2 Char"/>
    <w:basedOn w:val="Fontepargpadro"/>
    <w:link w:val="Ttulo2"/>
    <w:uiPriority w:val="9"/>
    <w:rsid w:val="00D46408"/>
    <w:rPr>
      <w:rFonts w:ascii="Times New Roman" w:cs="Times New Roman" w:eastAsia="Times New Roman" w:hAnsi="Times New Roman"/>
      <w:b w:val="1"/>
      <w:bCs w:val="1"/>
      <w:kern w:val="0"/>
      <w:sz w:val="36"/>
      <w:szCs w:val="36"/>
      <w:lang w:eastAsia="pt-BR"/>
    </w:rPr>
  </w:style>
  <w:style w:type="character" w:styleId="Forte">
    <w:name w:val="Strong"/>
    <w:basedOn w:val="Fontepargpadro"/>
    <w:uiPriority w:val="22"/>
    <w:qFormat w:val="1"/>
    <w:rsid w:val="00D46408"/>
    <w:rPr>
      <w:b w:val="1"/>
      <w:bCs w:val="1"/>
    </w:rPr>
  </w:style>
  <w:style w:type="character" w:styleId="Ttulo1Char" w:customStyle="1">
    <w:name w:val="Título 1 Char"/>
    <w:basedOn w:val="Fontepargpadro"/>
    <w:link w:val="Ttulo1"/>
    <w:uiPriority w:val="9"/>
    <w:rsid w:val="00733AFB"/>
    <w:rPr>
      <w:rFonts w:asciiTheme="majorHAnsi" w:cstheme="majorBidi" w:eastAsiaTheme="majorEastAsia" w:hAnsiTheme="majorHAnsi"/>
      <w:color w:val="0f4761" w:themeColor="accent1" w:themeShade="0000BF"/>
      <w:sz w:val="40"/>
      <w:szCs w:val="40"/>
    </w:rPr>
  </w:style>
  <w:style w:type="character" w:styleId="Ttulo3Char" w:customStyle="1">
    <w:name w:val="Título 3 Char"/>
    <w:basedOn w:val="Fontepargpadro"/>
    <w:link w:val="Ttulo3"/>
    <w:uiPriority w:val="9"/>
    <w:semiHidden w:val="1"/>
    <w:rsid w:val="00733AFB"/>
    <w:rPr>
      <w:rFonts w:cstheme="majorBidi" w:eastAsiaTheme="majorEastAsia"/>
      <w:color w:val="0f4761" w:themeColor="accent1" w:themeShade="0000BF"/>
      <w:sz w:val="28"/>
      <w:szCs w:val="28"/>
    </w:rPr>
  </w:style>
  <w:style w:type="character" w:styleId="Ttulo4Char" w:customStyle="1">
    <w:name w:val="Título 4 Char"/>
    <w:basedOn w:val="Fontepargpadro"/>
    <w:link w:val="Ttulo4"/>
    <w:uiPriority w:val="9"/>
    <w:semiHidden w:val="1"/>
    <w:rsid w:val="00733AFB"/>
    <w:rPr>
      <w:rFonts w:cstheme="majorBidi" w:eastAsiaTheme="majorEastAsia"/>
      <w:i w:val="1"/>
      <w:iCs w:val="1"/>
      <w:color w:val="0f4761" w:themeColor="accent1" w:themeShade="0000BF"/>
    </w:rPr>
  </w:style>
  <w:style w:type="character" w:styleId="Ttulo5Char" w:customStyle="1">
    <w:name w:val="Título 5 Char"/>
    <w:basedOn w:val="Fontepargpadro"/>
    <w:link w:val="Ttulo5"/>
    <w:uiPriority w:val="9"/>
    <w:semiHidden w:val="1"/>
    <w:rsid w:val="00733AFB"/>
    <w:rPr>
      <w:rFonts w:cstheme="majorBidi" w:eastAsiaTheme="majorEastAsia"/>
      <w:color w:val="0f4761" w:themeColor="accent1" w:themeShade="0000BF"/>
    </w:rPr>
  </w:style>
  <w:style w:type="character" w:styleId="Ttulo6Char" w:customStyle="1">
    <w:name w:val="Título 6 Char"/>
    <w:basedOn w:val="Fontepargpadro"/>
    <w:link w:val="Ttulo6"/>
    <w:uiPriority w:val="9"/>
    <w:semiHidden w:val="1"/>
    <w:rsid w:val="00733AFB"/>
    <w:rPr>
      <w:rFonts w:cstheme="majorBidi" w:eastAsiaTheme="majorEastAsia"/>
      <w:i w:val="1"/>
      <w:iCs w:val="1"/>
      <w:color w:val="595959" w:themeColor="text1" w:themeTint="0000A6"/>
    </w:rPr>
  </w:style>
  <w:style w:type="character" w:styleId="Ttulo7Char" w:customStyle="1">
    <w:name w:val="Título 7 Char"/>
    <w:basedOn w:val="Fontepargpadro"/>
    <w:link w:val="Ttulo7"/>
    <w:uiPriority w:val="9"/>
    <w:semiHidden w:val="1"/>
    <w:rsid w:val="00733AFB"/>
    <w:rPr>
      <w:rFonts w:cstheme="majorBidi" w:eastAsiaTheme="majorEastAsia"/>
      <w:color w:val="595959" w:themeColor="text1" w:themeTint="0000A6"/>
    </w:rPr>
  </w:style>
  <w:style w:type="character" w:styleId="Ttulo8Char" w:customStyle="1">
    <w:name w:val="Título 8 Char"/>
    <w:basedOn w:val="Fontepargpadro"/>
    <w:link w:val="Ttulo8"/>
    <w:uiPriority w:val="9"/>
    <w:semiHidden w:val="1"/>
    <w:rsid w:val="00733AFB"/>
    <w:rPr>
      <w:rFonts w:cstheme="majorBidi" w:eastAsiaTheme="majorEastAsia"/>
      <w:i w:val="1"/>
      <w:iCs w:val="1"/>
      <w:color w:val="272727" w:themeColor="text1" w:themeTint="0000D8"/>
    </w:rPr>
  </w:style>
  <w:style w:type="character" w:styleId="Ttulo9Char" w:customStyle="1">
    <w:name w:val="Título 9 Char"/>
    <w:basedOn w:val="Fontepargpadro"/>
    <w:link w:val="Ttulo9"/>
    <w:uiPriority w:val="9"/>
    <w:semiHidden w:val="1"/>
    <w:rsid w:val="00733AFB"/>
    <w:rPr>
      <w:rFonts w:cstheme="majorBidi" w:eastAsiaTheme="majorEastAsia"/>
      <w:color w:val="272727" w:themeColor="text1" w:themeTint="0000D8"/>
    </w:rPr>
  </w:style>
  <w:style w:type="paragraph" w:styleId="Ttulo">
    <w:name w:val="Title"/>
    <w:basedOn w:val="Normal"/>
    <w:next w:val="Normal"/>
    <w:link w:val="TtuloChar"/>
    <w:uiPriority w:val="10"/>
    <w:qFormat w:val="1"/>
    <w:rsid w:val="00733AFB"/>
    <w:pPr>
      <w:spacing w:after="80"/>
      <w:contextualSpacing w:val="1"/>
    </w:pPr>
    <w:rPr>
      <w:rFonts w:asciiTheme="majorHAnsi" w:cstheme="majorBidi" w:eastAsiaTheme="majorEastAsia" w:hAnsiTheme="majorHAnsi"/>
      <w:spacing w:val="-10"/>
      <w:kern w:val="28"/>
      <w:sz w:val="56"/>
      <w:szCs w:val="56"/>
    </w:rPr>
  </w:style>
  <w:style w:type="character" w:styleId="TtuloChar" w:customStyle="1">
    <w:name w:val="Título Char"/>
    <w:basedOn w:val="Fontepargpadro"/>
    <w:link w:val="Ttulo"/>
    <w:uiPriority w:val="10"/>
    <w:rsid w:val="00733AFB"/>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har"/>
    <w:uiPriority w:val="11"/>
    <w:qFormat w:val="1"/>
    <w:rsid w:val="00733AFB"/>
    <w:pPr>
      <w:numPr>
        <w:ilvl w:val="1"/>
      </w:numPr>
      <w:spacing w:after="160"/>
    </w:pPr>
    <w:rPr>
      <w:rFonts w:cstheme="majorBidi" w:eastAsiaTheme="majorEastAsia"/>
      <w:color w:val="595959" w:themeColor="text1" w:themeTint="0000A6"/>
      <w:spacing w:val="15"/>
      <w:sz w:val="28"/>
      <w:szCs w:val="28"/>
    </w:rPr>
  </w:style>
  <w:style w:type="character" w:styleId="SubttuloChar" w:customStyle="1">
    <w:name w:val="Subtítulo Char"/>
    <w:basedOn w:val="Fontepargpadro"/>
    <w:link w:val="Subttulo"/>
    <w:uiPriority w:val="11"/>
    <w:rsid w:val="00733AFB"/>
    <w:rPr>
      <w:rFonts w:cstheme="majorBidi" w:eastAsiaTheme="majorEastAsia"/>
      <w:color w:val="595959" w:themeColor="text1" w:themeTint="0000A6"/>
      <w:spacing w:val="15"/>
      <w:sz w:val="28"/>
      <w:szCs w:val="28"/>
    </w:rPr>
  </w:style>
  <w:style w:type="paragraph" w:styleId="Citao">
    <w:name w:val="Quote"/>
    <w:basedOn w:val="Normal"/>
    <w:next w:val="Normal"/>
    <w:link w:val="CitaoChar"/>
    <w:uiPriority w:val="29"/>
    <w:qFormat w:val="1"/>
    <w:rsid w:val="00733AFB"/>
    <w:pPr>
      <w:spacing w:after="160" w:before="160"/>
      <w:jc w:val="center"/>
    </w:pPr>
    <w:rPr>
      <w:i w:val="1"/>
      <w:iCs w:val="1"/>
      <w:color w:val="404040" w:themeColor="text1" w:themeTint="0000BF"/>
    </w:rPr>
  </w:style>
  <w:style w:type="character" w:styleId="CitaoChar" w:customStyle="1">
    <w:name w:val="Citação Char"/>
    <w:basedOn w:val="Fontepargpadro"/>
    <w:link w:val="Citao"/>
    <w:uiPriority w:val="29"/>
    <w:rsid w:val="00733AFB"/>
    <w:rPr>
      <w:i w:val="1"/>
      <w:iCs w:val="1"/>
      <w:color w:val="404040" w:themeColor="text1" w:themeTint="0000BF"/>
    </w:rPr>
  </w:style>
  <w:style w:type="paragraph" w:styleId="PargrafodaLista">
    <w:name w:val="List Paragraph"/>
    <w:basedOn w:val="Normal"/>
    <w:uiPriority w:val="34"/>
    <w:qFormat w:val="1"/>
    <w:rsid w:val="00733AFB"/>
    <w:pPr>
      <w:ind w:left="720"/>
      <w:contextualSpacing w:val="1"/>
    </w:pPr>
  </w:style>
  <w:style w:type="character" w:styleId="nfaseIntensa">
    <w:name w:val="Intense Emphasis"/>
    <w:basedOn w:val="Fontepargpadro"/>
    <w:uiPriority w:val="21"/>
    <w:qFormat w:val="1"/>
    <w:rsid w:val="00733AFB"/>
    <w:rPr>
      <w:i w:val="1"/>
      <w:iCs w:val="1"/>
      <w:color w:val="0f4761" w:themeColor="accent1" w:themeShade="0000BF"/>
    </w:rPr>
  </w:style>
  <w:style w:type="paragraph" w:styleId="CitaoIntensa">
    <w:name w:val="Intense Quote"/>
    <w:basedOn w:val="Normal"/>
    <w:next w:val="Normal"/>
    <w:link w:val="CitaoIntensaChar"/>
    <w:uiPriority w:val="30"/>
    <w:qFormat w:val="1"/>
    <w:rsid w:val="00733AFB"/>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oIntensaChar" w:customStyle="1">
    <w:name w:val="Citação Intensa Char"/>
    <w:basedOn w:val="Fontepargpadro"/>
    <w:link w:val="CitaoIntensa"/>
    <w:uiPriority w:val="30"/>
    <w:rsid w:val="00733AFB"/>
    <w:rPr>
      <w:i w:val="1"/>
      <w:iCs w:val="1"/>
      <w:color w:val="0f4761" w:themeColor="accent1" w:themeShade="0000BF"/>
    </w:rPr>
  </w:style>
  <w:style w:type="character" w:styleId="RefernciaIntensa">
    <w:name w:val="Intense Reference"/>
    <w:basedOn w:val="Fontepargpadro"/>
    <w:uiPriority w:val="32"/>
    <w:qFormat w:val="1"/>
    <w:rsid w:val="00733AFB"/>
    <w:rPr>
      <w:b w:val="1"/>
      <w:bCs w:val="1"/>
      <w:smallCaps w:val="1"/>
      <w:color w:val="0f4761" w:themeColor="accent1" w:themeShade="0000BF"/>
      <w:spacing w:val="5"/>
    </w:rPr>
  </w:style>
  <w:style w:type="paragraph" w:styleId="Reviso">
    <w:name w:val="Revision"/>
    <w:hidden w:val="1"/>
    <w:uiPriority w:val="99"/>
    <w:semiHidden w:val="1"/>
    <w:rsid w:val="00733AFB"/>
  </w:style>
  <w:style w:type="paragraph" w:styleId="SemEspaamento">
    <w:name w:val="No Spacing"/>
    <w:link w:val="SemEspaamentoChar"/>
    <w:uiPriority w:val="1"/>
    <w:qFormat w:val="1"/>
    <w:rsid w:val="0053021A"/>
    <w:rPr>
      <w:rFonts w:eastAsiaTheme="minorEastAsia"/>
      <w:kern w:val="0"/>
      <w:sz w:val="22"/>
      <w:szCs w:val="22"/>
      <w:lang w:eastAsia="zh-CN" w:val="en-US"/>
    </w:rPr>
  </w:style>
  <w:style w:type="character" w:styleId="SemEspaamentoChar" w:customStyle="1">
    <w:name w:val="Sem Espaçamento Char"/>
    <w:basedOn w:val="Fontepargpadro"/>
    <w:link w:val="SemEspaamento"/>
    <w:uiPriority w:val="1"/>
    <w:rsid w:val="0053021A"/>
    <w:rPr>
      <w:rFonts w:eastAsiaTheme="minorEastAsia"/>
      <w:kern w:val="0"/>
      <w:sz w:val="22"/>
      <w:szCs w:val="22"/>
      <w:lang w:eastAsia="zh-CN" w:val="en-US"/>
    </w:rPr>
  </w:style>
  <w:style w:type="paragraph" w:styleId="Cabealho">
    <w:name w:val="header"/>
    <w:basedOn w:val="Normal"/>
    <w:link w:val="CabealhoChar"/>
    <w:uiPriority w:val="99"/>
    <w:unhideWhenUsed w:val="1"/>
    <w:rsid w:val="0027518C"/>
    <w:pPr>
      <w:tabs>
        <w:tab w:val="center" w:pos="4252"/>
        <w:tab w:val="right" w:pos="8504"/>
      </w:tabs>
    </w:pPr>
  </w:style>
  <w:style w:type="character" w:styleId="CabealhoChar" w:customStyle="1">
    <w:name w:val="Cabeçalho Char"/>
    <w:basedOn w:val="Fontepargpadro"/>
    <w:link w:val="Cabealho"/>
    <w:uiPriority w:val="99"/>
    <w:rsid w:val="0027518C"/>
  </w:style>
  <w:style w:type="paragraph" w:styleId="Rodap">
    <w:name w:val="footer"/>
    <w:basedOn w:val="Normal"/>
    <w:link w:val="RodapChar"/>
    <w:uiPriority w:val="99"/>
    <w:unhideWhenUsed w:val="1"/>
    <w:rsid w:val="0027518C"/>
    <w:pPr>
      <w:tabs>
        <w:tab w:val="center" w:pos="4252"/>
        <w:tab w:val="right" w:pos="8504"/>
      </w:tabs>
    </w:pPr>
  </w:style>
  <w:style w:type="character" w:styleId="RodapChar" w:customStyle="1">
    <w:name w:val="Rodapé Char"/>
    <w:basedOn w:val="Fontepargpadro"/>
    <w:link w:val="Rodap"/>
    <w:uiPriority w:val="99"/>
    <w:rsid w:val="0027518C"/>
  </w:style>
  <w:style w:type="paragraph" w:styleId="Textodenotaderodap">
    <w:name w:val="footnote text"/>
    <w:basedOn w:val="Normal"/>
    <w:link w:val="TextodenotaderodapChar"/>
    <w:uiPriority w:val="99"/>
    <w:semiHidden w:val="1"/>
    <w:unhideWhenUsed w:val="1"/>
    <w:rsid w:val="00216EFF"/>
    <w:pPr>
      <w:widowControl w:val="0"/>
    </w:pPr>
    <w:rPr>
      <w:rFonts w:ascii="Times New Roman" w:cs="Times New Roman" w:eastAsia="Times New Roman" w:hAnsi="Times New Roman"/>
      <w:kern w:val="0"/>
      <w:sz w:val="20"/>
      <w:szCs w:val="20"/>
      <w:lang w:eastAsia="pt-BR" w:val="pt-PT"/>
    </w:rPr>
  </w:style>
  <w:style w:type="character" w:styleId="TextodenotaderodapChar" w:customStyle="1">
    <w:name w:val="Texto de nota de rodapé Char"/>
    <w:basedOn w:val="Fontepargpadro"/>
    <w:link w:val="Textodenotaderodap"/>
    <w:uiPriority w:val="99"/>
    <w:semiHidden w:val="1"/>
    <w:rsid w:val="00216EFF"/>
    <w:rPr>
      <w:rFonts w:ascii="Times New Roman" w:cs="Times New Roman" w:eastAsia="Times New Roman" w:hAnsi="Times New Roman"/>
      <w:kern w:val="0"/>
      <w:sz w:val="20"/>
      <w:szCs w:val="20"/>
      <w:lang w:eastAsia="pt-BR" w:val="pt-PT"/>
    </w:rPr>
  </w:style>
  <w:style w:type="character" w:styleId="Refdenotaderodap">
    <w:name w:val="footnote reference"/>
    <w:basedOn w:val="Fontepargpadro"/>
    <w:uiPriority w:val="99"/>
    <w:semiHidden w:val="1"/>
    <w:unhideWhenUsed w:val="1"/>
    <w:rsid w:val="00216EFF"/>
    <w:rPr>
      <w:vertAlign w:val="superscript"/>
    </w:rPr>
  </w:style>
  <w:style w:type="paragraph" w:styleId="Subtitle">
    <w:name w:val="Subtitle"/>
    <w:basedOn w:val="Normal"/>
    <w:next w:val="Normal"/>
    <w:pPr>
      <w:spacing w:after="160" w:lineRule="auto"/>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header" Target="header1.xml"/><Relationship Id="rId10" Type="http://schemas.openxmlformats.org/officeDocument/2006/relationships/hyperlink" Target="https://doi.org/10.1590/1414-462X20150003008" TargetMode="External"/><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pesquisaxxx@mail.com" TargetMode="External"/><Relationship Id="rId2" Type="http://schemas.openxmlformats.org/officeDocument/2006/relationships/hyperlink" Target="mailto:luanacristine209@gmail.com" TargetMode="External"/><Relationship Id="rId3" Type="http://schemas.openxmlformats.org/officeDocument/2006/relationships/hyperlink" Target="mailto:carolina.montenegropedrosa@ufrpe.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a63bGfatioH7B5CNAMkkm5ak8g==">CgMxLjAyDmgubW10bjNrNWhvZnIwOAByITFHN1NyZkRJLWhfakZQUEtsWEZKcEtzUnpqY1hBUnJkcQ==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2025-02-20T16:32:00Z</dcterms:created>
  <dc:creator>Monica Tomin</dc:creator>
</cp:coreProperties>
</file>