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C7386" w:rsidRPr="008C7386" w:rsidRDefault="008C7386" w:rsidP="008C738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C73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DIRETRIZES CURRICULARES NACIONAIS PARA A FORMAÇÃO INICIAL DE PROFESSORES PARA A EDUCAÇÃO BÁSICA: REPERCUSSÕES NOS CURSOS DE MATEMÁTICA E PEDAGOGIA DA UNIMONTES</w:t>
      </w:r>
    </w:p>
    <w:p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C7386" w:rsidRDefault="008C7386" w:rsidP="008C7386">
      <w:pPr>
        <w:pStyle w:val="NormalWeb"/>
        <w:spacing w:before="0" w:beforeAutospacing="0" w:after="0" w:afterAutospacing="0"/>
        <w:jc w:val="right"/>
      </w:pPr>
      <w:r>
        <w:rPr>
          <w:color w:val="000000"/>
        </w:rPr>
        <w:t>Isabella Tolentino Prates</w:t>
      </w:r>
    </w:p>
    <w:p w:rsidR="008C7386" w:rsidRDefault="000345E7" w:rsidP="008C7386">
      <w:pPr>
        <w:pStyle w:val="NormalWeb"/>
        <w:spacing w:before="0" w:beforeAutospacing="0" w:after="0" w:afterAutospacing="0"/>
        <w:jc w:val="right"/>
      </w:pPr>
      <w:r>
        <w:rPr>
          <w:color w:val="000000"/>
        </w:rPr>
        <w:t xml:space="preserve">Mestranda </w:t>
      </w:r>
      <w:bookmarkStart w:id="0" w:name="_GoBack"/>
      <w:bookmarkEnd w:id="0"/>
      <w:r w:rsidR="008C7386">
        <w:rPr>
          <w:color w:val="000000"/>
        </w:rPr>
        <w:t>PPGE/Unimontes</w:t>
      </w:r>
    </w:p>
    <w:p w:rsidR="008C7386" w:rsidRDefault="008C7386" w:rsidP="008C7386">
      <w:pPr>
        <w:pStyle w:val="NormalWeb"/>
        <w:spacing w:before="0" w:beforeAutospacing="0" w:after="0" w:afterAutospacing="0"/>
        <w:jc w:val="right"/>
      </w:pPr>
      <w:r>
        <w:rPr>
          <w:color w:val="000000"/>
        </w:rPr>
        <w:t>isabellatolentinoprates@gmail.com </w:t>
      </w:r>
    </w:p>
    <w:p w:rsidR="008C7386" w:rsidRDefault="008C7386" w:rsidP="008C7386">
      <w:pPr>
        <w:pStyle w:val="NormalWeb"/>
        <w:spacing w:before="0" w:beforeAutospacing="0" w:after="0" w:afterAutospacing="0"/>
        <w:jc w:val="right"/>
      </w:pPr>
      <w:r w:rsidRPr="002C5DA6">
        <w:t xml:space="preserve">Shirley Patrícia Nogueira de Castro e Almeida </w:t>
      </w:r>
    </w:p>
    <w:p w:rsidR="008C7386" w:rsidRDefault="008C7386" w:rsidP="008C7386">
      <w:pPr>
        <w:pStyle w:val="NormalWeb"/>
        <w:spacing w:before="0" w:beforeAutospacing="0" w:after="0" w:afterAutospacing="0"/>
        <w:jc w:val="right"/>
      </w:pPr>
      <w:r>
        <w:rPr>
          <w:color w:val="000000"/>
        </w:rPr>
        <w:t>Professora PPGE/Unimontes</w:t>
      </w:r>
    </w:p>
    <w:p w:rsidR="008C7386" w:rsidRDefault="008C7386" w:rsidP="00E62298">
      <w:pPr>
        <w:spacing w:after="0" w:line="240" w:lineRule="auto"/>
        <w:jc w:val="right"/>
      </w:pPr>
      <w:r w:rsidRPr="008C7386">
        <w:rPr>
          <w:rFonts w:ascii="Times New Roman" w:eastAsia="Times New Roman" w:hAnsi="Times New Roman" w:cs="Times New Roman"/>
          <w:sz w:val="24"/>
          <w:szCs w:val="24"/>
          <w:lang w:eastAsia="pt-BR"/>
        </w:rPr>
        <w:t>shirley.almeida@unimontes.br</w:t>
      </w:r>
    </w:p>
    <w:p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895E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7386" w:rsidRPr="00BB58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Diretrizes Curriculares Nacionais. Formação </w:t>
      </w:r>
      <w:r w:rsidR="008C7386">
        <w:rPr>
          <w:rFonts w:ascii="Times New Roman" w:eastAsia="Times New Roman" w:hAnsi="Times New Roman" w:cs="Times New Roman"/>
          <w:sz w:val="24"/>
          <w:szCs w:val="24"/>
          <w:lang w:eastAsia="pt-BR"/>
        </w:rPr>
        <w:t>de professores</w:t>
      </w:r>
      <w:r w:rsidR="008C7386" w:rsidRPr="00BB586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C7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Básica. </w:t>
      </w:r>
      <w:r w:rsidR="008C7386" w:rsidRPr="00BB5863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 Públicas.</w:t>
      </w:r>
    </w:p>
    <w:p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386" w:rsidRPr="00FB5D55" w:rsidRDefault="008C7386" w:rsidP="00B659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D55">
        <w:rPr>
          <w:rFonts w:ascii="Times New Roman" w:eastAsia="Times New Roman" w:hAnsi="Times New Roman" w:cs="Times New Roman"/>
          <w:sz w:val="24"/>
          <w:szCs w:val="24"/>
          <w:lang w:eastAsia="pt-BR"/>
        </w:rPr>
        <w:t>Essa pesquisa, em fase inicial, traz uma discussão sobre as Diretrizes Curriculares Nacionais para a Formação Inicial de Professores para a Educação Básica</w:t>
      </w:r>
      <w:r w:rsidR="00367A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(DCNs)</w:t>
      </w:r>
      <w:r w:rsidRPr="00FB5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aprovadas por meio da Resolução CNE/CP </w:t>
      </w:r>
      <w:r w:rsidR="0088476E">
        <w:rPr>
          <w:rFonts w:ascii="Times New Roman" w:eastAsia="Times New Roman" w:hAnsi="Times New Roman" w:cs="Times New Roman"/>
          <w:sz w:val="24"/>
          <w:szCs w:val="24"/>
          <w:lang w:eastAsia="pt-BR"/>
        </w:rPr>
        <w:t>N° 2/</w:t>
      </w:r>
      <w:r w:rsidRPr="00FB5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2019, </w:t>
      </w:r>
      <w:r w:rsidR="0088476E">
        <w:rPr>
          <w:rFonts w:ascii="Times New Roman" w:eastAsia="Times New Roman" w:hAnsi="Times New Roman" w:cs="Times New Roman"/>
          <w:sz w:val="24"/>
          <w:szCs w:val="24"/>
          <w:lang w:eastAsia="pt-BR"/>
        </w:rPr>
        <w:t>que fazem uma revisão e atualização da</w:t>
      </w:r>
      <w:r w:rsidR="00A812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8476E" w:rsidRPr="00FB5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Resolução CNE/CP </w:t>
      </w:r>
      <w:r w:rsidR="0088476E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88476E" w:rsidRPr="00FB5D55">
        <w:rPr>
          <w:rFonts w:ascii="Times New Roman" w:eastAsia="Times New Roman" w:hAnsi="Times New Roman" w:cs="Times New Roman"/>
          <w:sz w:val="24"/>
          <w:szCs w:val="24"/>
          <w:lang w:eastAsia="pt-BR"/>
        </w:rPr>
        <w:t>° 2</w:t>
      </w:r>
      <w:r w:rsidR="0088476E">
        <w:rPr>
          <w:rFonts w:ascii="Times New Roman" w:eastAsia="Times New Roman" w:hAnsi="Times New Roman" w:cs="Times New Roman"/>
          <w:sz w:val="24"/>
          <w:szCs w:val="24"/>
          <w:lang w:eastAsia="pt-BR"/>
        </w:rPr>
        <w:t>/2015</w:t>
      </w:r>
      <w:r w:rsidRPr="00FB5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8847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Entende-se que tal reforma foi instituída num contexto de retrocessos no que se refere aos direitos já adquiridos </w:t>
      </w:r>
      <w:r w:rsidR="006904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nessa área. </w:t>
      </w:r>
      <w:r w:rsidR="00B6591B" w:rsidRPr="00FB5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Tendo em vista a efetividade da resolução, questiona-se </w:t>
      </w:r>
      <w:r w:rsidR="00B6591B" w:rsidRPr="00FB5D55">
        <w:rPr>
          <w:rFonts w:ascii="Times New Roman" w:eastAsia="Calibri" w:hAnsi="Times New Roman" w:cs="Times New Roman"/>
          <w:sz w:val="24"/>
          <w:szCs w:val="24"/>
        </w:rPr>
        <w:t xml:space="preserve">qual(is) foi/foram a(s) repercussão(ões) das DCNs para a Formação Inicial </w:t>
      </w:r>
      <w:r w:rsidR="00B6591B" w:rsidRPr="00FB5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Professores para a Educação Básica nos cursos de licenciatura, em especial de Matemática e de Pedagogia da Unimontes, considerando os desdobramentos políticos, pedagógicos e legais? </w:t>
      </w:r>
      <w:r w:rsidRPr="00FB5D55">
        <w:rPr>
          <w:rFonts w:ascii="Times New Roman" w:eastAsia="Times New Roman" w:hAnsi="Times New Roman" w:cs="Times New Roman"/>
          <w:sz w:val="24"/>
          <w:szCs w:val="24"/>
          <w:lang w:eastAsia="pt-BR"/>
        </w:rPr>
        <w:t>Os procedimentos metodológicos a s</w:t>
      </w:r>
      <w:r w:rsidR="006904F6">
        <w:rPr>
          <w:rFonts w:ascii="Times New Roman" w:eastAsia="Times New Roman" w:hAnsi="Times New Roman" w:cs="Times New Roman"/>
          <w:sz w:val="24"/>
          <w:szCs w:val="24"/>
          <w:lang w:eastAsia="pt-BR"/>
        </w:rPr>
        <w:t>erem utilizados para</w:t>
      </w:r>
      <w:r w:rsidR="005D2A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6904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execução da pesquisa</w:t>
      </w:r>
      <w:r w:rsidR="00A812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D2A22">
        <w:rPr>
          <w:rFonts w:ascii="Times New Roman" w:eastAsia="Times New Roman" w:hAnsi="Times New Roman" w:cs="Times New Roman"/>
          <w:sz w:val="24"/>
          <w:szCs w:val="24"/>
          <w:lang w:eastAsia="pt-BR"/>
        </w:rPr>
        <w:t>pautam-se na</w:t>
      </w:r>
      <w:r w:rsidR="00A812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D2A22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FB5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evisão </w:t>
      </w:r>
      <w:r w:rsidR="005D2A2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FB5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istemática de </w:t>
      </w:r>
      <w:r w:rsidR="005D2A22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FB5D55">
        <w:rPr>
          <w:rFonts w:ascii="Times New Roman" w:eastAsia="Times New Roman" w:hAnsi="Times New Roman" w:cs="Times New Roman"/>
          <w:sz w:val="24"/>
          <w:szCs w:val="24"/>
          <w:lang w:eastAsia="pt-BR"/>
        </w:rPr>
        <w:t>iteratura</w:t>
      </w:r>
      <w:r w:rsidR="005D2A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(RSL)</w:t>
      </w:r>
      <w:r w:rsidRPr="00FB5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pela qual far-se-á a análise de resultados de pesquisas e artigos que tratam da repercussão das Diretrizes Curriculares Nacionais nos cursos de licenciatura em âmbito nacional, bem como pesquisa documental e entrevista com o escopo de compreender como se desenvolveu o processo de reorganização das matrizes curriculares dos cursos de licenciatura para atender </w:t>
      </w:r>
      <w:r w:rsidR="005D2A22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FB5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demandas dessa normativa, em especial </w:t>
      </w:r>
      <w:r w:rsidR="005D2A22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FB5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cursos de Matemática e Pedagogia da Unimontes, entre os anos de 2019 e 2022. Trata-se de uma pesquisa de abordagem qualitativa. Pressupondo que o processo de adequação da nova proposta curricular tenha trazido dificuldades para os coordenadores e professores formadores, pretende-se analisar </w:t>
      </w:r>
      <w:r w:rsidRPr="00FB5D55">
        <w:rPr>
          <w:rFonts w:ascii="Times New Roman" w:hAnsi="Times New Roman" w:cs="Times New Roman"/>
          <w:sz w:val="24"/>
          <w:szCs w:val="24"/>
        </w:rPr>
        <w:t>criticamente as propostas curriculares desses dois cursos de formação de professores e, ainda, realizar uma reflexão crítica sobre sua efetivação, a</w:t>
      </w:r>
      <w:r w:rsidRPr="00FB5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ncorando-nos nos estudos dos pesquisadores da Pedagogia Histórico-Crítica como José Claudinei </w:t>
      </w:r>
      <w:r w:rsidRPr="00FB5D55">
        <w:rPr>
          <w:rFonts w:ascii="Times New Roman" w:hAnsi="Times New Roman" w:cs="Times New Roman"/>
          <w:sz w:val="24"/>
          <w:szCs w:val="24"/>
        </w:rPr>
        <w:t>Lombardi e Anselmo Alencar Colares (2021), Júlia Malanchen</w:t>
      </w:r>
      <w:r w:rsidRPr="00FB5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(2020), Dermeval Saviani (2001</w:t>
      </w:r>
      <w:r w:rsidR="00953E5C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FB5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2011</w:t>
      </w:r>
      <w:r w:rsidR="00953E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A81299">
        <w:rPr>
          <w:rFonts w:ascii="Times New Roman" w:eastAsia="Times New Roman" w:hAnsi="Times New Roman" w:cs="Times New Roman"/>
          <w:sz w:val="24"/>
          <w:szCs w:val="24"/>
          <w:lang w:eastAsia="pt-BR"/>
        </w:rPr>
        <w:t>2013</w:t>
      </w:r>
      <w:r w:rsidRPr="00FB5D55">
        <w:rPr>
          <w:rFonts w:ascii="Times New Roman" w:eastAsia="Times New Roman" w:hAnsi="Times New Roman" w:cs="Times New Roman"/>
          <w:sz w:val="24"/>
          <w:szCs w:val="24"/>
          <w:lang w:eastAsia="pt-BR"/>
        </w:rPr>
        <w:t>) e João Luiz Gasparin (2012).</w:t>
      </w:r>
      <w:r w:rsidR="00A812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B5D55">
        <w:rPr>
          <w:rFonts w:ascii="Times New Roman" w:hAnsi="Times New Roman" w:cs="Times New Roman"/>
          <w:sz w:val="24"/>
          <w:szCs w:val="24"/>
        </w:rPr>
        <w:t xml:space="preserve">A </w:t>
      </w:r>
      <w:r w:rsidR="00FB5D55" w:rsidRPr="00E21218">
        <w:rPr>
          <w:rFonts w:ascii="Times New Roman" w:hAnsi="Times New Roman" w:cs="Times New Roman"/>
          <w:sz w:val="24"/>
          <w:szCs w:val="24"/>
        </w:rPr>
        <w:t>problematização de uma reforma educacional</w:t>
      </w:r>
      <w:r w:rsidR="005D2A22">
        <w:rPr>
          <w:rFonts w:ascii="Times New Roman" w:hAnsi="Times New Roman" w:cs="Times New Roman"/>
          <w:sz w:val="24"/>
          <w:szCs w:val="24"/>
        </w:rPr>
        <w:t>,</w:t>
      </w:r>
      <w:r w:rsidR="00FB5D55" w:rsidRPr="00E21218">
        <w:rPr>
          <w:rFonts w:ascii="Times New Roman" w:hAnsi="Times New Roman" w:cs="Times New Roman"/>
          <w:sz w:val="24"/>
          <w:szCs w:val="24"/>
        </w:rPr>
        <w:t xml:space="preserve"> para além do que está escrito, de f</w:t>
      </w:r>
      <w:r w:rsidR="00FB5D55">
        <w:rPr>
          <w:rFonts w:ascii="Times New Roman" w:hAnsi="Times New Roman" w:cs="Times New Roman"/>
          <w:sz w:val="24"/>
          <w:szCs w:val="24"/>
        </w:rPr>
        <w:t xml:space="preserve">orma explícita, na legislação, é de fundamental importância para se compreender </w:t>
      </w:r>
      <w:r w:rsidR="00FB5D55" w:rsidRPr="00E21218">
        <w:rPr>
          <w:rFonts w:ascii="Times New Roman" w:hAnsi="Times New Roman" w:cs="Times New Roman"/>
          <w:sz w:val="24"/>
          <w:szCs w:val="24"/>
        </w:rPr>
        <w:t xml:space="preserve">qual a concepção de educação </w:t>
      </w:r>
      <w:r w:rsidR="00FB5D55">
        <w:rPr>
          <w:rFonts w:ascii="Times New Roman" w:hAnsi="Times New Roman" w:cs="Times New Roman"/>
          <w:sz w:val="24"/>
          <w:szCs w:val="24"/>
        </w:rPr>
        <w:t>que a subjaz</w:t>
      </w:r>
      <w:r w:rsidR="00FB5D55" w:rsidRPr="00E21218">
        <w:rPr>
          <w:rFonts w:ascii="Times New Roman" w:hAnsi="Times New Roman" w:cs="Times New Roman"/>
          <w:sz w:val="24"/>
          <w:szCs w:val="24"/>
        </w:rPr>
        <w:t xml:space="preserve"> e, consequentemente, qual tipo de </w:t>
      </w:r>
      <w:r w:rsidR="00FB5D55">
        <w:rPr>
          <w:rFonts w:ascii="Times New Roman" w:hAnsi="Times New Roman" w:cs="Times New Roman"/>
          <w:sz w:val="24"/>
          <w:szCs w:val="24"/>
        </w:rPr>
        <w:t xml:space="preserve">sociedade </w:t>
      </w:r>
      <w:r w:rsidR="00FB5D55" w:rsidRPr="00E21218">
        <w:rPr>
          <w:rFonts w:ascii="Times New Roman" w:hAnsi="Times New Roman" w:cs="Times New Roman"/>
          <w:sz w:val="24"/>
          <w:szCs w:val="24"/>
        </w:rPr>
        <w:t xml:space="preserve">pretende refletir. </w:t>
      </w:r>
      <w:r w:rsidR="00FB5D55">
        <w:rPr>
          <w:rFonts w:ascii="Times New Roman" w:hAnsi="Times New Roman" w:cs="Times New Roman"/>
          <w:sz w:val="24"/>
          <w:szCs w:val="24"/>
        </w:rPr>
        <w:t>Ao</w:t>
      </w:r>
      <w:r w:rsidR="00FB5D55" w:rsidRPr="00E21218">
        <w:rPr>
          <w:rFonts w:ascii="Times New Roman" w:hAnsi="Times New Roman" w:cs="Times New Roman"/>
          <w:sz w:val="24"/>
          <w:szCs w:val="24"/>
        </w:rPr>
        <w:t xml:space="preserve"> subsidiar a análise dos </w:t>
      </w:r>
      <w:r w:rsidR="00FB5D55" w:rsidRPr="00E21218">
        <w:rPr>
          <w:rFonts w:ascii="Times New Roman" w:hAnsi="Times New Roman" w:cs="Times New Roman"/>
          <w:sz w:val="24"/>
          <w:szCs w:val="24"/>
        </w:rPr>
        <w:lastRenderedPageBreak/>
        <w:t xml:space="preserve">desdobramentos da </w:t>
      </w:r>
      <w:r w:rsidR="00FB5D55" w:rsidRPr="00E21218">
        <w:rPr>
          <w:rFonts w:ascii="Times New Roman" w:eastAsia="Calibri" w:hAnsi="Times New Roman" w:cs="Times New Roman"/>
          <w:sz w:val="24"/>
          <w:szCs w:val="24"/>
        </w:rPr>
        <w:t>R</w:t>
      </w:r>
      <w:r w:rsidR="00FB5D55" w:rsidRPr="00E21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esolução CNE/CP Nº 2/2019 para a formação de professores da Educação Básica </w:t>
      </w:r>
      <w:r w:rsidR="006904F6">
        <w:rPr>
          <w:rFonts w:ascii="Times New Roman" w:hAnsi="Times New Roman" w:cs="Times New Roman"/>
          <w:sz w:val="24"/>
          <w:szCs w:val="24"/>
          <w:shd w:val="clear" w:color="auto" w:fill="FFFFFF"/>
        </w:rPr>
        <w:t>é possível trazer uma reflexão</w:t>
      </w:r>
      <w:r w:rsidR="00FB5D55" w:rsidRPr="00E21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sobre seus impactos encaminhando proposições para um projeto de educação d</w:t>
      </w:r>
      <w:r w:rsidR="005D2A22">
        <w:rPr>
          <w:rFonts w:ascii="Times New Roman" w:hAnsi="Times New Roman" w:cs="Times New Roman"/>
          <w:sz w:val="24"/>
          <w:szCs w:val="24"/>
          <w:shd w:val="clear" w:color="auto" w:fill="FFFFFF"/>
        </w:rPr>
        <w:t>e um</w:t>
      </w:r>
      <w:r w:rsidR="00FB5D55" w:rsidRPr="00E21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país</w:t>
      </w:r>
      <w:r w:rsidR="008847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visa a</w:t>
      </w:r>
      <w:r w:rsidR="00FB5D55" w:rsidRPr="00E21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democratização e emancipação dos cidadãos brasileiros.</w:t>
      </w:r>
    </w:p>
    <w:p w:rsidR="00F82AC3" w:rsidRPr="00391806" w:rsidRDefault="00F82AC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FB5D55" w:rsidRDefault="00FB5D55" w:rsidP="00FB5D55">
      <w:pPr>
        <w:shd w:val="clear" w:color="auto" w:fill="FFFFFF"/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5D55" w:rsidRPr="000451F8" w:rsidRDefault="00FB5D55" w:rsidP="00FB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1F8">
        <w:rPr>
          <w:rFonts w:ascii="Times New Roman" w:hAnsi="Times New Roman" w:cs="Times New Roman"/>
          <w:sz w:val="24"/>
          <w:szCs w:val="24"/>
        </w:rPr>
        <w:t xml:space="preserve">BRASIL. Conselho Nacional de Educação. </w:t>
      </w:r>
      <w:r w:rsidRPr="003F70D7">
        <w:rPr>
          <w:rFonts w:ascii="Times New Roman" w:hAnsi="Times New Roman" w:cs="Times New Roman"/>
          <w:b/>
          <w:sz w:val="24"/>
          <w:szCs w:val="24"/>
        </w:rPr>
        <w:t>Resolução CNE/CP n. 02/2015, de 1º de julho de 2015</w:t>
      </w:r>
      <w:r w:rsidRPr="000451F8">
        <w:rPr>
          <w:rFonts w:ascii="Times New Roman" w:hAnsi="Times New Roman" w:cs="Times New Roman"/>
          <w:sz w:val="24"/>
          <w:szCs w:val="24"/>
        </w:rPr>
        <w:t xml:space="preserve">. Define as Diretrizes Curriculares Nacionais para a formação inicial em nível superior (cursos de licenciatura, cursos de formação pedagógica para graduados e cursos de segunda licenciatura) e para a formação continuada. Diário Oficial da União, Brasília, 1º jul. 2015. </w:t>
      </w:r>
    </w:p>
    <w:p w:rsidR="00FB5D55" w:rsidRDefault="00FB5D55" w:rsidP="00FB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D55" w:rsidRPr="000451F8" w:rsidRDefault="00FB5D55" w:rsidP="00FB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1F8">
        <w:rPr>
          <w:rFonts w:ascii="Times New Roman" w:hAnsi="Times New Roman" w:cs="Times New Roman"/>
          <w:sz w:val="24"/>
          <w:szCs w:val="24"/>
        </w:rPr>
        <w:t xml:space="preserve">BRASIL. Conselho Nacional de Educação. </w:t>
      </w:r>
      <w:r w:rsidRPr="003F70D7">
        <w:rPr>
          <w:rFonts w:ascii="Times New Roman" w:hAnsi="Times New Roman" w:cs="Times New Roman"/>
          <w:b/>
          <w:sz w:val="24"/>
          <w:szCs w:val="24"/>
        </w:rPr>
        <w:t>Resolução CNE/CP n. 2, de 20 de dezembro de 2019</w:t>
      </w:r>
      <w:r w:rsidRPr="000451F8">
        <w:rPr>
          <w:rFonts w:ascii="Times New Roman" w:hAnsi="Times New Roman" w:cs="Times New Roman"/>
          <w:sz w:val="24"/>
          <w:szCs w:val="24"/>
        </w:rPr>
        <w:t>. Define as Diretrizes Curriculares Nacionais para a Formação Inicial de Professores para a Educação Básica e Base Nacional Comum para a Formação Inicial de Professores da Educação Básica</w:t>
      </w:r>
      <w:r w:rsidRPr="0004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(BNC-Formação)</w:t>
      </w:r>
      <w:r w:rsidRPr="000451F8">
        <w:rPr>
          <w:rFonts w:ascii="Times New Roman" w:hAnsi="Times New Roman" w:cs="Times New Roman"/>
          <w:sz w:val="24"/>
          <w:szCs w:val="24"/>
        </w:rPr>
        <w:t>. Diário Oficial da União, Brasília, 20 dez. 2019.</w:t>
      </w:r>
    </w:p>
    <w:p w:rsidR="00FB5D55" w:rsidRDefault="00FB5D55" w:rsidP="00FB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D55" w:rsidRDefault="00FB5D55" w:rsidP="00FB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GASPARIN, João Luiz. </w:t>
      </w:r>
      <w:r w:rsidRPr="003F70D7">
        <w:rPr>
          <w:rFonts w:ascii="Times New Roman" w:hAnsi="Times New Roman" w:cs="Times New Roman"/>
          <w:b/>
          <w:sz w:val="24"/>
          <w:szCs w:val="24"/>
        </w:rPr>
        <w:t>Uma Didática para a Pedagogia Histórico-Crítica</w:t>
      </w:r>
      <w:r>
        <w:rPr>
          <w:rFonts w:ascii="Times New Roman" w:hAnsi="Times New Roman" w:cs="Times New Roman"/>
          <w:sz w:val="24"/>
          <w:szCs w:val="24"/>
        </w:rPr>
        <w:t>. Campinas, SP: Autores Associados, 2012.</w:t>
      </w:r>
    </w:p>
    <w:p w:rsidR="00FB5D55" w:rsidRDefault="00FB5D55" w:rsidP="00FB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D55" w:rsidRPr="0033494B" w:rsidRDefault="00FB5D55" w:rsidP="00FB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94B">
        <w:rPr>
          <w:rFonts w:ascii="Times New Roman" w:hAnsi="Times New Roman" w:cs="Times New Roman"/>
          <w:sz w:val="24"/>
          <w:szCs w:val="24"/>
        </w:rPr>
        <w:t>LOMBARDI, J</w:t>
      </w:r>
      <w:r>
        <w:rPr>
          <w:rFonts w:ascii="Times New Roman" w:hAnsi="Times New Roman" w:cs="Times New Roman"/>
          <w:sz w:val="24"/>
          <w:szCs w:val="24"/>
        </w:rPr>
        <w:t>osé Claudinei</w:t>
      </w:r>
      <w:r w:rsidRPr="0033494B">
        <w:rPr>
          <w:rFonts w:ascii="Times New Roman" w:hAnsi="Times New Roman" w:cs="Times New Roman"/>
          <w:sz w:val="24"/>
          <w:szCs w:val="24"/>
        </w:rPr>
        <w:t>; COLARES, M</w:t>
      </w:r>
      <w:r>
        <w:rPr>
          <w:rFonts w:ascii="Times New Roman" w:hAnsi="Times New Roman" w:cs="Times New Roman"/>
          <w:sz w:val="24"/>
          <w:szCs w:val="24"/>
        </w:rPr>
        <w:t>aria</w:t>
      </w:r>
      <w:r w:rsidRPr="0033494B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ília</w:t>
      </w:r>
      <w:r w:rsidRPr="0033494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mbiriba</w:t>
      </w:r>
      <w:r w:rsidRPr="0033494B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ousa</w:t>
      </w:r>
      <w:r w:rsidRPr="0033494B">
        <w:rPr>
          <w:rFonts w:ascii="Times New Roman" w:hAnsi="Times New Roman" w:cs="Times New Roman"/>
          <w:sz w:val="24"/>
          <w:szCs w:val="24"/>
        </w:rPr>
        <w:t>; ORSO, P</w:t>
      </w:r>
      <w:r>
        <w:rPr>
          <w:rFonts w:ascii="Times New Roman" w:hAnsi="Times New Roman" w:cs="Times New Roman"/>
          <w:sz w:val="24"/>
          <w:szCs w:val="24"/>
        </w:rPr>
        <w:t>aulino</w:t>
      </w:r>
      <w:r w:rsidRPr="0033494B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osé</w:t>
      </w:r>
      <w:r w:rsidRPr="0033494B">
        <w:rPr>
          <w:rFonts w:ascii="Times New Roman" w:hAnsi="Times New Roman" w:cs="Times New Roman"/>
          <w:sz w:val="24"/>
          <w:szCs w:val="24"/>
        </w:rPr>
        <w:t xml:space="preserve"> (Org.). </w:t>
      </w:r>
      <w:r w:rsidRPr="003F70D7">
        <w:rPr>
          <w:rFonts w:ascii="Times New Roman" w:hAnsi="Times New Roman" w:cs="Times New Roman"/>
          <w:b/>
          <w:sz w:val="24"/>
          <w:szCs w:val="24"/>
        </w:rPr>
        <w:t>Pedagogia histórico-crítica e prática pedagógica transformadora</w:t>
      </w:r>
      <w:r w:rsidRPr="0033494B">
        <w:rPr>
          <w:rFonts w:ascii="Times New Roman" w:hAnsi="Times New Roman" w:cs="Times New Roman"/>
          <w:sz w:val="24"/>
          <w:szCs w:val="24"/>
        </w:rPr>
        <w:t>. Uberlândia</w:t>
      </w:r>
      <w:r>
        <w:rPr>
          <w:rFonts w:ascii="Times New Roman" w:hAnsi="Times New Roman" w:cs="Times New Roman"/>
          <w:sz w:val="24"/>
          <w:szCs w:val="24"/>
        </w:rPr>
        <w:t>: Navegando Publicações, 2021, p. 39-</w:t>
      </w:r>
      <w:r w:rsidRPr="0033494B">
        <w:rPr>
          <w:rFonts w:ascii="Times New Roman" w:hAnsi="Times New Roman" w:cs="Times New Roman"/>
          <w:sz w:val="24"/>
          <w:szCs w:val="24"/>
        </w:rPr>
        <w:t>63.</w:t>
      </w:r>
    </w:p>
    <w:p w:rsidR="00FB5D55" w:rsidRPr="0033494B" w:rsidRDefault="00FB5D55" w:rsidP="00FB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D55" w:rsidRDefault="00FB5D55" w:rsidP="00FB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94B">
        <w:rPr>
          <w:rFonts w:ascii="Times New Roman" w:hAnsi="Times New Roman" w:cs="Times New Roman"/>
          <w:sz w:val="24"/>
          <w:szCs w:val="24"/>
        </w:rPr>
        <w:t xml:space="preserve">MALANCHEN, Julia; MATOS, Neide da Silveira Duarte (Org.). </w:t>
      </w:r>
      <w:r w:rsidRPr="003F70D7">
        <w:rPr>
          <w:rFonts w:ascii="Times New Roman" w:hAnsi="Times New Roman" w:cs="Times New Roman"/>
          <w:b/>
          <w:sz w:val="24"/>
          <w:szCs w:val="24"/>
        </w:rPr>
        <w:t>A Pedagogia Histórico-Crítica, as Políticas Educacionais e a Base Nacional Comum Curricular</w:t>
      </w:r>
      <w:r w:rsidRPr="003F70D7">
        <w:rPr>
          <w:rFonts w:ascii="Times New Roman" w:hAnsi="Times New Roman" w:cs="Times New Roman"/>
          <w:sz w:val="24"/>
          <w:szCs w:val="24"/>
        </w:rPr>
        <w:t>. Campinas</w:t>
      </w:r>
      <w:r w:rsidRPr="0033494B">
        <w:rPr>
          <w:rFonts w:ascii="Times New Roman" w:hAnsi="Times New Roman" w:cs="Times New Roman"/>
          <w:sz w:val="24"/>
          <w:szCs w:val="24"/>
        </w:rPr>
        <w:t>, Autores Associados, 2020.</w:t>
      </w:r>
    </w:p>
    <w:p w:rsidR="00FB5D55" w:rsidRPr="0033494B" w:rsidRDefault="00FB5D55" w:rsidP="00FB5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5D55" w:rsidRPr="0033494B" w:rsidRDefault="00FB5D55" w:rsidP="00FB5D55">
      <w:pPr>
        <w:jc w:val="both"/>
        <w:rPr>
          <w:rFonts w:ascii="Times New Roman" w:hAnsi="Times New Roman" w:cs="Times New Roman"/>
          <w:sz w:val="24"/>
          <w:szCs w:val="24"/>
        </w:rPr>
      </w:pPr>
      <w:r w:rsidRPr="0033494B">
        <w:rPr>
          <w:rFonts w:ascii="Times New Roman" w:hAnsi="Times New Roman" w:cs="Times New Roman"/>
          <w:sz w:val="24"/>
          <w:szCs w:val="24"/>
        </w:rPr>
        <w:t xml:space="preserve">SAVIANI, Demerval. </w:t>
      </w:r>
      <w:r w:rsidRPr="003F70D7">
        <w:rPr>
          <w:rFonts w:ascii="Times New Roman" w:hAnsi="Times New Roman" w:cs="Times New Roman"/>
          <w:b/>
          <w:sz w:val="24"/>
          <w:szCs w:val="24"/>
        </w:rPr>
        <w:t>Escola e Democracia</w:t>
      </w:r>
      <w:r>
        <w:rPr>
          <w:rFonts w:ascii="Times New Roman" w:hAnsi="Times New Roman" w:cs="Times New Roman"/>
          <w:sz w:val="24"/>
          <w:szCs w:val="24"/>
        </w:rPr>
        <w:t>. 34. ed.</w:t>
      </w:r>
      <w:r w:rsidRPr="0033494B">
        <w:rPr>
          <w:rFonts w:ascii="Times New Roman" w:hAnsi="Times New Roman" w:cs="Times New Roman"/>
          <w:sz w:val="24"/>
          <w:szCs w:val="24"/>
        </w:rPr>
        <w:t xml:space="preserve">Campinas, Autores Associados, 2001. </w:t>
      </w:r>
    </w:p>
    <w:p w:rsidR="00FB5D55" w:rsidRDefault="00FB5D55" w:rsidP="00FB5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SAVIANI, Dermeval.</w:t>
      </w:r>
      <w:r w:rsidR="003F70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F70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Pedagogia histórico-crítica: primeiras aproximações</w:t>
      </w:r>
      <w:r w:rsidRPr="003349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11ed.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Campinas, </w:t>
      </w:r>
      <w:r w:rsidRPr="003349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SP, </w:t>
      </w:r>
      <w:r w:rsidRPr="0033494B">
        <w:rPr>
          <w:rFonts w:ascii="Times New Roman" w:hAnsi="Times New Roman" w:cs="Times New Roman"/>
          <w:sz w:val="24"/>
          <w:szCs w:val="24"/>
        </w:rPr>
        <w:t>Autores Associados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33494B">
        <w:rPr>
          <w:rFonts w:ascii="Times New Roman" w:eastAsia="Times New Roman" w:hAnsi="Times New Roman" w:cs="Times New Roman"/>
          <w:sz w:val="24"/>
          <w:szCs w:val="24"/>
          <w:lang w:eastAsia="pt-BR"/>
        </w:rPr>
        <w:t>2011.</w:t>
      </w:r>
    </w:p>
    <w:p w:rsidR="00FB5D55" w:rsidRDefault="00FB5D55" w:rsidP="00FB5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591B" w:rsidRPr="00391806" w:rsidRDefault="00FB5D55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7040">
        <w:rPr>
          <w:rFonts w:ascii="Times New Roman" w:hAnsi="Times New Roman" w:cs="Times New Roman"/>
          <w:sz w:val="24"/>
          <w:szCs w:val="24"/>
        </w:rPr>
        <w:t xml:space="preserve">SAVIANI, Dermeval. </w:t>
      </w:r>
      <w:r w:rsidRPr="003F70D7">
        <w:rPr>
          <w:rFonts w:ascii="Times New Roman" w:hAnsi="Times New Roman" w:cs="Times New Roman"/>
          <w:b/>
          <w:sz w:val="24"/>
          <w:szCs w:val="24"/>
        </w:rPr>
        <w:t>Apedagogia histórico-crítica, as lutas de classe e a educação escolar</w:t>
      </w:r>
      <w:r w:rsidRPr="00C37040">
        <w:rPr>
          <w:rFonts w:ascii="Times New Roman" w:hAnsi="Times New Roman" w:cs="Times New Roman"/>
          <w:sz w:val="24"/>
          <w:szCs w:val="24"/>
        </w:rPr>
        <w:t>. Salvador, Germinal: Marxismo e Educação em Debate, 2013, p. 25-46.</w:t>
      </w:r>
    </w:p>
    <w:sectPr w:rsidR="00B6591B" w:rsidRPr="00391806" w:rsidSect="004605C8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9EB" w:rsidRDefault="009B69EB" w:rsidP="00D432BB">
      <w:pPr>
        <w:spacing w:after="0" w:line="240" w:lineRule="auto"/>
      </w:pPr>
      <w:r>
        <w:separator/>
      </w:r>
    </w:p>
  </w:endnote>
  <w:endnote w:type="continuationSeparator" w:id="1">
    <w:p w:rsidR="009B69EB" w:rsidRDefault="009B69EB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02" w:rsidRDefault="00FF7102">
    <w:pPr>
      <w:pStyle w:val="Foo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9EB" w:rsidRDefault="009B69EB" w:rsidP="00D432BB">
      <w:pPr>
        <w:spacing w:after="0" w:line="240" w:lineRule="auto"/>
      </w:pPr>
      <w:r>
        <w:separator/>
      </w:r>
    </w:p>
  </w:footnote>
  <w:footnote w:type="continuationSeparator" w:id="1">
    <w:p w:rsidR="009B69EB" w:rsidRDefault="009B69EB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26AF9"/>
    <w:multiLevelType w:val="multilevel"/>
    <w:tmpl w:val="B744531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23D74"/>
    <w:multiLevelType w:val="hybridMultilevel"/>
    <w:tmpl w:val="25FA2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2BB"/>
    <w:rsid w:val="000345E7"/>
    <w:rsid w:val="000D3BF8"/>
    <w:rsid w:val="001A03DD"/>
    <w:rsid w:val="001A7641"/>
    <w:rsid w:val="001C70B8"/>
    <w:rsid w:val="001D70BC"/>
    <w:rsid w:val="0035672B"/>
    <w:rsid w:val="00367ACD"/>
    <w:rsid w:val="00381221"/>
    <w:rsid w:val="00391806"/>
    <w:rsid w:val="003E398C"/>
    <w:rsid w:val="003F70D7"/>
    <w:rsid w:val="004605C8"/>
    <w:rsid w:val="00525341"/>
    <w:rsid w:val="00550E1C"/>
    <w:rsid w:val="005D2A22"/>
    <w:rsid w:val="00630E83"/>
    <w:rsid w:val="00645EBB"/>
    <w:rsid w:val="006904F6"/>
    <w:rsid w:val="006A62E4"/>
    <w:rsid w:val="0075705B"/>
    <w:rsid w:val="007E0501"/>
    <w:rsid w:val="0088476E"/>
    <w:rsid w:val="00893678"/>
    <w:rsid w:val="00895E94"/>
    <w:rsid w:val="008C7386"/>
    <w:rsid w:val="00953E5C"/>
    <w:rsid w:val="009A0D8C"/>
    <w:rsid w:val="009B69EB"/>
    <w:rsid w:val="00A436B9"/>
    <w:rsid w:val="00A81299"/>
    <w:rsid w:val="00A90677"/>
    <w:rsid w:val="00B233DA"/>
    <w:rsid w:val="00B6591B"/>
    <w:rsid w:val="00C069D0"/>
    <w:rsid w:val="00C77415"/>
    <w:rsid w:val="00D432BB"/>
    <w:rsid w:val="00DE3EE2"/>
    <w:rsid w:val="00E62298"/>
    <w:rsid w:val="00F81508"/>
    <w:rsid w:val="00F82AC3"/>
    <w:rsid w:val="00FB5D55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2BB"/>
  </w:style>
  <w:style w:type="paragraph" w:styleId="Footer">
    <w:name w:val="footer"/>
    <w:basedOn w:val="Normal"/>
    <w:link w:val="Footer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2BB"/>
  </w:style>
  <w:style w:type="character" w:styleId="Hyperlink">
    <w:name w:val="Hyperlink"/>
    <w:basedOn w:val="DefaultParagraphFont"/>
    <w:uiPriority w:val="99"/>
    <w:unhideWhenUsed/>
    <w:rsid w:val="00FF7102"/>
    <w:rPr>
      <w:color w:val="0000FF"/>
      <w:u w:val="single"/>
    </w:rPr>
  </w:style>
  <w:style w:type="paragraph" w:styleId="ListParagraph">
    <w:name w:val="List Paragraph"/>
    <w:aliases w:val="Corpo do texto"/>
    <w:basedOn w:val="Normal"/>
    <w:uiPriority w:val="34"/>
    <w:qFormat/>
    <w:rsid w:val="000D3B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8C7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3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3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3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8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5D55"/>
    <w:rPr>
      <w:b/>
      <w:bCs/>
    </w:rPr>
  </w:style>
  <w:style w:type="character" w:customStyle="1" w:styleId="url">
    <w:name w:val="url"/>
    <w:basedOn w:val="DefaultParagraphFont"/>
    <w:rsid w:val="00FB5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aliases w:val="Corpo do texto"/>
    <w:basedOn w:val="Normal"/>
    <w:uiPriority w:val="34"/>
    <w:qFormat/>
    <w:rsid w:val="000D3B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C73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73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73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73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73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38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B5D55"/>
    <w:rPr>
      <w:b/>
      <w:bCs/>
    </w:rPr>
  </w:style>
  <w:style w:type="character" w:customStyle="1" w:styleId="url">
    <w:name w:val="url"/>
    <w:basedOn w:val="Fontepargpadro"/>
    <w:rsid w:val="00FB5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3855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Bella</cp:lastModifiedBy>
  <cp:revision>2</cp:revision>
  <dcterms:created xsi:type="dcterms:W3CDTF">2022-04-29T16:06:00Z</dcterms:created>
  <dcterms:modified xsi:type="dcterms:W3CDTF">2022-04-29T16:06:00Z</dcterms:modified>
</cp:coreProperties>
</file>