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6955E" w14:textId="77777777" w:rsidR="0055394A" w:rsidRDefault="0055394A">
      <w:pPr>
        <w:jc w:val="right"/>
        <w:rPr>
          <w:rFonts w:ascii="Times New Roman" w:eastAsia="Times New Roman" w:hAnsi="Times New Roman" w:cs="Times New Roman"/>
        </w:rPr>
      </w:pPr>
    </w:p>
    <w:p w14:paraId="56C41A69" w14:textId="3FBD8466" w:rsidR="005E7317" w:rsidRPr="008E37AC" w:rsidRDefault="005E7317" w:rsidP="005E7317">
      <w:pPr>
        <w:jc w:val="center"/>
        <w:rPr>
          <w:rFonts w:ascii="Times New Roman" w:hAnsi="Times New Roman" w:cs="Times New Roman"/>
          <w:b/>
          <w:bCs/>
        </w:rPr>
      </w:pPr>
      <w:r w:rsidRPr="008E37AC">
        <w:rPr>
          <w:rFonts w:ascii="Times New Roman" w:hAnsi="Times New Roman" w:cs="Times New Roman"/>
          <w:b/>
          <w:bCs/>
        </w:rPr>
        <w:t>REFLETINDO SOBRE NOÇÕES DE PODER NA ESCOLA, A PARTIR D</w:t>
      </w:r>
      <w:r>
        <w:rPr>
          <w:rFonts w:ascii="Times New Roman" w:hAnsi="Times New Roman" w:cs="Times New Roman"/>
          <w:b/>
          <w:bCs/>
        </w:rPr>
        <w:t>A “PUTA” D</w:t>
      </w:r>
      <w:r w:rsidRPr="008E37AC">
        <w:rPr>
          <w:rFonts w:ascii="Times New Roman" w:hAnsi="Times New Roman" w:cs="Times New Roman"/>
          <w:b/>
          <w:bCs/>
        </w:rPr>
        <w:t xml:space="preserve">O CONTO “MARIA” DE CONCEIÇÃO EVARISTO: O FEMININO ENQUANTO </w:t>
      </w:r>
      <w:r>
        <w:rPr>
          <w:rFonts w:ascii="Times New Roman" w:hAnsi="Times New Roman" w:cs="Times New Roman"/>
          <w:b/>
          <w:bCs/>
        </w:rPr>
        <w:t xml:space="preserve">“SUBJETIVIDADE </w:t>
      </w:r>
      <w:r w:rsidRPr="008E37AC">
        <w:rPr>
          <w:rFonts w:ascii="Times New Roman" w:hAnsi="Times New Roman" w:cs="Times New Roman"/>
          <w:b/>
          <w:bCs/>
        </w:rPr>
        <w:t>DISSIDENTE</w:t>
      </w:r>
      <w:r>
        <w:rPr>
          <w:rFonts w:ascii="Times New Roman" w:hAnsi="Times New Roman" w:cs="Times New Roman"/>
          <w:b/>
          <w:bCs/>
        </w:rPr>
        <w:t>”</w:t>
      </w:r>
    </w:p>
    <w:p w14:paraId="7026955F" w14:textId="3C3601D7" w:rsidR="0055394A" w:rsidRDefault="0055394A">
      <w:pPr>
        <w:jc w:val="center"/>
        <w:rPr>
          <w:rFonts w:ascii="Times New Roman" w:eastAsia="Times New Roman" w:hAnsi="Times New Roman" w:cs="Times New Roman"/>
          <w:b/>
        </w:rPr>
      </w:pPr>
    </w:p>
    <w:p w14:paraId="70269560" w14:textId="77777777" w:rsidR="0055394A" w:rsidRDefault="0055394A">
      <w:pPr>
        <w:jc w:val="center"/>
        <w:rPr>
          <w:rFonts w:ascii="Times New Roman" w:eastAsia="Times New Roman" w:hAnsi="Times New Roman" w:cs="Times New Roman"/>
          <w:b/>
        </w:rPr>
      </w:pPr>
    </w:p>
    <w:p w14:paraId="70269561" w14:textId="1B018879" w:rsidR="0055394A" w:rsidRDefault="00345682" w:rsidP="0034568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 w:rsidR="005E7317"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="004D0026">
        <w:rPr>
          <w:rFonts w:ascii="Times New Roman" w:eastAsia="Times New Roman" w:hAnsi="Times New Roman" w:cs="Times New Roman"/>
        </w:rPr>
        <w:t>Vanessa Soares Matos</w:t>
      </w:r>
      <w:r>
        <w:rPr>
          <w:rFonts w:ascii="Times New Roman" w:eastAsia="Times New Roman" w:hAnsi="Times New Roman" w:cs="Times New Roman"/>
        </w:rPr>
        <w:t xml:space="preserve"> – UniRio</w:t>
      </w:r>
    </w:p>
    <w:p w14:paraId="70269565" w14:textId="77777777" w:rsidR="0055394A" w:rsidRDefault="0055394A">
      <w:pPr>
        <w:rPr>
          <w:rFonts w:ascii="Times New Roman" w:eastAsia="Times New Roman" w:hAnsi="Times New Roman" w:cs="Times New Roman"/>
        </w:rPr>
      </w:pPr>
    </w:p>
    <w:p w14:paraId="5BD61250" w14:textId="77777777" w:rsidR="005E7317" w:rsidRDefault="005E7317">
      <w:pPr>
        <w:jc w:val="both"/>
        <w:rPr>
          <w:rFonts w:ascii="Times New Roman" w:eastAsia="Times New Roman" w:hAnsi="Times New Roman" w:cs="Times New Roman"/>
        </w:rPr>
      </w:pPr>
    </w:p>
    <w:p w14:paraId="70269567" w14:textId="541F9CFA" w:rsidR="0055394A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Resumo</w:t>
      </w:r>
      <w:r w:rsidR="005E7317">
        <w:rPr>
          <w:rFonts w:ascii="Times New Roman" w:eastAsia="Times New Roman" w:hAnsi="Times New Roman" w:cs="Times New Roman"/>
        </w:rPr>
        <w:t>:</w:t>
      </w:r>
    </w:p>
    <w:p w14:paraId="02BACC73" w14:textId="5FB5E00D" w:rsidR="005E7317" w:rsidRPr="00F54F59" w:rsidRDefault="005E7317" w:rsidP="005E7317">
      <w:pPr>
        <w:jc w:val="both"/>
        <w:rPr>
          <w:rFonts w:ascii="Times New Roman" w:hAnsi="Times New Roman" w:cs="Times New Roman"/>
        </w:rPr>
      </w:pPr>
      <w:r w:rsidRPr="00F54F59">
        <w:rPr>
          <w:rFonts w:ascii="Times New Roman" w:hAnsi="Times New Roman" w:cs="Times New Roman"/>
        </w:rPr>
        <w:t xml:space="preserve">O objetivo desta comunicação é refletir a respeito das noções de poder possíveis exercidas sobre a figura da mulher, no conto “Maria” de Conceição Evaristo e aludidas nas rodas de conversa com turmas de 9º ano de uma escola </w:t>
      </w:r>
      <w:r w:rsidR="006F4E12">
        <w:rPr>
          <w:rFonts w:ascii="Times New Roman" w:hAnsi="Times New Roman" w:cs="Times New Roman"/>
        </w:rPr>
        <w:t>municipal d</w:t>
      </w:r>
      <w:r w:rsidRPr="00F54F59">
        <w:rPr>
          <w:rFonts w:ascii="Times New Roman" w:hAnsi="Times New Roman" w:cs="Times New Roman"/>
        </w:rPr>
        <w:t xml:space="preserve">o Rio de Janeiro. A partir da chave de leitura da palavra “puta”, </w:t>
      </w:r>
      <w:r>
        <w:rPr>
          <w:rFonts w:ascii="Times New Roman" w:hAnsi="Times New Roman" w:cs="Times New Roman"/>
        </w:rPr>
        <w:t xml:space="preserve">como </w:t>
      </w:r>
      <w:r w:rsidRPr="00F54F59">
        <w:rPr>
          <w:rFonts w:ascii="Times New Roman" w:hAnsi="Times New Roman" w:cs="Times New Roman"/>
        </w:rPr>
        <w:t>a protagonista fora identificada, refletir sobre as recepções dos alunos,</w:t>
      </w:r>
      <w:r>
        <w:rPr>
          <w:rFonts w:ascii="Times New Roman" w:hAnsi="Times New Roman" w:cs="Times New Roman"/>
        </w:rPr>
        <w:t xml:space="preserve"> frente a possíveis preconceitos concernentes ao gênero feminino,</w:t>
      </w:r>
      <w:r w:rsidRPr="00F54F59">
        <w:rPr>
          <w:rFonts w:ascii="Times New Roman" w:hAnsi="Times New Roman" w:cs="Times New Roman"/>
        </w:rPr>
        <w:t xml:space="preserve"> à luz das noções de poder de Bourdieu (1989), de Foucault (1979), e da leitura deste por MacLaren (2016), </w:t>
      </w:r>
      <w:r w:rsidR="00B23517">
        <w:rPr>
          <w:rFonts w:ascii="Times New Roman" w:hAnsi="Times New Roman" w:cs="Times New Roman"/>
        </w:rPr>
        <w:t>adotando</w:t>
      </w:r>
      <w:r w:rsidRPr="00F54F59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conversa</w:t>
      </w:r>
      <w:r w:rsidRPr="00F54F59">
        <w:rPr>
          <w:rFonts w:ascii="Times New Roman" w:hAnsi="Times New Roman" w:cs="Times New Roman"/>
        </w:rPr>
        <w:t xml:space="preserve"> como metodologia</w:t>
      </w:r>
      <w:r w:rsidR="00B23517">
        <w:rPr>
          <w:rFonts w:ascii="Times New Roman" w:hAnsi="Times New Roman" w:cs="Times New Roman"/>
        </w:rPr>
        <w:t xml:space="preserve"> principal </w:t>
      </w:r>
      <w:r w:rsidR="00B23517" w:rsidRPr="00B23517">
        <w:rPr>
          <w:rFonts w:ascii="Times New Roman" w:hAnsi="Times New Roman" w:cs="Times New Roman"/>
        </w:rPr>
        <w:t>(RIBEIRO; SOUZA; SAMPAIO, 2018) e a roda de conversa (SKLIAR, 2018)</w:t>
      </w:r>
      <w:r w:rsidR="00B23517">
        <w:rPr>
          <w:rFonts w:ascii="Times New Roman" w:hAnsi="Times New Roman" w:cs="Times New Roman"/>
        </w:rPr>
        <w:t xml:space="preserve"> como secundária</w:t>
      </w:r>
      <w:r w:rsidRPr="00B23517">
        <w:rPr>
          <w:rFonts w:ascii="Times New Roman" w:hAnsi="Times New Roman" w:cs="Times New Roman"/>
        </w:rPr>
        <w:t>.</w:t>
      </w:r>
      <w:r w:rsidRPr="00F54F59">
        <w:rPr>
          <w:rFonts w:ascii="Times New Roman" w:hAnsi="Times New Roman" w:cs="Times New Roman"/>
        </w:rPr>
        <w:t xml:space="preserve"> Como resultados, pode-se citar alunos mais </w:t>
      </w:r>
      <w:r>
        <w:rPr>
          <w:rFonts w:ascii="Times New Roman" w:hAnsi="Times New Roman" w:cs="Times New Roman"/>
        </w:rPr>
        <w:t xml:space="preserve">atentos, </w:t>
      </w:r>
      <w:r w:rsidRPr="00F54F59">
        <w:rPr>
          <w:rFonts w:ascii="Times New Roman" w:hAnsi="Times New Roman" w:cs="Times New Roman"/>
        </w:rPr>
        <w:t>conscientes e</w:t>
      </w:r>
      <w:r>
        <w:rPr>
          <w:rFonts w:ascii="Times New Roman" w:hAnsi="Times New Roman" w:cs="Times New Roman"/>
        </w:rPr>
        <w:t xml:space="preserve"> combativos </w:t>
      </w:r>
      <w:r w:rsidRPr="00F54F59">
        <w:rPr>
          <w:rFonts w:ascii="Times New Roman" w:hAnsi="Times New Roman" w:cs="Times New Roman"/>
        </w:rPr>
        <w:t>aos estigmas relativos à mulher e com mais consciência das relações de poder existentes na</w:t>
      </w:r>
      <w:r>
        <w:rPr>
          <w:rFonts w:ascii="Times New Roman" w:hAnsi="Times New Roman" w:cs="Times New Roman"/>
        </w:rPr>
        <w:t>s</w:t>
      </w:r>
      <w:r w:rsidRPr="00F54F59">
        <w:rPr>
          <w:rFonts w:ascii="Times New Roman" w:hAnsi="Times New Roman" w:cs="Times New Roman"/>
        </w:rPr>
        <w:t xml:space="preserve"> relações sociais.  </w:t>
      </w:r>
    </w:p>
    <w:p w14:paraId="70269568" w14:textId="4CF8E01E" w:rsidR="0055394A" w:rsidRDefault="0055394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0269569" w14:textId="77777777" w:rsidR="0055394A" w:rsidRDefault="0055394A">
      <w:pPr>
        <w:jc w:val="both"/>
        <w:rPr>
          <w:rFonts w:ascii="Times New Roman" w:eastAsia="Times New Roman" w:hAnsi="Times New Roman" w:cs="Times New Roman"/>
        </w:rPr>
      </w:pPr>
    </w:p>
    <w:p w14:paraId="2415E08D" w14:textId="32D1BA86" w:rsidR="005E7317" w:rsidRDefault="00000000" w:rsidP="005E7317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Palavras Chaves: </w:t>
      </w:r>
      <w:r w:rsidR="005E7317">
        <w:rPr>
          <w:rFonts w:ascii="Times New Roman" w:hAnsi="Times New Roman" w:cs="Times New Roman"/>
        </w:rPr>
        <w:t>poder, gênero, sexualidade, sala de aula</w:t>
      </w:r>
    </w:p>
    <w:p w14:paraId="7026956B" w14:textId="77777777" w:rsidR="0055394A" w:rsidRDefault="0055394A">
      <w:pPr>
        <w:jc w:val="both"/>
        <w:rPr>
          <w:rFonts w:ascii="Times New Roman" w:eastAsia="Times New Roman" w:hAnsi="Times New Roman" w:cs="Times New Roman"/>
        </w:rPr>
      </w:pPr>
    </w:p>
    <w:p w14:paraId="51835086" w14:textId="77777777" w:rsidR="005E7317" w:rsidRDefault="005E7317">
      <w:pPr>
        <w:rPr>
          <w:rFonts w:ascii="Times New Roman" w:eastAsia="Times New Roman" w:hAnsi="Times New Roman" w:cs="Times New Roman"/>
        </w:rPr>
      </w:pPr>
    </w:p>
    <w:p w14:paraId="548DEBA5" w14:textId="5B7C7AE3" w:rsidR="005E7317" w:rsidRDefault="00000000">
      <w:r>
        <w:rPr>
          <w:rFonts w:ascii="Times New Roman" w:eastAsia="Times New Roman" w:hAnsi="Times New Roman" w:cs="Times New Roman"/>
        </w:rPr>
        <w:t>Resumo Expandido</w:t>
      </w:r>
      <w:r w:rsidR="005E7317">
        <w:rPr>
          <w:rFonts w:ascii="Times New Roman" w:eastAsia="Times New Roman" w:hAnsi="Times New Roman" w:cs="Times New Roman"/>
        </w:rPr>
        <w:t>:</w:t>
      </w:r>
      <w:r>
        <w:t xml:space="preserve"> </w:t>
      </w:r>
    </w:p>
    <w:p w14:paraId="0AFCEF6B" w14:textId="77777777" w:rsidR="005E7317" w:rsidRDefault="005E7317"/>
    <w:p w14:paraId="42803C92" w14:textId="77777777" w:rsidR="007D77CB" w:rsidRPr="008E37AC" w:rsidRDefault="007D77CB" w:rsidP="007D77CB">
      <w:pPr>
        <w:spacing w:line="360" w:lineRule="auto"/>
        <w:rPr>
          <w:rFonts w:ascii="Times New Roman" w:hAnsi="Times New Roman" w:cs="Times New Roman"/>
          <w:b/>
          <w:bCs/>
        </w:rPr>
      </w:pPr>
      <w:r w:rsidRPr="008E37AC">
        <w:rPr>
          <w:rFonts w:ascii="Times New Roman" w:hAnsi="Times New Roman" w:cs="Times New Roman"/>
          <w:b/>
          <w:bCs/>
        </w:rPr>
        <w:t>INTRODUÇÃO</w:t>
      </w:r>
    </w:p>
    <w:p w14:paraId="1F9903CD" w14:textId="458D863F" w:rsidR="00B37C57" w:rsidRDefault="007D77CB" w:rsidP="00F27F7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E37AC">
        <w:rPr>
          <w:rFonts w:ascii="Times New Roman" w:hAnsi="Times New Roman" w:cs="Times New Roman"/>
        </w:rPr>
        <w:t>Este trabalho é parte das reflexões de minha tese de doutorado</w:t>
      </w:r>
      <w:r>
        <w:rPr>
          <w:rFonts w:ascii="Times New Roman" w:hAnsi="Times New Roman" w:cs="Times New Roman"/>
        </w:rPr>
        <w:t>, em andamento,</w:t>
      </w:r>
      <w:r w:rsidRPr="008E37AC">
        <w:rPr>
          <w:rFonts w:ascii="Times New Roman" w:hAnsi="Times New Roman" w:cs="Times New Roman"/>
        </w:rPr>
        <w:t xml:space="preserve"> na </w:t>
      </w:r>
      <w:proofErr w:type="spellStart"/>
      <w:r w:rsidRPr="008E37AC">
        <w:rPr>
          <w:rFonts w:ascii="Times New Roman" w:hAnsi="Times New Roman" w:cs="Times New Roman"/>
        </w:rPr>
        <w:t>UnRIO</w:t>
      </w:r>
      <w:proofErr w:type="spellEnd"/>
      <w:r>
        <w:rPr>
          <w:rStyle w:val="Refdenotaderodap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, </w:t>
      </w:r>
      <w:r w:rsidR="00B37C57">
        <w:rPr>
          <w:rFonts w:ascii="Times New Roman" w:hAnsi="Times New Roman" w:cs="Times New Roman"/>
        </w:rPr>
        <w:t>a qual tem, como um dos objetivos,</w:t>
      </w:r>
      <w:r>
        <w:rPr>
          <w:rFonts w:ascii="Times New Roman" w:hAnsi="Times New Roman" w:cs="Times New Roman"/>
        </w:rPr>
        <w:t xml:space="preserve"> investiga</w:t>
      </w:r>
      <w:r w:rsidR="00B37C57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como as(os) alunas(os) </w:t>
      </w:r>
      <w:r w:rsidR="00B37C57">
        <w:rPr>
          <w:rFonts w:ascii="Times New Roman" w:hAnsi="Times New Roman" w:cs="Times New Roman"/>
        </w:rPr>
        <w:t xml:space="preserve">de uma escola do 9º ano </w:t>
      </w:r>
      <w:r w:rsidR="006F4E12">
        <w:rPr>
          <w:rFonts w:ascii="Times New Roman" w:hAnsi="Times New Roman" w:cs="Times New Roman"/>
        </w:rPr>
        <w:t xml:space="preserve">de uma escola municipal do Rio de Janeiro, situada na Ilha do Governador, </w:t>
      </w:r>
      <w:r>
        <w:rPr>
          <w:rFonts w:ascii="Times New Roman" w:hAnsi="Times New Roman" w:cs="Times New Roman"/>
        </w:rPr>
        <w:t>constroem o</w:t>
      </w:r>
      <w:r w:rsidR="00266FDF">
        <w:rPr>
          <w:rFonts w:ascii="Times New Roman" w:hAnsi="Times New Roman" w:cs="Times New Roman"/>
        </w:rPr>
        <w:t xml:space="preserve"> </w:t>
      </w:r>
      <w:r w:rsidR="00266FDF" w:rsidRPr="00266FDF">
        <w:rPr>
          <w:rFonts w:ascii="Times New Roman" w:hAnsi="Times New Roman" w:cs="Times New Roman"/>
        </w:rPr>
        <w:t>“imaginário social” (VOTRE,</w:t>
      </w:r>
      <w:r w:rsidR="00266FDF">
        <w:rPr>
          <w:rFonts w:ascii="Times New Roman" w:hAnsi="Times New Roman" w:cs="Times New Roman"/>
        </w:rPr>
        <w:t xml:space="preserve"> </w:t>
      </w:r>
      <w:r w:rsidR="00266FDF" w:rsidRPr="00266FDF">
        <w:rPr>
          <w:rFonts w:ascii="Times New Roman" w:hAnsi="Times New Roman" w:cs="Times New Roman"/>
        </w:rPr>
        <w:t>2019, p. 34</w:t>
      </w:r>
      <w:r w:rsidR="00266FD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da mulher que destoa dos padrões e que, por isso, é rotulada pela alcunha de “puta”, entendida </w:t>
      </w:r>
      <w:r w:rsidR="00295578">
        <w:rPr>
          <w:rFonts w:ascii="Times New Roman" w:hAnsi="Times New Roman" w:cs="Times New Roman"/>
        </w:rPr>
        <w:t xml:space="preserve">aqui </w:t>
      </w:r>
      <w:r>
        <w:rPr>
          <w:rFonts w:ascii="Times New Roman" w:hAnsi="Times New Roman" w:cs="Times New Roman"/>
        </w:rPr>
        <w:t>como uma das possíveis</w:t>
      </w:r>
      <w:r w:rsidRPr="00415B07">
        <w:rPr>
          <w:rFonts w:ascii="Times New Roman" w:hAnsi="Times New Roman" w:cs="Times New Roman"/>
        </w:rPr>
        <w:t xml:space="preserve"> </w:t>
      </w:r>
      <w:r w:rsidRPr="00171FF9">
        <w:rPr>
          <w:rFonts w:ascii="Times New Roman" w:hAnsi="Times New Roman" w:cs="Times New Roman"/>
        </w:rPr>
        <w:t>“subjetividades dissidentes”</w:t>
      </w:r>
      <w:r>
        <w:rPr>
          <w:rFonts w:ascii="Times New Roman" w:hAnsi="Times New Roman" w:cs="Times New Roman"/>
        </w:rPr>
        <w:t xml:space="preserve">, aludidas por </w:t>
      </w:r>
      <w:r w:rsidRPr="00171FF9">
        <w:rPr>
          <w:rFonts w:ascii="Times New Roman" w:hAnsi="Times New Roman" w:cs="Times New Roman"/>
        </w:rPr>
        <w:t xml:space="preserve">Guattari, F. &amp; </w:t>
      </w:r>
      <w:proofErr w:type="spellStart"/>
      <w:r w:rsidRPr="00171FF9">
        <w:rPr>
          <w:rFonts w:ascii="Times New Roman" w:hAnsi="Times New Roman" w:cs="Times New Roman"/>
        </w:rPr>
        <w:t>Rolnik</w:t>
      </w:r>
      <w:proofErr w:type="spellEnd"/>
      <w:r w:rsidRPr="00171FF9">
        <w:rPr>
          <w:rFonts w:ascii="Times New Roman" w:hAnsi="Times New Roman" w:cs="Times New Roman"/>
        </w:rPr>
        <w:t>, S. (1996</w:t>
      </w:r>
      <w:r>
        <w:rPr>
          <w:rFonts w:ascii="Times New Roman" w:hAnsi="Times New Roman" w:cs="Times New Roman"/>
        </w:rPr>
        <w:t>, p. 12</w:t>
      </w:r>
      <w:r w:rsidRPr="00171FF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  <w:p w14:paraId="342C4C06" w14:textId="548005D6" w:rsidR="00C71A8A" w:rsidRDefault="007D77CB" w:rsidP="00C71A8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Como se sabe, os preconceitos em relação à mulher não são construídos apenas na fase adulta, essas noções são sedimentadas desde a infância/adolescência, momento em que podemos não só identificar, bem como questionar, sobretudo</w:t>
      </w:r>
      <w:r w:rsidR="0029557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 espaço escolar. Essas noções preconceituosas, uma vez enraizadas, podem ser bases de justificativas de possíveis violências</w:t>
      </w:r>
      <w:r w:rsidR="00B37C57">
        <w:rPr>
          <w:rFonts w:ascii="Times New Roman" w:hAnsi="Times New Roman" w:cs="Times New Roman"/>
        </w:rPr>
        <w:t xml:space="preserve"> </w:t>
      </w:r>
      <w:r w:rsidR="00C71A8A">
        <w:rPr>
          <w:rFonts w:ascii="Times New Roman" w:hAnsi="Times New Roman" w:cs="Times New Roman"/>
        </w:rPr>
        <w:t xml:space="preserve">contra a mulher, quiçá feminicídios no futuro. </w:t>
      </w:r>
    </w:p>
    <w:p w14:paraId="7DA1E988" w14:textId="5C8A63F7" w:rsidR="008200BD" w:rsidRDefault="00F76865" w:rsidP="008200B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76865">
        <w:rPr>
          <w:rFonts w:ascii="Times New Roman" w:hAnsi="Times New Roman" w:cs="Times New Roman"/>
        </w:rPr>
        <w:t>A fim de construir o mencionado</w:t>
      </w:r>
      <w:r w:rsidR="00266FDF">
        <w:rPr>
          <w:rFonts w:ascii="Times New Roman" w:hAnsi="Times New Roman" w:cs="Times New Roman"/>
        </w:rPr>
        <w:t xml:space="preserve"> imaginário</w:t>
      </w:r>
      <w:r w:rsidR="00B37C57" w:rsidRPr="00266FDF">
        <w:rPr>
          <w:rFonts w:ascii="Times New Roman" w:hAnsi="Times New Roman" w:cs="Times New Roman"/>
        </w:rPr>
        <w:t xml:space="preserve"> </w:t>
      </w:r>
      <w:r w:rsidRPr="00266FDF">
        <w:rPr>
          <w:rFonts w:ascii="Times New Roman" w:hAnsi="Times New Roman" w:cs="Times New Roman"/>
        </w:rPr>
        <w:t xml:space="preserve">atual feminino, </w:t>
      </w:r>
      <w:r w:rsidRPr="00F76865">
        <w:rPr>
          <w:rFonts w:ascii="Times New Roman" w:hAnsi="Times New Roman" w:cs="Times New Roman"/>
        </w:rPr>
        <w:t xml:space="preserve">peço auxílio para a literatura, uma vez que ela </w:t>
      </w:r>
      <w:r w:rsidR="00F27F72" w:rsidRPr="00F76865">
        <w:rPr>
          <w:rFonts w:ascii="Times New Roman" w:hAnsi="Times New Roman" w:cs="Times New Roman"/>
        </w:rPr>
        <w:t>“faz girar os saberes, não fixa, não fetichiza nenhum deles; ela lhes dá um lugar indireto, e esse indireto é precioso.” (BARTHES,</w:t>
      </w:r>
      <w:r w:rsidRPr="00F76865">
        <w:rPr>
          <w:rFonts w:ascii="Times New Roman" w:hAnsi="Times New Roman" w:cs="Times New Roman"/>
        </w:rPr>
        <w:t xml:space="preserve"> 2013, p. 18). Esse lugar indireto é aquele que toca a realidade</w:t>
      </w:r>
      <w:r>
        <w:rPr>
          <w:rFonts w:ascii="Times New Roman" w:hAnsi="Times New Roman" w:cs="Times New Roman"/>
        </w:rPr>
        <w:t xml:space="preserve">, </w:t>
      </w:r>
      <w:r w:rsidRPr="00F76865">
        <w:rPr>
          <w:rFonts w:ascii="Times New Roman" w:hAnsi="Times New Roman" w:cs="Times New Roman"/>
        </w:rPr>
        <w:t>com um distanciamento seguro que se afasta de um possível sentimento de ofensa</w:t>
      </w:r>
      <w:r>
        <w:rPr>
          <w:rFonts w:ascii="Times New Roman" w:hAnsi="Times New Roman" w:cs="Times New Roman"/>
        </w:rPr>
        <w:t>,</w:t>
      </w:r>
      <w:r w:rsidRPr="00F76865">
        <w:rPr>
          <w:rFonts w:ascii="Times New Roman" w:hAnsi="Times New Roman" w:cs="Times New Roman"/>
        </w:rPr>
        <w:t xml:space="preserve"> </w:t>
      </w:r>
      <w:r w:rsidR="008200BD">
        <w:rPr>
          <w:rFonts w:ascii="Times New Roman" w:hAnsi="Times New Roman" w:cs="Times New Roman"/>
        </w:rPr>
        <w:t>porém se</w:t>
      </w:r>
      <w:r w:rsidRPr="00F76865">
        <w:rPr>
          <w:rFonts w:ascii="Times New Roman" w:hAnsi="Times New Roman" w:cs="Times New Roman"/>
        </w:rPr>
        <w:t xml:space="preserve"> aproxima do portal de mundos possíveis</w:t>
      </w:r>
      <w:r w:rsidR="008200BD">
        <w:rPr>
          <w:rFonts w:ascii="Times New Roman" w:hAnsi="Times New Roman" w:cs="Times New Roman"/>
        </w:rPr>
        <w:t>,</w:t>
      </w:r>
      <w:r w:rsidRPr="00F76865">
        <w:rPr>
          <w:rFonts w:ascii="Times New Roman" w:hAnsi="Times New Roman" w:cs="Times New Roman"/>
        </w:rPr>
        <w:t xml:space="preserve"> experimentado, pela arte da palavra, o poderoso trunfo de imaginar; ou seja, a literatura torna-se um “fulgor indireto”</w:t>
      </w:r>
      <w:r w:rsidR="008200BD">
        <w:rPr>
          <w:rFonts w:ascii="Times New Roman" w:hAnsi="Times New Roman" w:cs="Times New Roman"/>
        </w:rPr>
        <w:t xml:space="preserve"> </w:t>
      </w:r>
      <w:r w:rsidR="008200BD" w:rsidRPr="00F76865">
        <w:rPr>
          <w:rFonts w:ascii="Times New Roman" w:hAnsi="Times New Roman" w:cs="Times New Roman"/>
        </w:rPr>
        <w:t xml:space="preserve">(BARTHES, 2013, p. </w:t>
      </w:r>
      <w:r w:rsidR="008200BD">
        <w:rPr>
          <w:rFonts w:ascii="Times New Roman" w:hAnsi="Times New Roman" w:cs="Times New Roman"/>
        </w:rPr>
        <w:t xml:space="preserve">18). </w:t>
      </w:r>
    </w:p>
    <w:p w14:paraId="618B3903" w14:textId="67373A89" w:rsidR="00F76865" w:rsidRPr="006F57BF" w:rsidRDefault="008200BD" w:rsidP="008200B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</w:t>
      </w:r>
      <w:r w:rsidR="00F76865" w:rsidRPr="00F7686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também longe de reduzir a literatura a uma economia de sentido na qual ela seja vista como uma espécie de meio ou recurso </w:t>
      </w:r>
      <w:r w:rsidR="006F57BF">
        <w:rPr>
          <w:rFonts w:ascii="Times New Roman" w:hAnsi="Times New Roman" w:cs="Times New Roman"/>
        </w:rPr>
        <w:t>neste caminhar</w:t>
      </w:r>
      <w:r>
        <w:rPr>
          <w:rFonts w:ascii="Times New Roman" w:hAnsi="Times New Roman" w:cs="Times New Roman"/>
        </w:rPr>
        <w:t xml:space="preserve">, </w:t>
      </w:r>
      <w:r w:rsidR="00F76865" w:rsidRPr="00F76865">
        <w:rPr>
          <w:rFonts w:ascii="Times New Roman" w:hAnsi="Times New Roman" w:cs="Times New Roman"/>
        </w:rPr>
        <w:t xml:space="preserve">é possível se aproximar de Barthes (2013, p. </w:t>
      </w:r>
      <w:r>
        <w:rPr>
          <w:rFonts w:ascii="Times New Roman" w:hAnsi="Times New Roman" w:cs="Times New Roman"/>
        </w:rPr>
        <w:t>18</w:t>
      </w:r>
      <w:r w:rsidR="00F76865" w:rsidRPr="00F76865">
        <w:rPr>
          <w:rFonts w:ascii="Times New Roman" w:hAnsi="Times New Roman" w:cs="Times New Roman"/>
        </w:rPr>
        <w:t>), quando este diz</w:t>
      </w:r>
      <w:r>
        <w:rPr>
          <w:rFonts w:ascii="Times New Roman" w:hAnsi="Times New Roman" w:cs="Times New Roman"/>
        </w:rPr>
        <w:t xml:space="preserve"> que</w:t>
      </w:r>
      <w:r w:rsidR="00F76865" w:rsidRPr="00F76865">
        <w:rPr>
          <w:rFonts w:ascii="Times New Roman" w:hAnsi="Times New Roman" w:cs="Times New Roman"/>
        </w:rPr>
        <w:t>:</w:t>
      </w:r>
      <w:r w:rsidR="00F27F72" w:rsidRPr="00F76865">
        <w:rPr>
          <w:rFonts w:ascii="Times New Roman" w:hAnsi="Times New Roman" w:cs="Times New Roman"/>
        </w:rPr>
        <w:t xml:space="preserve"> “A ciência é grosseira, a vida é sutil, e é para corrigir essa distância que a literatura nos importa”</w:t>
      </w:r>
      <w:r>
        <w:rPr>
          <w:rFonts w:ascii="Times New Roman" w:hAnsi="Times New Roman" w:cs="Times New Roman"/>
        </w:rPr>
        <w:t>.</w:t>
      </w:r>
      <w:r w:rsidR="00D8169A">
        <w:rPr>
          <w:rFonts w:ascii="Times New Roman" w:hAnsi="Times New Roman" w:cs="Times New Roman"/>
        </w:rPr>
        <w:t xml:space="preserve"> </w:t>
      </w:r>
      <w:r w:rsidR="006F57BF">
        <w:rPr>
          <w:rFonts w:ascii="Times New Roman" w:hAnsi="Times New Roman" w:cs="Times New Roman"/>
        </w:rPr>
        <w:t>Ou</w:t>
      </w:r>
      <w:r w:rsidR="00B37C57">
        <w:rPr>
          <w:rFonts w:ascii="Times New Roman" w:hAnsi="Times New Roman" w:cs="Times New Roman"/>
        </w:rPr>
        <w:t xml:space="preserve"> ainda</w:t>
      </w:r>
      <w:r w:rsidR="006F57BF">
        <w:rPr>
          <w:rFonts w:ascii="Times New Roman" w:hAnsi="Times New Roman" w:cs="Times New Roman"/>
        </w:rPr>
        <w:t xml:space="preserve"> é possível lembrar as palavras de </w:t>
      </w:r>
      <w:r w:rsidR="006F57BF" w:rsidRPr="006F57BF">
        <w:rPr>
          <w:rFonts w:ascii="Times New Roman" w:hAnsi="Times New Roman" w:cs="Times New Roman"/>
        </w:rPr>
        <w:t>Candido</w:t>
      </w:r>
      <w:r w:rsidR="008E6476">
        <w:rPr>
          <w:rFonts w:ascii="Times New Roman" w:hAnsi="Times New Roman" w:cs="Times New Roman"/>
        </w:rPr>
        <w:t xml:space="preserve"> (1998)</w:t>
      </w:r>
      <w:r w:rsidR="006F57BF" w:rsidRPr="006F57BF">
        <w:rPr>
          <w:rFonts w:ascii="Times New Roman" w:hAnsi="Times New Roman" w:cs="Times New Roman"/>
        </w:rPr>
        <w:t>, </w:t>
      </w:r>
      <w:r w:rsidR="006F57BF">
        <w:rPr>
          <w:rFonts w:ascii="Times New Roman" w:hAnsi="Times New Roman" w:cs="Times New Roman"/>
        </w:rPr>
        <w:t xml:space="preserve">para quem </w:t>
      </w:r>
      <w:r w:rsidR="006F57BF" w:rsidRPr="006F57BF">
        <w:rPr>
          <w:rFonts w:ascii="Times New Roman" w:hAnsi="Times New Roman" w:cs="Times New Roman"/>
        </w:rPr>
        <w:t>a literatura</w:t>
      </w:r>
      <w:r w:rsidR="006F57BF">
        <w:rPr>
          <w:rFonts w:ascii="Times New Roman" w:hAnsi="Times New Roman" w:cs="Times New Roman"/>
        </w:rPr>
        <w:t xml:space="preserve"> </w:t>
      </w:r>
      <w:r w:rsidR="006F57BF" w:rsidRPr="006F57BF">
        <w:rPr>
          <w:rFonts w:ascii="Times New Roman" w:hAnsi="Times New Roman" w:cs="Times New Roman"/>
        </w:rPr>
        <w:t>te</w:t>
      </w:r>
      <w:r w:rsidR="008E6476">
        <w:rPr>
          <w:rFonts w:ascii="Times New Roman" w:hAnsi="Times New Roman" w:cs="Times New Roman"/>
        </w:rPr>
        <w:t>m</w:t>
      </w:r>
      <w:r w:rsidR="006F57BF">
        <w:rPr>
          <w:rFonts w:ascii="Times New Roman" w:hAnsi="Times New Roman" w:cs="Times New Roman"/>
        </w:rPr>
        <w:t>, em potencial,</w:t>
      </w:r>
      <w:r w:rsidR="008E6476">
        <w:rPr>
          <w:rFonts w:ascii="Times New Roman" w:hAnsi="Times New Roman" w:cs="Times New Roman"/>
        </w:rPr>
        <w:t xml:space="preserve"> o</w:t>
      </w:r>
      <w:r w:rsidR="006F57BF">
        <w:rPr>
          <w:rFonts w:ascii="Times New Roman" w:hAnsi="Times New Roman" w:cs="Times New Roman"/>
        </w:rPr>
        <w:t xml:space="preserve"> poder </w:t>
      </w:r>
      <w:r w:rsidR="006F57BF" w:rsidRPr="006F57BF">
        <w:rPr>
          <w:rFonts w:ascii="Times New Roman" w:hAnsi="Times New Roman" w:cs="Times New Roman"/>
        </w:rPr>
        <w:t>de formar sujeitos</w:t>
      </w:r>
      <w:r w:rsidR="006F57BF">
        <w:rPr>
          <w:rFonts w:ascii="Times New Roman" w:hAnsi="Times New Roman" w:cs="Times New Roman"/>
        </w:rPr>
        <w:t xml:space="preserve"> mais sensíveis a dor do outro</w:t>
      </w:r>
      <w:r w:rsidR="006F57BF" w:rsidRPr="006F57BF">
        <w:rPr>
          <w:rFonts w:ascii="Times New Roman" w:hAnsi="Times New Roman" w:cs="Times New Roman"/>
        </w:rPr>
        <w:t>,</w:t>
      </w:r>
      <w:r w:rsidR="0012364D">
        <w:rPr>
          <w:rFonts w:ascii="Times New Roman" w:hAnsi="Times New Roman" w:cs="Times New Roman"/>
        </w:rPr>
        <w:t xml:space="preserve"> tendo, não como um fim, mas como uma consequência, u</w:t>
      </w:r>
      <w:r w:rsidR="006F57BF" w:rsidRPr="006F57BF">
        <w:rPr>
          <w:rFonts w:ascii="Times New Roman" w:hAnsi="Times New Roman" w:cs="Times New Roman"/>
        </w:rPr>
        <w:t>m papel humanizador.</w:t>
      </w:r>
      <w:r w:rsidR="0012364D">
        <w:rPr>
          <w:rFonts w:ascii="Times New Roman" w:hAnsi="Times New Roman" w:cs="Times New Roman"/>
        </w:rPr>
        <w:t xml:space="preserve"> </w:t>
      </w:r>
    </w:p>
    <w:p w14:paraId="1EA7B2D1" w14:textId="77777777" w:rsidR="003D78FC" w:rsidRDefault="006F57BF" w:rsidP="00F27F7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8E647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nesse exercício de se colocar no lugar do outro, a ideia de que </w:t>
      </w:r>
      <w:r w:rsidR="008E6476">
        <w:rPr>
          <w:rFonts w:ascii="Times New Roman" w:hAnsi="Times New Roman" w:cs="Times New Roman"/>
        </w:rPr>
        <w:t>a/</w:t>
      </w:r>
      <w:r>
        <w:rPr>
          <w:rFonts w:ascii="Times New Roman" w:hAnsi="Times New Roman" w:cs="Times New Roman"/>
        </w:rPr>
        <w:t>o leitor</w:t>
      </w:r>
      <w:r w:rsidR="008E6476">
        <w:rPr>
          <w:rFonts w:ascii="Times New Roman" w:hAnsi="Times New Roman" w:cs="Times New Roman"/>
        </w:rPr>
        <w:t>a(</w:t>
      </w:r>
      <w:proofErr w:type="spellStart"/>
      <w:proofErr w:type="gramStart"/>
      <w:r w:rsidR="008E6476">
        <w:rPr>
          <w:rFonts w:ascii="Times New Roman" w:hAnsi="Times New Roman" w:cs="Times New Roman"/>
        </w:rPr>
        <w:t>or</w:t>
      </w:r>
      <w:proofErr w:type="spellEnd"/>
      <w:r w:rsidR="008E647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experimente</w:t>
      </w:r>
      <w:proofErr w:type="gramEnd"/>
      <w:r>
        <w:rPr>
          <w:rFonts w:ascii="Times New Roman" w:hAnsi="Times New Roman" w:cs="Times New Roman"/>
        </w:rPr>
        <w:t xml:space="preserve">, na carne literária, as dores </w:t>
      </w:r>
      <w:r w:rsidR="002002F5">
        <w:rPr>
          <w:rFonts w:ascii="Times New Roman" w:hAnsi="Times New Roman" w:cs="Times New Roman"/>
        </w:rPr>
        <w:t xml:space="preserve">femininas </w:t>
      </w:r>
      <w:r>
        <w:rPr>
          <w:rFonts w:ascii="Times New Roman" w:hAnsi="Times New Roman" w:cs="Times New Roman"/>
        </w:rPr>
        <w:t>vivenciada</w:t>
      </w:r>
      <w:r w:rsidR="00B37C57">
        <w:rPr>
          <w:rFonts w:ascii="Times New Roman" w:hAnsi="Times New Roman" w:cs="Times New Roman"/>
        </w:rPr>
        <w:t>s</w:t>
      </w:r>
      <w:r w:rsidR="002002F5">
        <w:rPr>
          <w:rFonts w:ascii="Times New Roman" w:hAnsi="Times New Roman" w:cs="Times New Roman"/>
        </w:rPr>
        <w:t xml:space="preserve"> por uma mulher, negra,</w:t>
      </w:r>
      <w:r w:rsidR="00F83C5E">
        <w:rPr>
          <w:rFonts w:ascii="Times New Roman" w:hAnsi="Times New Roman" w:cs="Times New Roman"/>
        </w:rPr>
        <w:t xml:space="preserve"> proletária, voltando de seu trabal</w:t>
      </w:r>
      <w:r w:rsidR="00266FDF">
        <w:rPr>
          <w:rFonts w:ascii="Times New Roman" w:hAnsi="Times New Roman" w:cs="Times New Roman"/>
        </w:rPr>
        <w:t>ho,</w:t>
      </w:r>
      <w:r w:rsidR="002002F5">
        <w:rPr>
          <w:rFonts w:ascii="Times New Roman" w:hAnsi="Times New Roman" w:cs="Times New Roman"/>
        </w:rPr>
        <w:t xml:space="preserve"> subjugada</w:t>
      </w:r>
      <w:r w:rsidR="008E647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nas relações de poder estabelecidas em</w:t>
      </w:r>
      <w:r w:rsidR="00D8169A">
        <w:rPr>
          <w:rFonts w:ascii="Times New Roman" w:hAnsi="Times New Roman" w:cs="Times New Roman"/>
        </w:rPr>
        <w:t xml:space="preserve"> seu</w:t>
      </w:r>
      <w:r>
        <w:rPr>
          <w:rFonts w:ascii="Times New Roman" w:hAnsi="Times New Roman" w:cs="Times New Roman"/>
        </w:rPr>
        <w:t xml:space="preserve"> um meio social</w:t>
      </w:r>
      <w:r w:rsidR="00B37C57">
        <w:rPr>
          <w:rFonts w:ascii="Times New Roman" w:hAnsi="Times New Roman" w:cs="Times New Roman"/>
        </w:rPr>
        <w:t xml:space="preserve">, no qual fora </w:t>
      </w:r>
      <w:r w:rsidR="00D8169A">
        <w:rPr>
          <w:rFonts w:ascii="Times New Roman" w:hAnsi="Times New Roman" w:cs="Times New Roman"/>
        </w:rPr>
        <w:t xml:space="preserve"> retratada como “puta”</w:t>
      </w:r>
      <w:r w:rsidR="00B37C57">
        <w:rPr>
          <w:rFonts w:ascii="Times New Roman" w:hAnsi="Times New Roman" w:cs="Times New Roman"/>
        </w:rPr>
        <w:t xml:space="preserve"> no conto “Maria” de Conceição Evaristo. </w:t>
      </w:r>
    </w:p>
    <w:p w14:paraId="21789586" w14:textId="09DC7192" w:rsidR="00C71A8A" w:rsidRDefault="00B37C57" w:rsidP="00F27F7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</w:t>
      </w:r>
      <w:r w:rsidR="00F83C5E">
        <w:rPr>
          <w:rFonts w:ascii="Times New Roman" w:hAnsi="Times New Roman" w:cs="Times New Roman"/>
        </w:rPr>
        <w:t xml:space="preserve"> </w:t>
      </w:r>
      <w:r w:rsidR="003D78FC">
        <w:rPr>
          <w:rFonts w:ascii="Times New Roman" w:hAnsi="Times New Roman" w:cs="Times New Roman"/>
        </w:rPr>
        <w:t xml:space="preserve">evento </w:t>
      </w:r>
      <w:r w:rsidR="00F83C5E">
        <w:rPr>
          <w:rFonts w:ascii="Times New Roman" w:hAnsi="Times New Roman" w:cs="Times New Roman"/>
        </w:rPr>
        <w:t>conflituoso d</w:t>
      </w:r>
      <w:r w:rsidR="003D78FC">
        <w:rPr>
          <w:rFonts w:ascii="Times New Roman" w:hAnsi="Times New Roman" w:cs="Times New Roman"/>
        </w:rPr>
        <w:t>e roubo dentro de</w:t>
      </w:r>
      <w:r w:rsidR="00F83C5E">
        <w:rPr>
          <w:rFonts w:ascii="Times New Roman" w:hAnsi="Times New Roman" w:cs="Times New Roman"/>
        </w:rPr>
        <w:t xml:space="preserve"> um ônibus, </w:t>
      </w:r>
      <w:r w:rsidR="003D78FC">
        <w:rPr>
          <w:rFonts w:ascii="Times New Roman" w:hAnsi="Times New Roman" w:cs="Times New Roman"/>
        </w:rPr>
        <w:t xml:space="preserve">como </w:t>
      </w:r>
      <w:r w:rsidR="00F83C5E">
        <w:rPr>
          <w:rFonts w:ascii="Times New Roman" w:hAnsi="Times New Roman" w:cs="Times New Roman"/>
        </w:rPr>
        <w:t>fora</w:t>
      </w:r>
      <w:r w:rsidR="003D78FC">
        <w:rPr>
          <w:rFonts w:ascii="Times New Roman" w:hAnsi="Times New Roman" w:cs="Times New Roman"/>
        </w:rPr>
        <w:t xml:space="preserve"> a única</w:t>
      </w:r>
      <w:r w:rsidR="00F83C5E">
        <w:rPr>
          <w:rFonts w:ascii="Times New Roman" w:hAnsi="Times New Roman" w:cs="Times New Roman"/>
        </w:rPr>
        <w:t xml:space="preserve"> poupada </w:t>
      </w:r>
      <w:r w:rsidR="003D78FC">
        <w:rPr>
          <w:rFonts w:ascii="Times New Roman" w:hAnsi="Times New Roman" w:cs="Times New Roman"/>
        </w:rPr>
        <w:t xml:space="preserve">e </w:t>
      </w:r>
      <w:r w:rsidR="00F83C5E">
        <w:rPr>
          <w:rFonts w:ascii="Times New Roman" w:hAnsi="Times New Roman" w:cs="Times New Roman"/>
        </w:rPr>
        <w:t>havia indícios de um possível relacionamento</w:t>
      </w:r>
      <w:r w:rsidR="00C71A8A">
        <w:rPr>
          <w:rFonts w:ascii="Times New Roman" w:hAnsi="Times New Roman" w:cs="Times New Roman"/>
        </w:rPr>
        <w:t xml:space="preserve"> amoroso</w:t>
      </w:r>
      <w:r w:rsidR="00F83C5E">
        <w:rPr>
          <w:rFonts w:ascii="Times New Roman" w:hAnsi="Times New Roman" w:cs="Times New Roman"/>
        </w:rPr>
        <w:t xml:space="preserve"> dela com um dos assaltantes, Maria, a personagem principal</w:t>
      </w:r>
      <w:r w:rsidR="003D78FC">
        <w:rPr>
          <w:rFonts w:ascii="Times New Roman" w:hAnsi="Times New Roman" w:cs="Times New Roman"/>
        </w:rPr>
        <w:t>,</w:t>
      </w:r>
      <w:r w:rsidR="00F83C5E">
        <w:rPr>
          <w:rFonts w:ascii="Times New Roman" w:hAnsi="Times New Roman" w:cs="Times New Roman"/>
        </w:rPr>
        <w:t xml:space="preserve"> fora acusada</w:t>
      </w:r>
      <w:r w:rsidR="00266FDF">
        <w:rPr>
          <w:rFonts w:ascii="Times New Roman" w:hAnsi="Times New Roman" w:cs="Times New Roman"/>
        </w:rPr>
        <w:t>,</w:t>
      </w:r>
      <w:r w:rsidR="00F83C5E">
        <w:rPr>
          <w:rFonts w:ascii="Times New Roman" w:hAnsi="Times New Roman" w:cs="Times New Roman"/>
        </w:rPr>
        <w:t xml:space="preserve"> julgada</w:t>
      </w:r>
      <w:r w:rsidR="003D78FC">
        <w:rPr>
          <w:rFonts w:ascii="Times New Roman" w:hAnsi="Times New Roman" w:cs="Times New Roman"/>
        </w:rPr>
        <w:t xml:space="preserve">, </w:t>
      </w:r>
      <w:r w:rsidR="00266FDF">
        <w:rPr>
          <w:rFonts w:ascii="Times New Roman" w:hAnsi="Times New Roman" w:cs="Times New Roman"/>
        </w:rPr>
        <w:t>condenada</w:t>
      </w:r>
      <w:r w:rsidR="003D78FC">
        <w:rPr>
          <w:rFonts w:ascii="Times New Roman" w:hAnsi="Times New Roman" w:cs="Times New Roman"/>
        </w:rPr>
        <w:t xml:space="preserve"> e agredida fisicamente</w:t>
      </w:r>
      <w:r w:rsidR="00266FDF">
        <w:rPr>
          <w:rFonts w:ascii="Times New Roman" w:hAnsi="Times New Roman" w:cs="Times New Roman"/>
        </w:rPr>
        <w:t>.</w:t>
      </w:r>
      <w:r w:rsidR="00BF7F6A">
        <w:rPr>
          <w:rFonts w:ascii="Times New Roman" w:hAnsi="Times New Roman" w:cs="Times New Roman"/>
        </w:rPr>
        <w:t xml:space="preserve"> </w:t>
      </w:r>
      <w:r w:rsidR="003D78FC">
        <w:rPr>
          <w:rFonts w:ascii="Times New Roman" w:hAnsi="Times New Roman" w:cs="Times New Roman"/>
        </w:rPr>
        <w:t xml:space="preserve"> Para construir o tom discursivo acusatório, os “promotores sociais”, no local, a chamaram de “puta safada”</w:t>
      </w:r>
      <w:r w:rsidR="003A3027">
        <w:rPr>
          <w:rFonts w:ascii="Times New Roman" w:hAnsi="Times New Roman" w:cs="Times New Roman"/>
        </w:rPr>
        <w:t xml:space="preserve"> </w:t>
      </w:r>
      <w:r w:rsidR="003D78FC">
        <w:rPr>
          <w:rFonts w:ascii="Times New Roman" w:hAnsi="Times New Roman" w:cs="Times New Roman"/>
        </w:rPr>
        <w:t>e “negra safada”</w:t>
      </w:r>
      <w:r w:rsidR="003A3027">
        <w:rPr>
          <w:rFonts w:ascii="Times New Roman" w:hAnsi="Times New Roman" w:cs="Times New Roman"/>
        </w:rPr>
        <w:t xml:space="preserve"> </w:t>
      </w:r>
      <w:r w:rsidR="003A3027">
        <w:rPr>
          <w:rFonts w:ascii="Times New Roman" w:hAnsi="Times New Roman" w:cs="Times New Roman"/>
        </w:rPr>
        <w:t>(</w:t>
      </w:r>
      <w:r w:rsidR="003A3027" w:rsidRPr="00EF3C94">
        <w:rPr>
          <w:rFonts w:ascii="Times New Roman" w:hAnsi="Times New Roman" w:cs="Times New Roman"/>
          <w:shd w:val="clear" w:color="auto" w:fill="FFFFFF"/>
        </w:rPr>
        <w:t>EVARISTO, 2016, p. 25)</w:t>
      </w:r>
    </w:p>
    <w:p w14:paraId="56CD0879" w14:textId="6CB031C5" w:rsidR="00C71FFD" w:rsidRDefault="00C71FFD" w:rsidP="00C71FF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Assim, ao esbarrar nas relações de poder que subjugam</w:t>
      </w:r>
      <w:r>
        <w:rPr>
          <w:rFonts w:ascii="Times New Roman" w:hAnsi="Times New Roman" w:cs="Times New Roman"/>
        </w:rPr>
        <w:t xml:space="preserve"> a personagem principal</w:t>
      </w:r>
      <w:r>
        <w:rPr>
          <w:rFonts w:ascii="Times New Roman" w:hAnsi="Times New Roman" w:cs="Times New Roman"/>
        </w:rPr>
        <w:t xml:space="preserve">, sigo com </w:t>
      </w:r>
      <w:r w:rsidRPr="00F54F59">
        <w:rPr>
          <w:rFonts w:ascii="Times New Roman" w:hAnsi="Times New Roman" w:cs="Times New Roman"/>
        </w:rPr>
        <w:t xml:space="preserve">Foucault (1979), </w:t>
      </w:r>
      <w:r>
        <w:rPr>
          <w:rFonts w:ascii="Times New Roman" w:hAnsi="Times New Roman" w:cs="Times New Roman"/>
        </w:rPr>
        <w:t>quem percebe que o poder móvel e inerente às interações</w:t>
      </w:r>
      <w:r w:rsidR="00991ABC">
        <w:rPr>
          <w:rFonts w:ascii="Times New Roman" w:hAnsi="Times New Roman" w:cs="Times New Roman"/>
        </w:rPr>
        <w:t xml:space="preserve"> humanas</w:t>
      </w:r>
      <w:r>
        <w:rPr>
          <w:rFonts w:ascii="Times New Roman" w:hAnsi="Times New Roman" w:cs="Times New Roman"/>
        </w:rPr>
        <w:t>.</w:t>
      </w:r>
      <w:r w:rsidR="001554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Além disso, </w:t>
      </w:r>
      <w:r>
        <w:rPr>
          <w:rFonts w:ascii="Times New Roman" w:hAnsi="Times New Roman" w:cs="Times New Roman"/>
        </w:rPr>
        <w:t>recorro a</w:t>
      </w:r>
      <w:r>
        <w:rPr>
          <w:rFonts w:ascii="Times New Roman" w:hAnsi="Times New Roman" w:cs="Times New Roman"/>
        </w:rPr>
        <w:t xml:space="preserve">o poder simbólico </w:t>
      </w:r>
      <w:r w:rsidRPr="00F54F59">
        <w:rPr>
          <w:rFonts w:ascii="Times New Roman" w:hAnsi="Times New Roman" w:cs="Times New Roman"/>
        </w:rPr>
        <w:t>Bourdieu (1989),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para</w:t>
      </w:r>
      <w:r w:rsidR="00155451">
        <w:rPr>
          <w:rFonts w:ascii="Times New Roman" w:hAnsi="Times New Roman" w:cs="Times New Roman"/>
        </w:rPr>
        <w:t xml:space="preserve"> tentar</w:t>
      </w:r>
      <w:r>
        <w:rPr>
          <w:rFonts w:ascii="Times New Roman" w:hAnsi="Times New Roman" w:cs="Times New Roman"/>
        </w:rPr>
        <w:t xml:space="preserve"> entender as crenças criadas em torno desse símbolo </w:t>
      </w:r>
      <w:r w:rsidR="00155451">
        <w:rPr>
          <w:rFonts w:ascii="Times New Roman" w:hAnsi="Times New Roman" w:cs="Times New Roman"/>
        </w:rPr>
        <w:t xml:space="preserve">de mulher, concebida como “negra” e “puta safada”, gerados nesse evento comunicativo, pois, </w:t>
      </w:r>
      <w:r w:rsidR="00155451">
        <w:rPr>
          <w:rFonts w:ascii="Times New Roman" w:hAnsi="Times New Roman" w:cs="Times New Roman"/>
          <w:spacing w:val="3"/>
        </w:rPr>
        <w:t>segundo Foucault (1979)</w:t>
      </w:r>
      <w:r w:rsidR="00991ABC">
        <w:rPr>
          <w:rFonts w:ascii="Times New Roman" w:hAnsi="Times New Roman" w:cs="Times New Roman"/>
          <w:spacing w:val="3"/>
        </w:rPr>
        <w:t>,</w:t>
      </w:r>
      <w:r w:rsidR="00155451">
        <w:rPr>
          <w:rFonts w:ascii="Times New Roman" w:hAnsi="Times New Roman" w:cs="Times New Roman"/>
          <w:spacing w:val="3"/>
        </w:rPr>
        <w:t xml:space="preserve"> lido por McLaren (2016), o poder é “relacional”, existindo na perspectiva do “entre”, ou seja, “entre e no meio de pessoas, instituições, discursos, práticas e objetos” (MCLAREN, 2016, p. 57).</w:t>
      </w:r>
      <w:r>
        <w:rPr>
          <w:rFonts w:ascii="Times New Roman" w:hAnsi="Times New Roman" w:cs="Times New Roman"/>
        </w:rPr>
        <w:t xml:space="preserve"> </w:t>
      </w:r>
    </w:p>
    <w:p w14:paraId="0C906DFB" w14:textId="796BF98F" w:rsidR="00C71A8A" w:rsidRDefault="00155451" w:rsidP="00F27F7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Dessa forma, a</w:t>
      </w:r>
      <w:r w:rsidR="00C71A8A">
        <w:rPr>
          <w:rFonts w:ascii="Times New Roman" w:hAnsi="Times New Roman" w:cs="Times New Roman"/>
        </w:rPr>
        <w:t xml:space="preserve">lguns questionamentos discursivos urgem: </w:t>
      </w:r>
      <w:r w:rsidR="003A3027">
        <w:rPr>
          <w:rFonts w:ascii="Times New Roman" w:hAnsi="Times New Roman" w:cs="Times New Roman"/>
        </w:rPr>
        <w:t>que imagens simbólicas (Bourdieu,</w:t>
      </w:r>
      <w:r w:rsidR="00BF7F6A">
        <w:rPr>
          <w:rFonts w:ascii="Times New Roman" w:hAnsi="Times New Roman" w:cs="Times New Roman"/>
        </w:rPr>
        <w:t xml:space="preserve"> </w:t>
      </w:r>
      <w:r w:rsidR="00BF7F6A" w:rsidRPr="00F54F59">
        <w:rPr>
          <w:rFonts w:ascii="Times New Roman" w:hAnsi="Times New Roman" w:cs="Times New Roman"/>
        </w:rPr>
        <w:t>1989</w:t>
      </w:r>
      <w:r w:rsidR="00BF7F6A">
        <w:rPr>
          <w:rFonts w:ascii="Times New Roman" w:hAnsi="Times New Roman" w:cs="Times New Roman"/>
        </w:rPr>
        <w:t>)</w:t>
      </w:r>
      <w:r w:rsidR="003A3027">
        <w:rPr>
          <w:rFonts w:ascii="Times New Roman" w:hAnsi="Times New Roman" w:cs="Times New Roman"/>
        </w:rPr>
        <w:t xml:space="preserve"> foram construídas pelos personagens que agrediram Maria</w:t>
      </w:r>
      <w:r>
        <w:rPr>
          <w:rFonts w:ascii="Times New Roman" w:hAnsi="Times New Roman" w:cs="Times New Roman"/>
        </w:rPr>
        <w:t xml:space="preserve"> e como as(os) estudantes a percebem</w:t>
      </w:r>
      <w:r w:rsidR="003A3027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E</w:t>
      </w:r>
      <w:r w:rsidR="003A3027">
        <w:rPr>
          <w:rFonts w:ascii="Times New Roman" w:hAnsi="Times New Roman" w:cs="Times New Roman"/>
        </w:rPr>
        <w:t>ssas</w:t>
      </w:r>
      <w:r>
        <w:rPr>
          <w:rFonts w:ascii="Times New Roman" w:hAnsi="Times New Roman" w:cs="Times New Roman"/>
        </w:rPr>
        <w:t xml:space="preserve"> imagens</w:t>
      </w:r>
      <w:r w:rsidR="003A3027">
        <w:rPr>
          <w:rFonts w:ascii="Times New Roman" w:hAnsi="Times New Roman" w:cs="Times New Roman"/>
        </w:rPr>
        <w:t xml:space="preserve"> </w:t>
      </w:r>
      <w:r w:rsidR="00C71A8A">
        <w:rPr>
          <w:rFonts w:ascii="Times New Roman" w:hAnsi="Times New Roman" w:cs="Times New Roman"/>
        </w:rPr>
        <w:t xml:space="preserve">intensificaram a vontade de agressão física? </w:t>
      </w:r>
      <w:r>
        <w:rPr>
          <w:rFonts w:ascii="Times New Roman" w:hAnsi="Times New Roman" w:cs="Times New Roman"/>
        </w:rPr>
        <w:t>As alcunhas recebidas por ela são</w:t>
      </w:r>
      <w:r w:rsidR="00C71A8A">
        <w:rPr>
          <w:rFonts w:ascii="Times New Roman" w:hAnsi="Times New Roman" w:cs="Times New Roman"/>
        </w:rPr>
        <w:t xml:space="preserve"> agressões verbais?</w:t>
      </w:r>
      <w:r w:rsidR="003D78FC">
        <w:rPr>
          <w:rFonts w:ascii="Times New Roman" w:hAnsi="Times New Roman" w:cs="Times New Roman"/>
        </w:rPr>
        <w:t xml:space="preserve"> </w:t>
      </w:r>
      <w:r w:rsidR="00C71A8A">
        <w:rPr>
          <w:rFonts w:ascii="Times New Roman" w:hAnsi="Times New Roman" w:cs="Times New Roman"/>
        </w:rPr>
        <w:t xml:space="preserve">Elas justificaram a condenação física de Maria? </w:t>
      </w:r>
      <w:r w:rsidR="00362621">
        <w:rPr>
          <w:rFonts w:ascii="Times New Roman" w:hAnsi="Times New Roman" w:cs="Times New Roman"/>
        </w:rPr>
        <w:t>Quem se sente autorizado a ferir esse corpo rotulado</w:t>
      </w:r>
      <w:r>
        <w:rPr>
          <w:rFonts w:ascii="Times New Roman" w:hAnsi="Times New Roman" w:cs="Times New Roman"/>
        </w:rPr>
        <w:t xml:space="preserve">? O </w:t>
      </w:r>
      <w:r w:rsidR="00C71A8A">
        <w:rPr>
          <w:rFonts w:ascii="Times New Roman" w:hAnsi="Times New Roman" w:cs="Times New Roman"/>
        </w:rPr>
        <w:t>enlace amoroso dela com o assaltante</w:t>
      </w:r>
      <w:r>
        <w:rPr>
          <w:rFonts w:ascii="Times New Roman" w:hAnsi="Times New Roman" w:cs="Times New Roman"/>
        </w:rPr>
        <w:t xml:space="preserve"> fo</w:t>
      </w:r>
      <w:r w:rsidR="00991ABC">
        <w:rPr>
          <w:rFonts w:ascii="Times New Roman" w:hAnsi="Times New Roman" w:cs="Times New Roman"/>
        </w:rPr>
        <w:t xml:space="preserve">ra </w:t>
      </w:r>
      <w:r>
        <w:rPr>
          <w:rFonts w:ascii="Times New Roman" w:hAnsi="Times New Roman" w:cs="Times New Roman"/>
        </w:rPr>
        <w:t xml:space="preserve">identificado pelas pessoas dentro do ônibus? </w:t>
      </w:r>
      <w:r w:rsidR="00991ABC">
        <w:rPr>
          <w:rFonts w:ascii="Times New Roman" w:hAnsi="Times New Roman" w:cs="Times New Roman"/>
        </w:rPr>
        <w:t>Q</w:t>
      </w:r>
      <w:r w:rsidR="00991ABC">
        <w:rPr>
          <w:rFonts w:ascii="Times New Roman" w:hAnsi="Times New Roman" w:cs="Times New Roman"/>
        </w:rPr>
        <w:t>uem detém a voz</w:t>
      </w:r>
      <w:r w:rsidR="00991ABC">
        <w:rPr>
          <w:rFonts w:ascii="Times New Roman" w:hAnsi="Times New Roman" w:cs="Times New Roman"/>
        </w:rPr>
        <w:t xml:space="preserve"> e</w:t>
      </w:r>
      <w:r w:rsidR="00991ABC">
        <w:rPr>
          <w:rFonts w:ascii="Times New Roman" w:hAnsi="Times New Roman" w:cs="Times New Roman"/>
        </w:rPr>
        <w:t xml:space="preserve"> o poder</w:t>
      </w:r>
      <w:r w:rsidR="00991ABC">
        <w:rPr>
          <w:rFonts w:ascii="Times New Roman" w:hAnsi="Times New Roman" w:cs="Times New Roman"/>
        </w:rPr>
        <w:t xml:space="preserve"> impositivo</w:t>
      </w:r>
      <w:r w:rsidR="00991ABC">
        <w:rPr>
          <w:rFonts w:ascii="Times New Roman" w:hAnsi="Times New Roman" w:cs="Times New Roman"/>
        </w:rPr>
        <w:t xml:space="preserve"> de voz para determiná-la </w:t>
      </w:r>
      <w:r w:rsidR="00991ABC">
        <w:rPr>
          <w:rFonts w:ascii="Times New Roman" w:hAnsi="Times New Roman" w:cs="Times New Roman"/>
        </w:rPr>
        <w:t xml:space="preserve">como “puta”? </w:t>
      </w:r>
      <w:r w:rsidR="00C71A8A">
        <w:rPr>
          <w:rFonts w:ascii="Times New Roman" w:hAnsi="Times New Roman" w:cs="Times New Roman"/>
        </w:rPr>
        <w:t>E, sobretudo, o que é ser “puta” nesse contexto?</w:t>
      </w:r>
      <w:r w:rsidR="00856808">
        <w:rPr>
          <w:rFonts w:ascii="Times New Roman" w:hAnsi="Times New Roman" w:cs="Times New Roman"/>
        </w:rPr>
        <w:t xml:space="preserve"> Ser “puta” hoje é o mesmo que há anos, quando uma mulher, por exemplo, se via rotulada apenas por se desquitar do marido?</w:t>
      </w:r>
    </w:p>
    <w:p w14:paraId="70CA491C" w14:textId="77777777" w:rsidR="00991ABC" w:rsidRDefault="003D78FC" w:rsidP="00F27F7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</w:t>
      </w:r>
      <w:r w:rsidR="00C71A8A">
        <w:rPr>
          <w:rFonts w:ascii="Times New Roman" w:hAnsi="Times New Roman" w:cs="Times New Roman"/>
        </w:rPr>
        <w:t xml:space="preserve">es questionamentos, dentre outros, </w:t>
      </w:r>
      <w:r>
        <w:rPr>
          <w:rFonts w:ascii="Times New Roman" w:hAnsi="Times New Roman" w:cs="Times New Roman"/>
        </w:rPr>
        <w:t xml:space="preserve">foram </w:t>
      </w:r>
      <w:r w:rsidR="00C71A8A">
        <w:rPr>
          <w:rFonts w:ascii="Times New Roman" w:hAnsi="Times New Roman" w:cs="Times New Roman"/>
        </w:rPr>
        <w:t xml:space="preserve">testados </w:t>
      </w:r>
      <w:r>
        <w:rPr>
          <w:rFonts w:ascii="Times New Roman" w:hAnsi="Times New Roman" w:cs="Times New Roman"/>
        </w:rPr>
        <w:t>com alunas(os) do 9º ano,</w:t>
      </w:r>
      <w:r w:rsidR="00856808">
        <w:rPr>
          <w:rFonts w:ascii="Times New Roman" w:hAnsi="Times New Roman" w:cs="Times New Roman"/>
        </w:rPr>
        <w:t xml:space="preserve"> do Município do Rio de Janeiro,</w:t>
      </w:r>
      <w:r>
        <w:rPr>
          <w:rFonts w:ascii="Times New Roman" w:hAnsi="Times New Roman" w:cs="Times New Roman"/>
        </w:rPr>
        <w:t xml:space="preserve"> </w:t>
      </w:r>
      <w:r w:rsidR="00856808">
        <w:rPr>
          <w:rFonts w:ascii="Times New Roman" w:hAnsi="Times New Roman" w:cs="Times New Roman"/>
        </w:rPr>
        <w:t xml:space="preserve">moradores, no entorno da escola, a qual é situada na Ilha do Governador.  </w:t>
      </w:r>
      <w:r w:rsidR="00991ABC">
        <w:rPr>
          <w:rFonts w:ascii="Times New Roman" w:hAnsi="Times New Roman" w:cs="Times New Roman"/>
        </w:rPr>
        <w:t>O objetivo maior era o de e</w:t>
      </w:r>
      <w:r>
        <w:rPr>
          <w:rFonts w:ascii="Times New Roman" w:hAnsi="Times New Roman" w:cs="Times New Roman"/>
        </w:rPr>
        <w:t>las(es) identificarem as relações de poder exercidas nesse evento.</w:t>
      </w:r>
      <w:r w:rsidR="00D8169A">
        <w:rPr>
          <w:rFonts w:ascii="Times New Roman" w:hAnsi="Times New Roman" w:cs="Times New Roman"/>
        </w:rPr>
        <w:t xml:space="preserve"> </w:t>
      </w:r>
    </w:p>
    <w:p w14:paraId="7A972D21" w14:textId="7ACB68E6" w:rsidR="00F27F72" w:rsidRDefault="00D603AD" w:rsidP="00F27F7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Logo</w:t>
      </w:r>
      <w:r w:rsidR="00991ABC">
        <w:rPr>
          <w:rFonts w:ascii="Times New Roman" w:hAnsi="Times New Roman" w:cs="Times New Roman"/>
        </w:rPr>
        <w:t>, a</w:t>
      </w:r>
      <w:r w:rsidR="00F27F72">
        <w:rPr>
          <w:rFonts w:ascii="Times New Roman" w:hAnsi="Times New Roman" w:cs="Times New Roman"/>
        </w:rPr>
        <w:t xml:space="preserve"> “puta” se torna uma relevante chave de leitura</w:t>
      </w:r>
      <w:r w:rsidR="00C71A8A">
        <w:rPr>
          <w:rFonts w:ascii="Times New Roman" w:hAnsi="Times New Roman" w:cs="Times New Roman"/>
        </w:rPr>
        <w:t>:</w:t>
      </w:r>
      <w:r w:rsidR="00F27F72">
        <w:rPr>
          <w:rFonts w:ascii="Times New Roman" w:hAnsi="Times New Roman" w:cs="Times New Roman"/>
        </w:rPr>
        <w:t xml:space="preserve"> dos contos</w:t>
      </w:r>
      <w:r w:rsidR="00C71A8A">
        <w:rPr>
          <w:rFonts w:ascii="Times New Roman" w:hAnsi="Times New Roman" w:cs="Times New Roman"/>
        </w:rPr>
        <w:t xml:space="preserve">, de </w:t>
      </w:r>
      <w:r w:rsidR="00F27F72">
        <w:rPr>
          <w:rFonts w:ascii="Times New Roman" w:hAnsi="Times New Roman" w:cs="Times New Roman"/>
        </w:rPr>
        <w:t>leitura de mundo</w:t>
      </w:r>
      <w:r w:rsidR="00C71A8A">
        <w:rPr>
          <w:rFonts w:ascii="Times New Roman" w:hAnsi="Times New Roman" w:cs="Times New Roman"/>
        </w:rPr>
        <w:t xml:space="preserve"> por parte das(os) alunas(os)</w:t>
      </w:r>
      <w:r w:rsidR="00F27F72">
        <w:rPr>
          <w:rFonts w:ascii="Times New Roman" w:hAnsi="Times New Roman" w:cs="Times New Roman"/>
        </w:rPr>
        <w:t xml:space="preserve"> e</w:t>
      </w:r>
      <w:r w:rsidR="00C71A8A">
        <w:rPr>
          <w:rFonts w:ascii="Times New Roman" w:hAnsi="Times New Roman" w:cs="Times New Roman"/>
        </w:rPr>
        <w:t xml:space="preserve"> de</w:t>
      </w:r>
      <w:r w:rsidR="00F27F72">
        <w:rPr>
          <w:rFonts w:ascii="Times New Roman" w:hAnsi="Times New Roman" w:cs="Times New Roman"/>
        </w:rPr>
        <w:t xml:space="preserve"> leitura d</w:t>
      </w:r>
      <w:r w:rsidR="00C71A8A">
        <w:rPr>
          <w:rFonts w:ascii="Times New Roman" w:hAnsi="Times New Roman" w:cs="Times New Roman"/>
        </w:rPr>
        <w:t>as(</w:t>
      </w:r>
      <w:r w:rsidR="00F27F72">
        <w:rPr>
          <w:rFonts w:ascii="Times New Roman" w:hAnsi="Times New Roman" w:cs="Times New Roman"/>
        </w:rPr>
        <w:t>os</w:t>
      </w:r>
      <w:r w:rsidR="00C71A8A">
        <w:rPr>
          <w:rFonts w:ascii="Times New Roman" w:hAnsi="Times New Roman" w:cs="Times New Roman"/>
        </w:rPr>
        <w:t>)</w:t>
      </w:r>
      <w:r w:rsidR="00F27F72">
        <w:rPr>
          <w:rFonts w:ascii="Times New Roman" w:hAnsi="Times New Roman" w:cs="Times New Roman"/>
        </w:rPr>
        <w:t xml:space="preserve"> estudantes, pois, por questões levantadas a partir de sua presença incômoda, </w:t>
      </w:r>
      <w:r w:rsidR="00991ABC">
        <w:rPr>
          <w:rFonts w:ascii="Times New Roman" w:hAnsi="Times New Roman" w:cs="Times New Roman"/>
        </w:rPr>
        <w:t>acredita-se que é</w:t>
      </w:r>
      <w:r w:rsidR="00F27F72">
        <w:rPr>
          <w:rFonts w:ascii="Times New Roman" w:hAnsi="Times New Roman" w:cs="Times New Roman"/>
        </w:rPr>
        <w:t xml:space="preserve"> possível descortinar visões que persistem preconceituosas em relação à mulher.     </w:t>
      </w:r>
    </w:p>
    <w:p w14:paraId="04211FC4" w14:textId="675E9715" w:rsidR="007D77CB" w:rsidRPr="00171FF9" w:rsidRDefault="007D77CB" w:rsidP="007D77C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05CC5E13" w14:textId="2B4E2E3C" w:rsidR="007D77CB" w:rsidRPr="00415B07" w:rsidRDefault="007D77CB" w:rsidP="007D77CB">
      <w:pPr>
        <w:spacing w:line="360" w:lineRule="auto"/>
        <w:rPr>
          <w:rFonts w:ascii="Times New Roman" w:hAnsi="Times New Roman" w:cs="Times New Roman"/>
          <w:b/>
          <w:bCs/>
        </w:rPr>
      </w:pPr>
      <w:r w:rsidRPr="00415B07">
        <w:rPr>
          <w:rFonts w:ascii="Times New Roman" w:hAnsi="Times New Roman" w:cs="Times New Roman"/>
          <w:b/>
          <w:bCs/>
        </w:rPr>
        <w:t>METODOLOGIA</w:t>
      </w:r>
      <w:r w:rsidR="0005033B">
        <w:rPr>
          <w:rFonts w:ascii="Times New Roman" w:hAnsi="Times New Roman" w:cs="Times New Roman"/>
          <w:b/>
          <w:bCs/>
        </w:rPr>
        <w:t xml:space="preserve"> / ATUAÇÕES</w:t>
      </w:r>
    </w:p>
    <w:p w14:paraId="2B84F6D3" w14:textId="1D67507D" w:rsidR="00362621" w:rsidRDefault="00362621" w:rsidP="00362621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 xml:space="preserve">Adotando </w:t>
      </w:r>
      <w:r>
        <w:t>a conversa (RIBEIRO; SOUZA; SAMPAIO, 2018)</w:t>
      </w:r>
      <w:r>
        <w:t xml:space="preserve"> como metodologia e </w:t>
      </w:r>
      <w:r>
        <w:t>a roda de conversa (SKLIAR, 2018),</w:t>
      </w:r>
      <w:r>
        <w:t xml:space="preserve"> como</w:t>
      </w:r>
      <w:r w:rsidR="00450C86">
        <w:t xml:space="preserve"> </w:t>
      </w:r>
      <w:r>
        <w:t xml:space="preserve">uma metodologia secundária, </w:t>
      </w:r>
      <w:r w:rsidR="00D603AD">
        <w:t>a qual</w:t>
      </w:r>
      <w:r>
        <w:t xml:space="preserve"> ilumina </w:t>
      </w:r>
      <w:r>
        <w:lastRenderedPageBreak/>
        <w:t xml:space="preserve">as interações ocorridas, </w:t>
      </w:r>
      <w:r w:rsidR="00450C86">
        <w:t>o objetivo dessa abordagem era suscitar discussões sobre as relações de poder ocorridas</w:t>
      </w:r>
      <w:r w:rsidR="00D603AD">
        <w:t xml:space="preserve"> no conto. Para isso, recorre-se a</w:t>
      </w:r>
      <w:r w:rsidR="00D603AD">
        <w:t>o potencial da literatura</w:t>
      </w:r>
      <w:r w:rsidR="00D603AD">
        <w:t xml:space="preserve"> que oferece esse tocar</w:t>
      </w:r>
      <w:r w:rsidR="00D603AD">
        <w:t xml:space="preserve"> indireto</w:t>
      </w:r>
      <w:r w:rsidR="00D603AD">
        <w:t xml:space="preserve"> em assuntos </w:t>
      </w:r>
      <w:r w:rsidR="00CF3407">
        <w:t>os quais</w:t>
      </w:r>
      <w:r w:rsidR="00D603AD">
        <w:t xml:space="preserve"> incomodam e</w:t>
      </w:r>
      <w:r w:rsidR="00D603AD">
        <w:t xml:space="preserve"> que </w:t>
      </w:r>
      <w:r w:rsidR="00D603AD">
        <w:t xml:space="preserve">faculta o locutor </w:t>
      </w:r>
      <w:r w:rsidR="00D603AD">
        <w:t xml:space="preserve">falar </w:t>
      </w:r>
      <w:r w:rsidR="00D603AD">
        <w:t xml:space="preserve">muito de si </w:t>
      </w:r>
      <w:r w:rsidR="00D603AD">
        <w:t>ao falar do outro</w:t>
      </w:r>
      <w:r w:rsidR="00D603AD">
        <w:t>.</w:t>
      </w:r>
      <w:r w:rsidR="00D603AD">
        <w:t xml:space="preserve"> </w:t>
      </w:r>
    </w:p>
    <w:p w14:paraId="6F2BCD45" w14:textId="54004B78" w:rsidR="00D87121" w:rsidRDefault="00D87121" w:rsidP="00D87121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Para lidar com a literatura em sala de aula, recorri a </w:t>
      </w:r>
      <w:proofErr w:type="spellStart"/>
      <w:r>
        <w:t>Cosson</w:t>
      </w:r>
      <w:proofErr w:type="spellEnd"/>
      <w:r>
        <w:t xml:space="preserve"> (2006)</w:t>
      </w:r>
      <w:r>
        <w:t>, quem c</w:t>
      </w:r>
      <w:r>
        <w:t xml:space="preserve">onstrói relevantes princípios para </w:t>
      </w:r>
      <w:r>
        <w:t xml:space="preserve">essa </w:t>
      </w:r>
      <w:r>
        <w:t xml:space="preserve">a atuação, </w:t>
      </w:r>
      <w:r>
        <w:t>reunidos</w:t>
      </w:r>
      <w:r>
        <w:t xml:space="preserve"> n</w:t>
      </w:r>
      <w:r>
        <w:t>o que ele chama de</w:t>
      </w:r>
      <w:r>
        <w:t xml:space="preserve"> </w:t>
      </w:r>
      <w:r>
        <w:t xml:space="preserve">sequência </w:t>
      </w:r>
      <w:r>
        <w:t>básica</w:t>
      </w:r>
      <w:r>
        <w:t xml:space="preserve">. Além disso, como estratégia de leitura, adotei a </w:t>
      </w:r>
      <w:r>
        <w:t xml:space="preserve">“pausa protocolada” de </w:t>
      </w:r>
      <w:proofErr w:type="spellStart"/>
      <w:r>
        <w:t>Coscarelli</w:t>
      </w:r>
      <w:proofErr w:type="spellEnd"/>
      <w:r>
        <w:t xml:space="preserve"> (1996)</w:t>
      </w:r>
      <w:r>
        <w:t xml:space="preserve">, que consiste em uma leitura recortada do texto, suscitando a curiosidade sobre </w:t>
      </w:r>
      <w:r w:rsidR="0005033B">
        <w:t xml:space="preserve">o que virá em seguida </w:t>
      </w:r>
      <w:r>
        <w:t>e um foco maior às partes do texto</w:t>
      </w:r>
      <w:r w:rsidR="0005033B">
        <w:t>.</w:t>
      </w:r>
      <w:r>
        <w:t xml:space="preserve"> </w:t>
      </w:r>
    </w:p>
    <w:p w14:paraId="19B609AC" w14:textId="77777777" w:rsidR="0005033B" w:rsidRDefault="0005033B" w:rsidP="0005033B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No que tange às negociações de sentido, em sala de aula, Maria foi construída como um sujeito à margem que aprendeu a se submeter, à olhar para o chão, envergonhada, como faz quando seu ex-marido e, também, assaltante do ônibus pergunta se ela havia tido outros homens e outros filhos. </w:t>
      </w:r>
    </w:p>
    <w:p w14:paraId="5418F60B" w14:textId="31BBEA3D" w:rsidR="006C24FB" w:rsidRDefault="0005033B" w:rsidP="0005033B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hd w:val="clear" w:color="auto" w:fill="FFFFFF"/>
        </w:rPr>
      </w:pPr>
      <w:r>
        <w:t xml:space="preserve">Se o poder </w:t>
      </w:r>
      <w:r w:rsidR="00AE6529" w:rsidRPr="00931533">
        <w:rPr>
          <w:color w:val="000000" w:themeColor="text1"/>
          <w:shd w:val="clear" w:color="auto" w:fill="FFFFFF"/>
        </w:rPr>
        <w:t xml:space="preserve">simbólico está justamente </w:t>
      </w:r>
      <w:r w:rsidR="006C24FB">
        <w:rPr>
          <w:color w:val="000000" w:themeColor="text1"/>
          <w:shd w:val="clear" w:color="auto" w:fill="FFFFFF"/>
        </w:rPr>
        <w:t xml:space="preserve">nesse movimento </w:t>
      </w:r>
      <w:r w:rsidR="006C24FB" w:rsidRPr="00931533">
        <w:rPr>
          <w:color w:val="000000" w:themeColor="text1"/>
          <w:shd w:val="clear" w:color="auto" w:fill="FFFFFF"/>
        </w:rPr>
        <w:t>“de fazer ver e fazer crer” (BOURDIEU, 1989, p. 14)</w:t>
      </w:r>
      <w:r w:rsidR="006C24FB">
        <w:rPr>
          <w:color w:val="000000" w:themeColor="text1"/>
          <w:shd w:val="clear" w:color="auto" w:fill="FFFFFF"/>
        </w:rPr>
        <w:t>, segundo as(os) alunas(os), Maria aprendeu, por narrativas culturais, a se assujeitar e se rebaixar, pois ela não reage em vários momentos, sobretudo</w:t>
      </w:r>
      <w:r w:rsidR="00A229C4">
        <w:rPr>
          <w:color w:val="000000" w:themeColor="text1"/>
          <w:shd w:val="clear" w:color="auto" w:fill="FFFFFF"/>
        </w:rPr>
        <w:t xml:space="preserve"> quando se envergonha de ter tido outros parceiros.</w:t>
      </w:r>
    </w:p>
    <w:p w14:paraId="1576ACEF" w14:textId="26C0297B" w:rsidR="006C24FB" w:rsidRDefault="006C24FB" w:rsidP="0005033B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Além disso, as(os) estudantes perceberam como o poder é móvel: em um momento ela era a ex-esposa de quem detinha o controle da situação e fora polpada do assalto. Poucos minutos depois, fora acusada, julgada, agredida e morta pelas pessoas que assumiram o poder: as que estavam no ônibus.</w:t>
      </w:r>
    </w:p>
    <w:p w14:paraId="76BE9FA0" w14:textId="64538A25" w:rsidR="006C24FB" w:rsidRDefault="00A229C4" w:rsidP="0005033B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Analisando as respostas delas(es), pode-se notar </w:t>
      </w:r>
      <w:r w:rsidR="006C24FB">
        <w:rPr>
          <w:color w:val="000000" w:themeColor="text1"/>
          <w:shd w:val="clear" w:color="auto" w:fill="FFFFFF"/>
        </w:rPr>
        <w:t xml:space="preserve">o rótulo de “puta” como uma estratégia de </w:t>
      </w:r>
      <w:r w:rsidRPr="00931533">
        <w:t>justificativa</w:t>
      </w:r>
      <w:r>
        <w:t xml:space="preserve"> </w:t>
      </w:r>
      <w:r w:rsidRPr="00931533">
        <w:t>cultur</w:t>
      </w:r>
      <w:r>
        <w:t>al</w:t>
      </w:r>
      <w:r>
        <w:t xml:space="preserve"> para rebaix</w:t>
      </w:r>
      <w:r>
        <w:t>ar Maria</w:t>
      </w:r>
      <w:r>
        <w:rPr>
          <w:color w:val="000000" w:themeColor="text1"/>
          <w:shd w:val="clear" w:color="auto" w:fill="FFFFFF"/>
        </w:rPr>
        <w:t xml:space="preserve"> à</w:t>
      </w:r>
      <w:r w:rsidR="006C24FB">
        <w:rPr>
          <w:color w:val="000000" w:themeColor="text1"/>
          <w:shd w:val="clear" w:color="auto" w:fill="FFFFFF"/>
        </w:rPr>
        <w:t xml:space="preserve"> vontade de agressão</w:t>
      </w:r>
      <w:r>
        <w:rPr>
          <w:color w:val="000000" w:themeColor="text1"/>
          <w:shd w:val="clear" w:color="auto" w:fill="FFFFFF"/>
        </w:rPr>
        <w:t xml:space="preserve"> surgida naquele momento, em virtude do assalto. E</w:t>
      </w:r>
      <w:r w:rsidR="007F6CB3">
        <w:rPr>
          <w:color w:val="000000" w:themeColor="text1"/>
          <w:shd w:val="clear" w:color="auto" w:fill="FFFFFF"/>
        </w:rPr>
        <w:t>las(es) revoltaram-se com as pessoas do ônibus que a chamaram assim. E</w:t>
      </w:r>
      <w:r>
        <w:rPr>
          <w:color w:val="000000" w:themeColor="text1"/>
          <w:shd w:val="clear" w:color="auto" w:fill="FFFFFF"/>
        </w:rPr>
        <w:t xml:space="preserve"> “puta” emerge como aquela que se envolve com vários homens ao mesmo tempo, o que se afasta de Maria quem teve relações subsequentes ao relacionamento amoroso com o assaltante do ônibus.</w:t>
      </w:r>
      <w:r w:rsidR="00BE1B7C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No entanto, </w:t>
      </w:r>
      <w:r w:rsidR="00BE1B7C">
        <w:rPr>
          <w:color w:val="000000" w:themeColor="text1"/>
          <w:shd w:val="clear" w:color="auto" w:fill="FFFFFF"/>
        </w:rPr>
        <w:t xml:space="preserve">a princípio, </w:t>
      </w:r>
      <w:r>
        <w:rPr>
          <w:color w:val="000000" w:themeColor="text1"/>
          <w:shd w:val="clear" w:color="auto" w:fill="FFFFFF"/>
        </w:rPr>
        <w:t xml:space="preserve">as(os) alunas(os) notaram </w:t>
      </w:r>
      <w:r w:rsidR="00BE1B7C">
        <w:rPr>
          <w:color w:val="000000" w:themeColor="text1"/>
          <w:shd w:val="clear" w:color="auto" w:fill="FFFFFF"/>
        </w:rPr>
        <w:t>o caráter volátil dessa rotulação que</w:t>
      </w:r>
      <w:r>
        <w:rPr>
          <w:color w:val="000000" w:themeColor="text1"/>
          <w:shd w:val="clear" w:color="auto" w:fill="FFFFFF"/>
        </w:rPr>
        <w:t xml:space="preserve"> pode variar de contexto histórico</w:t>
      </w:r>
      <w:r w:rsidR="00BE1B7C">
        <w:rPr>
          <w:color w:val="000000" w:themeColor="text1"/>
          <w:shd w:val="clear" w:color="auto" w:fill="FFFFFF"/>
        </w:rPr>
        <w:t xml:space="preserve"> para outro. </w:t>
      </w:r>
      <w:r>
        <w:rPr>
          <w:color w:val="000000" w:themeColor="text1"/>
          <w:shd w:val="clear" w:color="auto" w:fill="FFFFFF"/>
        </w:rPr>
        <w:t xml:space="preserve">  </w:t>
      </w:r>
    </w:p>
    <w:p w14:paraId="48660ED4" w14:textId="46D92DC9" w:rsidR="00AE6529" w:rsidRDefault="007D77CB" w:rsidP="007D77CB">
      <w:pPr>
        <w:spacing w:line="360" w:lineRule="auto"/>
        <w:rPr>
          <w:rFonts w:ascii="Times New Roman" w:hAnsi="Times New Roman" w:cs="Times New Roman"/>
          <w:b/>
          <w:bCs/>
        </w:rPr>
      </w:pPr>
      <w:r w:rsidRPr="00415B07">
        <w:rPr>
          <w:rFonts w:ascii="Times New Roman" w:hAnsi="Times New Roman" w:cs="Times New Roman"/>
          <w:b/>
          <w:bCs/>
        </w:rPr>
        <w:lastRenderedPageBreak/>
        <w:t xml:space="preserve">CONSIDERAÇÕES </w:t>
      </w:r>
      <w:r>
        <w:rPr>
          <w:rFonts w:ascii="Times New Roman" w:hAnsi="Times New Roman" w:cs="Times New Roman"/>
          <w:b/>
          <w:bCs/>
        </w:rPr>
        <w:t>PARCIAIS-</w:t>
      </w:r>
      <w:r w:rsidRPr="00415B07">
        <w:rPr>
          <w:rFonts w:ascii="Times New Roman" w:hAnsi="Times New Roman" w:cs="Times New Roman"/>
          <w:b/>
          <w:bCs/>
        </w:rPr>
        <w:t>FINAIS</w:t>
      </w:r>
    </w:p>
    <w:p w14:paraId="4AF678F2" w14:textId="39D49819" w:rsidR="00991ABC" w:rsidRDefault="00991ABC" w:rsidP="00991AB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Portanto, </w:t>
      </w:r>
      <w:r>
        <w:rPr>
          <w:rFonts w:ascii="Times New Roman" w:hAnsi="Times New Roman" w:cs="Times New Roman"/>
        </w:rPr>
        <w:t xml:space="preserve">percebe-se que </w:t>
      </w:r>
      <w:r>
        <w:rPr>
          <w:rFonts w:ascii="Times New Roman" w:hAnsi="Times New Roman" w:cs="Times New Roman"/>
        </w:rPr>
        <w:t>a “puta” insurge aqui</w:t>
      </w:r>
      <w:r>
        <w:rPr>
          <w:rFonts w:ascii="Times New Roman" w:hAnsi="Times New Roman" w:cs="Times New Roman"/>
        </w:rPr>
        <w:t>, no mínimo, das seguintes</w:t>
      </w:r>
      <w:r>
        <w:rPr>
          <w:rFonts w:ascii="Times New Roman" w:hAnsi="Times New Roman" w:cs="Times New Roman"/>
        </w:rPr>
        <w:t xml:space="preserve"> formas: como uma chave de leitura para nortear a condução de rodas de leitura; como um gatilho de engajamento discursivo para descortinar possíveis preconceitos dos alunos em relação às feminilidades.</w:t>
      </w:r>
    </w:p>
    <w:p w14:paraId="7BFB0FA4" w14:textId="6EC2E959" w:rsidR="00BE1B7C" w:rsidRDefault="00BE1B7C" w:rsidP="00A229C4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A </w:t>
      </w:r>
      <w:r w:rsidR="00A229C4" w:rsidRPr="00931533">
        <w:rPr>
          <w:color w:val="000000" w:themeColor="text1"/>
          <w:shd w:val="clear" w:color="auto" w:fill="FFFFFF"/>
        </w:rPr>
        <w:t xml:space="preserve">crença grupal em torno da </w:t>
      </w:r>
      <w:r>
        <w:rPr>
          <w:color w:val="000000" w:themeColor="text1"/>
          <w:shd w:val="clear" w:color="auto" w:fill="FFFFFF"/>
        </w:rPr>
        <w:t xml:space="preserve">noção de “puta” ainda persiste, mas foi problematizada pela abordagem, tanto no âmbito cultural, como histórico. Entretanto, as(os) estudantes já começaram a perceber que os sistemas de crenças existentes hoje podem ser meras construções momentâneas para dar vasão a outras motivações pessoais que estão ocultadas.  </w:t>
      </w:r>
    </w:p>
    <w:p w14:paraId="50259C3F" w14:textId="32D7010F" w:rsidR="007D77CB" w:rsidRPr="00415B07" w:rsidRDefault="00AE6529" w:rsidP="00991ABC">
      <w:pPr>
        <w:spacing w:line="360" w:lineRule="auto"/>
        <w:ind w:firstLine="720"/>
        <w:rPr>
          <w:rFonts w:ascii="Times New Roman" w:hAnsi="Times New Roman" w:cs="Times New Roman"/>
          <w:b/>
          <w:bCs/>
        </w:rPr>
      </w:pPr>
      <w:r w:rsidRPr="00F54F59">
        <w:rPr>
          <w:rFonts w:ascii="Times New Roman" w:hAnsi="Times New Roman" w:cs="Times New Roman"/>
        </w:rPr>
        <w:t xml:space="preserve">Como resultados, pode-se citar alunos mais </w:t>
      </w:r>
      <w:r>
        <w:rPr>
          <w:rFonts w:ascii="Times New Roman" w:hAnsi="Times New Roman" w:cs="Times New Roman"/>
        </w:rPr>
        <w:t xml:space="preserve">atentos, </w:t>
      </w:r>
      <w:r w:rsidRPr="00F54F59">
        <w:rPr>
          <w:rFonts w:ascii="Times New Roman" w:hAnsi="Times New Roman" w:cs="Times New Roman"/>
        </w:rPr>
        <w:t>conscientes e</w:t>
      </w:r>
      <w:r>
        <w:rPr>
          <w:rFonts w:ascii="Times New Roman" w:hAnsi="Times New Roman" w:cs="Times New Roman"/>
        </w:rPr>
        <w:t xml:space="preserve"> combativos </w:t>
      </w:r>
      <w:r w:rsidRPr="00F54F59">
        <w:rPr>
          <w:rFonts w:ascii="Times New Roman" w:hAnsi="Times New Roman" w:cs="Times New Roman"/>
        </w:rPr>
        <w:t>aos estigmas relativos à mulher e com mais consciência das relações de poder existentes na</w:t>
      </w:r>
      <w:r>
        <w:rPr>
          <w:rFonts w:ascii="Times New Roman" w:hAnsi="Times New Roman" w:cs="Times New Roman"/>
        </w:rPr>
        <w:t>s</w:t>
      </w:r>
      <w:r w:rsidRPr="00F54F59">
        <w:rPr>
          <w:rFonts w:ascii="Times New Roman" w:hAnsi="Times New Roman" w:cs="Times New Roman"/>
        </w:rPr>
        <w:t xml:space="preserve"> relações sociais.  </w:t>
      </w:r>
    </w:p>
    <w:p w14:paraId="62580421" w14:textId="77777777" w:rsidR="00BE1B7C" w:rsidRDefault="00BE1B7C" w:rsidP="00AF2FAC">
      <w:pPr>
        <w:contextualSpacing/>
        <w:mirrorIndents/>
        <w:rPr>
          <w:rFonts w:ascii="Times New Roman" w:hAnsi="Times New Roman" w:cs="Times New Roman"/>
          <w:b/>
          <w:bCs/>
        </w:rPr>
      </w:pPr>
    </w:p>
    <w:p w14:paraId="4DE7EEB5" w14:textId="4056F093" w:rsidR="007D77CB" w:rsidRDefault="007D77CB" w:rsidP="00AF2FAC">
      <w:pPr>
        <w:contextualSpacing/>
        <w:mirrorIndents/>
        <w:rPr>
          <w:rFonts w:ascii="Times New Roman" w:hAnsi="Times New Roman" w:cs="Times New Roman"/>
          <w:b/>
          <w:bCs/>
        </w:rPr>
      </w:pPr>
      <w:r w:rsidRPr="00415B07">
        <w:rPr>
          <w:rFonts w:ascii="Times New Roman" w:hAnsi="Times New Roman" w:cs="Times New Roman"/>
          <w:b/>
          <w:bCs/>
        </w:rPr>
        <w:t xml:space="preserve">REFERÊNCIAS BIBLIOGRÁFICAS </w:t>
      </w:r>
    </w:p>
    <w:p w14:paraId="678B1F46" w14:textId="77777777" w:rsidR="00AF2FAC" w:rsidRDefault="00AF2FAC" w:rsidP="00AF2FAC">
      <w:pPr>
        <w:contextualSpacing/>
        <w:mirrorIndents/>
        <w:rPr>
          <w:rFonts w:ascii="Times New Roman" w:hAnsi="Times New Roman" w:cs="Times New Roman"/>
        </w:rPr>
      </w:pPr>
    </w:p>
    <w:p w14:paraId="2E3CC4E9" w14:textId="3164151F" w:rsidR="00F27F72" w:rsidRPr="00AF2FAC" w:rsidRDefault="00F27F72" w:rsidP="00AF2FAC">
      <w:pPr>
        <w:contextualSpacing/>
        <w:mirrorIndents/>
        <w:rPr>
          <w:rFonts w:ascii="Times New Roman" w:hAnsi="Times New Roman" w:cs="Times New Roman"/>
        </w:rPr>
      </w:pPr>
      <w:r w:rsidRPr="00AF2FAC">
        <w:rPr>
          <w:rFonts w:ascii="Times New Roman" w:hAnsi="Times New Roman" w:cs="Times New Roman"/>
        </w:rPr>
        <w:t xml:space="preserve">BARTHES, R. </w:t>
      </w:r>
      <w:r w:rsidRPr="00F84AA5">
        <w:rPr>
          <w:rFonts w:ascii="Times New Roman" w:hAnsi="Times New Roman" w:cs="Times New Roman"/>
          <w:b/>
          <w:bCs/>
        </w:rPr>
        <w:t>Aula</w:t>
      </w:r>
      <w:r w:rsidRPr="00AF2FAC">
        <w:rPr>
          <w:rFonts w:ascii="Times New Roman" w:hAnsi="Times New Roman" w:cs="Times New Roman"/>
        </w:rPr>
        <w:t>. São Paulo: Editora Cultrix, 2013.</w:t>
      </w:r>
    </w:p>
    <w:p w14:paraId="0D3B4CFD" w14:textId="77777777" w:rsidR="00AF2FAC" w:rsidRPr="00AF2FAC" w:rsidRDefault="00AF2FAC" w:rsidP="00AF2FAC">
      <w:pPr>
        <w:contextualSpacing/>
        <w:mirrorIndents/>
        <w:rPr>
          <w:rFonts w:ascii="Times New Roman" w:hAnsi="Times New Roman" w:cs="Times New Roman"/>
        </w:rPr>
      </w:pPr>
    </w:p>
    <w:p w14:paraId="4664DA66" w14:textId="77777777" w:rsidR="00F84AA5" w:rsidRDefault="00F84AA5" w:rsidP="00F84AA5">
      <w:pPr>
        <w:contextualSpacing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BOURDIEU, P. </w:t>
      </w:r>
      <w:r w:rsidRPr="00B863C6">
        <w:rPr>
          <w:rFonts w:ascii="Times New Roman" w:hAnsi="Times New Roman" w:cs="Times New Roman"/>
          <w:b/>
          <w:bCs/>
        </w:rPr>
        <w:t>O poder simbólico.</w:t>
      </w:r>
      <w:r>
        <w:rPr>
          <w:rFonts w:ascii="Times New Roman" w:hAnsi="Times New Roman" w:cs="Times New Roman"/>
        </w:rPr>
        <w:t xml:space="preserve"> Rio de Janeiro: Bertrand Brasil, 1989.</w:t>
      </w:r>
    </w:p>
    <w:p w14:paraId="7763B70B" w14:textId="77777777" w:rsidR="00F84AA5" w:rsidRDefault="00F84AA5" w:rsidP="00AF2FAC">
      <w:pPr>
        <w:contextualSpacing/>
        <w:mirrorIndents/>
        <w:rPr>
          <w:rFonts w:ascii="Times New Roman" w:hAnsi="Times New Roman" w:cs="Times New Roman"/>
        </w:rPr>
      </w:pPr>
    </w:p>
    <w:p w14:paraId="5CF62DF7" w14:textId="2F2D4959" w:rsidR="00AF2FAC" w:rsidRPr="00AF2FAC" w:rsidRDefault="00AF2FAC" w:rsidP="00AF2FAC">
      <w:pPr>
        <w:contextualSpacing/>
        <w:mirrorIndents/>
        <w:rPr>
          <w:rFonts w:ascii="Times New Roman" w:hAnsi="Times New Roman" w:cs="Times New Roman"/>
        </w:rPr>
      </w:pPr>
      <w:r w:rsidRPr="00AF2FAC">
        <w:rPr>
          <w:rFonts w:ascii="Times New Roman" w:hAnsi="Times New Roman" w:cs="Times New Roman"/>
        </w:rPr>
        <w:t>CANDIDO, A</w:t>
      </w:r>
      <w:r>
        <w:rPr>
          <w:rFonts w:ascii="Times New Roman" w:hAnsi="Times New Roman" w:cs="Times New Roman"/>
        </w:rPr>
        <w:t xml:space="preserve">. </w:t>
      </w:r>
      <w:r w:rsidRPr="00AF2FAC">
        <w:rPr>
          <w:rFonts w:ascii="Times New Roman" w:hAnsi="Times New Roman" w:cs="Times New Roman"/>
          <w:b/>
          <w:bCs/>
        </w:rPr>
        <w:t>O direito à literatura.</w:t>
      </w:r>
      <w:r>
        <w:rPr>
          <w:rFonts w:ascii="Times New Roman" w:hAnsi="Times New Roman" w:cs="Times New Roman"/>
        </w:rPr>
        <w:t xml:space="preserve"> </w:t>
      </w:r>
      <w:r w:rsidRPr="00AF2FAC">
        <w:rPr>
          <w:rFonts w:ascii="Times New Roman" w:hAnsi="Times New Roman" w:cs="Times New Roman"/>
        </w:rPr>
        <w:t>São Paulo: Editora Perspectiva, 1998. </w:t>
      </w:r>
    </w:p>
    <w:p w14:paraId="6871FD02" w14:textId="77777777" w:rsidR="00F27F72" w:rsidRPr="00AF2FAC" w:rsidRDefault="00F27F72" w:rsidP="00AF2FAC">
      <w:pPr>
        <w:contextualSpacing/>
        <w:mirrorIndents/>
        <w:rPr>
          <w:rFonts w:ascii="Times New Roman" w:hAnsi="Times New Roman" w:cs="Times New Roman"/>
        </w:rPr>
      </w:pPr>
    </w:p>
    <w:p w14:paraId="55BD7D14" w14:textId="0AC2A649" w:rsidR="007D77CB" w:rsidRPr="004033AB" w:rsidRDefault="007D77CB" w:rsidP="00AF2FAC">
      <w:pPr>
        <w:contextualSpacing/>
        <w:mirrorIndents/>
        <w:rPr>
          <w:rFonts w:ascii="Times New Roman" w:eastAsia="Arial" w:hAnsi="Times New Roman" w:cs="Times New Roman"/>
        </w:rPr>
      </w:pPr>
      <w:r w:rsidRPr="00AF2FAC">
        <w:rPr>
          <w:rFonts w:ascii="Times New Roman" w:hAnsi="Times New Roman" w:cs="Times New Roman"/>
        </w:rPr>
        <w:t>COSCARELLI</w:t>
      </w:r>
      <w:r w:rsidRPr="004033AB">
        <w:rPr>
          <w:rFonts w:ascii="Times New Roman" w:eastAsia="Arial" w:hAnsi="Times New Roman" w:cs="Times New Roman"/>
        </w:rPr>
        <w:t>, C</w:t>
      </w:r>
      <w:r>
        <w:rPr>
          <w:rFonts w:ascii="Times New Roman" w:eastAsia="Arial" w:hAnsi="Times New Roman" w:cs="Times New Roman"/>
        </w:rPr>
        <w:t>.</w:t>
      </w:r>
      <w:r w:rsidRPr="004033AB">
        <w:rPr>
          <w:rFonts w:ascii="Times New Roman" w:eastAsia="Arial" w:hAnsi="Times New Roman" w:cs="Times New Roman"/>
        </w:rPr>
        <w:t xml:space="preserve"> V. </w:t>
      </w:r>
      <w:r w:rsidRPr="004033AB">
        <w:rPr>
          <w:rFonts w:ascii="Times New Roman" w:eastAsia="Arial" w:hAnsi="Times New Roman" w:cs="Times New Roman"/>
          <w:b/>
        </w:rPr>
        <w:t>O ensino da leitura:</w:t>
      </w:r>
      <w:r w:rsidRPr="004033AB">
        <w:rPr>
          <w:rFonts w:ascii="Times New Roman" w:eastAsia="Arial" w:hAnsi="Times New Roman" w:cs="Times New Roman"/>
        </w:rPr>
        <w:t xml:space="preserve"> uma perspectiva psicolinguística. In: Boletim da Associação Brasileira de Linguística. Maceió: Imprensa Universitária, 1996.</w:t>
      </w:r>
    </w:p>
    <w:p w14:paraId="6174549C" w14:textId="77777777" w:rsidR="007D77CB" w:rsidRDefault="007D77CB" w:rsidP="00AF2FAC">
      <w:pPr>
        <w:contextualSpacing/>
        <w:mirrorIndents/>
        <w:rPr>
          <w:rFonts w:ascii="Times New Roman" w:hAnsi="Times New Roman" w:cs="Times New Roman"/>
        </w:rPr>
      </w:pPr>
    </w:p>
    <w:p w14:paraId="46DED789" w14:textId="77777777" w:rsidR="007D77CB" w:rsidRDefault="007D77CB" w:rsidP="007D77CB">
      <w:pPr>
        <w:contextualSpacing/>
        <w:mirrorIndent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COSSON, R. </w:t>
      </w:r>
      <w:r w:rsidRPr="003E174B">
        <w:rPr>
          <w:rFonts w:ascii="Times New Roman" w:hAnsi="Times New Roman" w:cs="Times New Roman"/>
          <w:b/>
          <w:bCs/>
        </w:rPr>
        <w:t>Círculos de leitura e letramento literário.</w:t>
      </w:r>
      <w:r>
        <w:rPr>
          <w:rFonts w:ascii="Times New Roman" w:hAnsi="Times New Roman" w:cs="Times New Roman"/>
        </w:rPr>
        <w:t xml:space="preserve"> São Paulo: Contexto, 2014. </w:t>
      </w:r>
    </w:p>
    <w:p w14:paraId="6DFF8E10" w14:textId="77777777" w:rsidR="007D77CB" w:rsidRDefault="007D77CB" w:rsidP="007D77CB">
      <w:pPr>
        <w:contextualSpacing/>
        <w:mirrorIndents/>
        <w:rPr>
          <w:rFonts w:ascii="Times New Roman" w:hAnsi="Times New Roman" w:cs="Times New Roman"/>
        </w:rPr>
      </w:pPr>
    </w:p>
    <w:p w14:paraId="0743DBA9" w14:textId="77777777" w:rsidR="00F84AA5" w:rsidRPr="003E174B" w:rsidRDefault="00F84AA5" w:rsidP="00F84AA5">
      <w:pPr>
        <w:contextualSpacing/>
        <w:mirrorIndent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_____. </w:t>
      </w:r>
      <w:r w:rsidRPr="003E174B">
        <w:rPr>
          <w:rFonts w:ascii="Times New Roman" w:hAnsi="Times New Roman" w:cs="Times New Roman"/>
          <w:b/>
          <w:bCs/>
        </w:rPr>
        <w:t>Letramento literário:</w:t>
      </w:r>
      <w:r>
        <w:rPr>
          <w:rFonts w:ascii="Times New Roman" w:hAnsi="Times New Roman" w:cs="Times New Roman"/>
        </w:rPr>
        <w:t xml:space="preserve"> teoria e prática. São Paulo: Contexto, 2006.</w:t>
      </w:r>
    </w:p>
    <w:p w14:paraId="514EA455" w14:textId="77777777" w:rsidR="00F84AA5" w:rsidRDefault="00F84AA5" w:rsidP="00F84AA5">
      <w:pPr>
        <w:contextualSpacing/>
        <w:mirrorIndents/>
        <w:rPr>
          <w:rFonts w:ascii="Times New Roman" w:hAnsi="Times New Roman" w:cs="Times New Roman"/>
        </w:rPr>
      </w:pPr>
    </w:p>
    <w:p w14:paraId="7FFA0035" w14:textId="77777777" w:rsidR="007D77CB" w:rsidRPr="003E174B" w:rsidRDefault="007D77CB" w:rsidP="007D77CB">
      <w:pPr>
        <w:contextualSpacing/>
        <w:mirrorIndents/>
        <w:rPr>
          <w:rFonts w:ascii="Times New Roman" w:hAnsi="Times New Roman" w:cs="Times New Roman"/>
        </w:rPr>
      </w:pPr>
      <w:r w:rsidRPr="003E174B">
        <w:rPr>
          <w:rFonts w:ascii="Times New Roman" w:hAnsi="Times New Roman" w:cs="Times New Roman"/>
        </w:rPr>
        <w:t xml:space="preserve">EVARISTO, C. </w:t>
      </w:r>
      <w:r w:rsidRPr="003E174B">
        <w:rPr>
          <w:rFonts w:ascii="Times New Roman" w:hAnsi="Times New Roman" w:cs="Times New Roman"/>
          <w:b/>
          <w:bCs/>
        </w:rPr>
        <w:t xml:space="preserve">Insubmissas lágrimas de mulher.  </w:t>
      </w:r>
      <w:r w:rsidRPr="003E174B">
        <w:rPr>
          <w:rFonts w:ascii="Times New Roman" w:hAnsi="Times New Roman" w:cs="Times New Roman"/>
        </w:rPr>
        <w:t>1. ed. Rio de Janeiro: Malê, 2014.</w:t>
      </w:r>
    </w:p>
    <w:p w14:paraId="34E6EFF5" w14:textId="77777777" w:rsidR="007D77CB" w:rsidRDefault="007D77CB" w:rsidP="007D77CB">
      <w:pPr>
        <w:contextualSpacing/>
        <w:mirrorIndents/>
        <w:jc w:val="both"/>
        <w:rPr>
          <w:rFonts w:ascii="Times New Roman" w:hAnsi="Times New Roman" w:cs="Times New Roman"/>
        </w:rPr>
      </w:pPr>
    </w:p>
    <w:p w14:paraId="1A9069D7" w14:textId="77777777" w:rsidR="007D77CB" w:rsidRPr="00CD2BB6" w:rsidRDefault="007D77CB" w:rsidP="007D77CB">
      <w:pPr>
        <w:contextualSpacing/>
        <w:mirrorIndents/>
        <w:jc w:val="both"/>
        <w:rPr>
          <w:rFonts w:ascii="Times New Roman" w:hAnsi="Times New Roman" w:cs="Times New Roman"/>
        </w:rPr>
      </w:pPr>
      <w:r w:rsidRPr="00CD2BB6">
        <w:rPr>
          <w:rFonts w:ascii="Times New Roman" w:hAnsi="Times New Roman" w:cs="Times New Roman"/>
        </w:rPr>
        <w:t xml:space="preserve">_____. </w:t>
      </w:r>
      <w:r w:rsidRPr="00CD2BB6">
        <w:rPr>
          <w:rFonts w:ascii="Times New Roman" w:hAnsi="Times New Roman" w:cs="Times New Roman"/>
          <w:b/>
          <w:bCs/>
        </w:rPr>
        <w:t>Olhos d’água.</w:t>
      </w:r>
      <w:r w:rsidRPr="00CD2BB6">
        <w:rPr>
          <w:rFonts w:ascii="Times New Roman" w:hAnsi="Times New Roman" w:cs="Times New Roman"/>
        </w:rPr>
        <w:t xml:space="preserve"> Rio de Janeiro: Pallas, 2016. </w:t>
      </w:r>
    </w:p>
    <w:p w14:paraId="31391CCC" w14:textId="77777777" w:rsidR="007D77CB" w:rsidRDefault="007D77CB" w:rsidP="007D77CB">
      <w:pPr>
        <w:contextualSpacing/>
        <w:mirrorIndents/>
        <w:jc w:val="both"/>
        <w:rPr>
          <w:rFonts w:ascii="Times New Roman" w:hAnsi="Times New Roman" w:cs="Times New Roman"/>
        </w:rPr>
      </w:pPr>
    </w:p>
    <w:p w14:paraId="50EE2466" w14:textId="11EFA86D" w:rsidR="006F4E12" w:rsidRPr="00350565" w:rsidRDefault="006F4E12" w:rsidP="006F4E12">
      <w:pPr>
        <w:contextualSpacing/>
        <w:mirrorIndents/>
        <w:jc w:val="both"/>
        <w:rPr>
          <w:rFonts w:ascii="Times New Roman" w:hAnsi="Times New Roman" w:cs="Times New Roman"/>
        </w:rPr>
      </w:pPr>
      <w:r w:rsidRPr="00CD2BB6">
        <w:rPr>
          <w:rFonts w:ascii="Times New Roman" w:eastAsia="Times New Roman" w:hAnsi="Times New Roman" w:cs="Times New Roman"/>
          <w:color w:val="000000"/>
        </w:rPr>
        <w:t>FOUCAULT, M. </w:t>
      </w:r>
      <w:r>
        <w:rPr>
          <w:rFonts w:ascii="Times New Roman" w:hAnsi="Times New Roman" w:cs="Times New Roman"/>
        </w:rPr>
        <w:t xml:space="preserve"> </w:t>
      </w:r>
      <w:r w:rsidRPr="00350565">
        <w:rPr>
          <w:rFonts w:ascii="Times New Roman" w:hAnsi="Times New Roman" w:cs="Times New Roman"/>
          <w:b/>
          <w:bCs/>
        </w:rPr>
        <w:t>Microfísica do poder.</w:t>
      </w:r>
      <w:r w:rsidRPr="00350565">
        <w:rPr>
          <w:rFonts w:ascii="Times New Roman" w:hAnsi="Times New Roman" w:cs="Times New Roman"/>
        </w:rPr>
        <w:t xml:space="preserve"> Rio de Janeiro: Edições Graal, 1979. </w:t>
      </w:r>
    </w:p>
    <w:p w14:paraId="0A379DE3" w14:textId="77777777" w:rsidR="006F4E12" w:rsidRDefault="006F4E12" w:rsidP="007D77CB">
      <w:pPr>
        <w:contextualSpacing/>
        <w:mirrorIndents/>
        <w:jc w:val="both"/>
        <w:rPr>
          <w:rFonts w:ascii="Times New Roman" w:hAnsi="Times New Roman" w:cs="Times New Roman"/>
        </w:rPr>
      </w:pPr>
    </w:p>
    <w:p w14:paraId="771280B8" w14:textId="7AD9A263" w:rsidR="007D77CB" w:rsidRPr="00CD2BB6" w:rsidRDefault="007D77CB" w:rsidP="007D77CB">
      <w:pPr>
        <w:contextualSpacing/>
        <w:mirrorIndents/>
        <w:jc w:val="both"/>
        <w:rPr>
          <w:rFonts w:ascii="Times New Roman" w:hAnsi="Times New Roman" w:cs="Times New Roman"/>
        </w:rPr>
      </w:pPr>
      <w:r w:rsidRPr="00CD2BB6">
        <w:rPr>
          <w:rFonts w:ascii="Times New Roman" w:hAnsi="Times New Roman" w:cs="Times New Roman"/>
        </w:rPr>
        <w:lastRenderedPageBreak/>
        <w:t xml:space="preserve">GUATTARI, F. &amp; ROLNIK, S. </w:t>
      </w:r>
      <w:r w:rsidRPr="00CD2BB6">
        <w:rPr>
          <w:rFonts w:ascii="Times New Roman" w:hAnsi="Times New Roman" w:cs="Times New Roman"/>
          <w:b/>
          <w:bCs/>
        </w:rPr>
        <w:t>Micropolítica:</w:t>
      </w:r>
      <w:r w:rsidRPr="00CD2BB6">
        <w:rPr>
          <w:rFonts w:ascii="Times New Roman" w:hAnsi="Times New Roman" w:cs="Times New Roman"/>
        </w:rPr>
        <w:t xml:space="preserve"> cartografias do desejo. Petrópolis: Vozes. 1996.</w:t>
      </w:r>
    </w:p>
    <w:p w14:paraId="1BE0FF0B" w14:textId="77777777" w:rsidR="007D77CB" w:rsidRDefault="007D77CB" w:rsidP="007D77CB">
      <w:pPr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21A50790" w14:textId="77777777" w:rsidR="007D77CB" w:rsidRPr="00CD2BB6" w:rsidRDefault="007D77CB" w:rsidP="007D77CB">
      <w:pPr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CD2BB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HALL, S. A centralidade da cultura: notas sobre as revoluções culturais do nosso tempo. </w:t>
      </w:r>
      <w:r w:rsidRPr="00CD2BB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Educação &amp; realidade</w:t>
      </w:r>
      <w:r w:rsidRPr="00CD2BB6">
        <w:rPr>
          <w:rFonts w:ascii="Times New Roman" w:eastAsia="Times New Roman" w:hAnsi="Times New Roman" w:cs="Times New Roman"/>
          <w:color w:val="000000"/>
          <w:shd w:val="clear" w:color="auto" w:fill="FFFFFF"/>
        </w:rPr>
        <w:t>, Porto Alegre, v. 22, nº 2, p. 15-46, jul./dez., 1997.</w:t>
      </w:r>
    </w:p>
    <w:p w14:paraId="531FEC7D" w14:textId="77777777" w:rsidR="007D77CB" w:rsidRDefault="007D77CB" w:rsidP="007D77CB">
      <w:pPr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0AC054B3" w14:textId="77777777" w:rsidR="007D77CB" w:rsidRPr="00CD2BB6" w:rsidRDefault="007D77CB" w:rsidP="007D77CB">
      <w:pPr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CD2BB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_____. </w:t>
      </w:r>
      <w:r w:rsidRPr="00CD2BB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A identidade cultural na pós-modernidade. </w:t>
      </w:r>
      <w:r w:rsidRPr="00CD2BB6">
        <w:rPr>
          <w:rFonts w:ascii="Times New Roman" w:eastAsia="Times New Roman" w:hAnsi="Times New Roman" w:cs="Times New Roman"/>
          <w:color w:val="000000"/>
          <w:shd w:val="clear" w:color="auto" w:fill="FFFFFF"/>
        </w:rPr>
        <w:t>11 ed. Rio de Janeiro: DP&amp;A, 2006. </w:t>
      </w:r>
    </w:p>
    <w:p w14:paraId="0F7E0FFA" w14:textId="77777777" w:rsidR="007D77CB" w:rsidRDefault="007D77CB" w:rsidP="007D77CB">
      <w:pPr>
        <w:pStyle w:val="paragraph"/>
        <w:spacing w:before="0" w:beforeAutospacing="0" w:after="0" w:afterAutospacing="0"/>
        <w:contextualSpacing/>
        <w:mirrorIndents/>
        <w:jc w:val="both"/>
        <w:textAlignment w:val="baseline"/>
        <w:rPr>
          <w:rStyle w:val="normaltextrun"/>
        </w:rPr>
      </w:pPr>
    </w:p>
    <w:p w14:paraId="72379F17" w14:textId="77777777" w:rsidR="007D77CB" w:rsidRDefault="007D77CB" w:rsidP="007D77CB">
      <w:pPr>
        <w:pStyle w:val="paragraph"/>
        <w:spacing w:before="0" w:beforeAutospacing="0" w:after="0" w:afterAutospacing="0"/>
        <w:contextualSpacing/>
        <w:mirrorIndents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_____. </w:t>
      </w:r>
      <w:r w:rsidRPr="00761F0B">
        <w:rPr>
          <w:rStyle w:val="normaltextrun"/>
          <w:b/>
          <w:bCs/>
        </w:rPr>
        <w:t>Da diáspora:</w:t>
      </w:r>
      <w:r>
        <w:rPr>
          <w:rStyle w:val="normaltextrun"/>
        </w:rPr>
        <w:t xml:space="preserve"> identidades e mediações culturais. Belo Horizonte: UFMG, 2003.</w:t>
      </w:r>
    </w:p>
    <w:p w14:paraId="6698309A" w14:textId="77777777" w:rsidR="00266FDF" w:rsidRDefault="00266FDF" w:rsidP="007D77CB">
      <w:pPr>
        <w:pStyle w:val="paragraph"/>
        <w:spacing w:before="0" w:beforeAutospacing="0" w:after="0" w:afterAutospacing="0"/>
        <w:contextualSpacing/>
        <w:mirrorIndents/>
        <w:jc w:val="both"/>
        <w:textAlignment w:val="baseline"/>
        <w:rPr>
          <w:rStyle w:val="normaltextrun"/>
        </w:rPr>
      </w:pPr>
    </w:p>
    <w:p w14:paraId="16F24A35" w14:textId="77777777" w:rsidR="00F84AA5" w:rsidRPr="00E85DF3" w:rsidRDefault="00F84AA5" w:rsidP="00F84AA5">
      <w:pPr>
        <w:pStyle w:val="NormalWeb"/>
        <w:spacing w:before="0" w:beforeAutospacing="0" w:after="0" w:afterAutospacing="0"/>
        <w:ind w:hanging="2"/>
        <w:contextualSpacing/>
        <w:mirrorIndents/>
        <w:jc w:val="both"/>
      </w:pPr>
      <w:r w:rsidRPr="00E85DF3">
        <w:rPr>
          <w:spacing w:val="3"/>
        </w:rPr>
        <w:t>MACLAREN</w:t>
      </w:r>
      <w:r>
        <w:rPr>
          <w:spacing w:val="3"/>
        </w:rPr>
        <w:t xml:space="preserve">, M. A. </w:t>
      </w:r>
      <w:r w:rsidRPr="0070595A">
        <w:rPr>
          <w:b/>
          <w:bCs/>
          <w:spacing w:val="3"/>
        </w:rPr>
        <w:t xml:space="preserve">Foucault, feminismos e subjetividade. </w:t>
      </w:r>
      <w:r>
        <w:rPr>
          <w:spacing w:val="3"/>
        </w:rPr>
        <w:t xml:space="preserve">São Paulo: </w:t>
      </w:r>
      <w:proofErr w:type="spellStart"/>
      <w:r>
        <w:rPr>
          <w:spacing w:val="3"/>
        </w:rPr>
        <w:t>Intermeios</w:t>
      </w:r>
      <w:proofErr w:type="spellEnd"/>
      <w:r>
        <w:rPr>
          <w:spacing w:val="3"/>
        </w:rPr>
        <w:t xml:space="preserve">, 2016. </w:t>
      </w:r>
      <w:r w:rsidRPr="00E85DF3">
        <w:t xml:space="preserve"> </w:t>
      </w:r>
    </w:p>
    <w:p w14:paraId="159A587E" w14:textId="77777777" w:rsidR="00F84AA5" w:rsidRDefault="00F84AA5" w:rsidP="007D77CB">
      <w:pPr>
        <w:pStyle w:val="paragraph"/>
        <w:spacing w:before="0" w:beforeAutospacing="0" w:after="0" w:afterAutospacing="0"/>
        <w:contextualSpacing/>
        <w:mirrorIndents/>
        <w:jc w:val="both"/>
        <w:textAlignment w:val="baseline"/>
        <w:rPr>
          <w:rStyle w:val="normaltextrun"/>
        </w:rPr>
      </w:pPr>
    </w:p>
    <w:p w14:paraId="39A79166" w14:textId="77777777" w:rsidR="00F84AA5" w:rsidRPr="00E13C01" w:rsidRDefault="00F84AA5" w:rsidP="00F84AA5">
      <w:pPr>
        <w:jc w:val="both"/>
        <w:rPr>
          <w:rFonts w:ascii="Times New Roman" w:hAnsi="Times New Roman" w:cs="Times New Roman"/>
        </w:rPr>
      </w:pPr>
      <w:r w:rsidRPr="00E13C01">
        <w:rPr>
          <w:rFonts w:ascii="Times New Roman" w:hAnsi="Times New Roman" w:cs="Times New Roman"/>
        </w:rPr>
        <w:t>RIBEIRO, Tiago; SOUZA, Rafael de; SAMPAIO, Carmen Sanches (</w:t>
      </w:r>
      <w:proofErr w:type="spellStart"/>
      <w:r w:rsidRPr="00E13C01">
        <w:rPr>
          <w:rFonts w:ascii="Times New Roman" w:hAnsi="Times New Roman" w:cs="Times New Roman"/>
        </w:rPr>
        <w:t>Orgs</w:t>
      </w:r>
      <w:proofErr w:type="spellEnd"/>
      <w:r w:rsidRPr="00E13C01">
        <w:rPr>
          <w:rFonts w:ascii="Times New Roman" w:hAnsi="Times New Roman" w:cs="Times New Roman"/>
        </w:rPr>
        <w:t xml:space="preserve">.). </w:t>
      </w:r>
      <w:r w:rsidRPr="008E2AE2">
        <w:rPr>
          <w:rFonts w:ascii="Times New Roman" w:hAnsi="Times New Roman" w:cs="Times New Roman"/>
          <w:b/>
          <w:bCs/>
        </w:rPr>
        <w:t>Conversa como metodologia de pesquisa:</w:t>
      </w:r>
      <w:r w:rsidRPr="00E13C01">
        <w:rPr>
          <w:rFonts w:ascii="Times New Roman" w:hAnsi="Times New Roman" w:cs="Times New Roman"/>
        </w:rPr>
        <w:t xml:space="preserve"> por que não? Rio de Janeiro: </w:t>
      </w:r>
      <w:proofErr w:type="spellStart"/>
      <w:r w:rsidRPr="00E13C01">
        <w:rPr>
          <w:rFonts w:ascii="Times New Roman" w:hAnsi="Times New Roman" w:cs="Times New Roman"/>
        </w:rPr>
        <w:t>Ayvu</w:t>
      </w:r>
      <w:proofErr w:type="spellEnd"/>
      <w:r w:rsidRPr="00E13C01">
        <w:rPr>
          <w:rFonts w:ascii="Times New Roman" w:hAnsi="Times New Roman" w:cs="Times New Roman"/>
        </w:rPr>
        <w:t>, 2018.</w:t>
      </w:r>
    </w:p>
    <w:p w14:paraId="67B0C832" w14:textId="77777777" w:rsidR="00F84AA5" w:rsidRDefault="00F84AA5" w:rsidP="007D77CB">
      <w:pPr>
        <w:pStyle w:val="paragraph"/>
        <w:spacing w:before="0" w:beforeAutospacing="0" w:after="0" w:afterAutospacing="0"/>
        <w:contextualSpacing/>
        <w:mirrorIndents/>
        <w:jc w:val="both"/>
        <w:textAlignment w:val="baseline"/>
        <w:rPr>
          <w:rStyle w:val="normaltextrun"/>
        </w:rPr>
      </w:pPr>
    </w:p>
    <w:p w14:paraId="6F03CBBF" w14:textId="77777777" w:rsidR="00F84AA5" w:rsidRPr="00E371D0" w:rsidRDefault="00F84AA5" w:rsidP="00F84AA5">
      <w:pPr>
        <w:jc w:val="both"/>
        <w:rPr>
          <w:rFonts w:ascii="Times New Roman" w:hAnsi="Times New Roman" w:cs="Times New Roman"/>
        </w:rPr>
      </w:pPr>
      <w:r w:rsidRPr="00E371D0">
        <w:rPr>
          <w:rFonts w:ascii="Times New Roman" w:hAnsi="Times New Roman" w:cs="Times New Roman"/>
        </w:rPr>
        <w:t>SKLIAR, Carlos. Elogio à conversa (em forma de convite à leitura).</w:t>
      </w:r>
      <w:r>
        <w:rPr>
          <w:rFonts w:ascii="Times New Roman" w:hAnsi="Times New Roman" w:cs="Times New Roman"/>
        </w:rPr>
        <w:t xml:space="preserve"> </w:t>
      </w:r>
      <w:r w:rsidRPr="00E371D0">
        <w:rPr>
          <w:rFonts w:ascii="Times New Roman" w:hAnsi="Times New Roman" w:cs="Times New Roman"/>
        </w:rPr>
        <w:t>In: RIBEIRO, Tiago; SOUZA, Rafael de; SAMPAIO, Carmen Sanches (</w:t>
      </w:r>
      <w:proofErr w:type="spellStart"/>
      <w:r w:rsidRPr="00E371D0">
        <w:rPr>
          <w:rFonts w:ascii="Times New Roman" w:hAnsi="Times New Roman" w:cs="Times New Roman"/>
        </w:rPr>
        <w:t>Orgs</w:t>
      </w:r>
      <w:proofErr w:type="spellEnd"/>
      <w:r w:rsidRPr="00E371D0">
        <w:rPr>
          <w:rFonts w:ascii="Times New Roman" w:hAnsi="Times New Roman" w:cs="Times New Roman"/>
        </w:rPr>
        <w:t>.). </w:t>
      </w:r>
      <w:r w:rsidRPr="00E371D0">
        <w:rPr>
          <w:rFonts w:ascii="Times New Roman" w:hAnsi="Times New Roman" w:cs="Times New Roman"/>
          <w:b/>
          <w:bCs/>
        </w:rPr>
        <w:t>Conversa como metodologia de pesquisa:</w:t>
      </w:r>
      <w:r w:rsidRPr="00E371D0">
        <w:rPr>
          <w:rFonts w:ascii="Times New Roman" w:hAnsi="Times New Roman" w:cs="Times New Roman"/>
        </w:rPr>
        <w:t xml:space="preserve"> por que não? Rio de Janeiro: </w:t>
      </w:r>
      <w:proofErr w:type="spellStart"/>
      <w:r w:rsidRPr="00E371D0">
        <w:rPr>
          <w:rFonts w:ascii="Times New Roman" w:hAnsi="Times New Roman" w:cs="Times New Roman"/>
        </w:rPr>
        <w:t>Ayvu</w:t>
      </w:r>
      <w:proofErr w:type="spellEnd"/>
      <w:r w:rsidRPr="00E371D0">
        <w:rPr>
          <w:rFonts w:ascii="Times New Roman" w:hAnsi="Times New Roman" w:cs="Times New Roman"/>
        </w:rPr>
        <w:t>, 2018</w:t>
      </w:r>
      <w:r>
        <w:rPr>
          <w:rFonts w:ascii="Times New Roman" w:hAnsi="Times New Roman" w:cs="Times New Roman"/>
        </w:rPr>
        <w:t>.</w:t>
      </w:r>
    </w:p>
    <w:p w14:paraId="7FAC50A6" w14:textId="77777777" w:rsidR="00F84AA5" w:rsidRDefault="00F84AA5" w:rsidP="00F84AA5">
      <w:pPr>
        <w:jc w:val="both"/>
        <w:rPr>
          <w:rFonts w:ascii="Times New Roman" w:hAnsi="Times New Roman" w:cs="Times New Roman"/>
        </w:rPr>
      </w:pPr>
    </w:p>
    <w:p w14:paraId="0AFF5863" w14:textId="2DCE8AD5" w:rsidR="00266FDF" w:rsidRDefault="00266FDF" w:rsidP="007D77CB">
      <w:pPr>
        <w:pStyle w:val="paragraph"/>
        <w:spacing w:before="0" w:beforeAutospacing="0" w:after="0" w:afterAutospacing="0"/>
        <w:contextualSpacing/>
        <w:mirrorIndents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VOTRE, S. J. </w:t>
      </w:r>
      <w:r w:rsidRPr="00266FDF">
        <w:rPr>
          <w:rStyle w:val="normaltextrun"/>
          <w:b/>
          <w:bCs/>
        </w:rPr>
        <w:t>Análise do discurso</w:t>
      </w:r>
      <w:r>
        <w:rPr>
          <w:rStyle w:val="normaltextrun"/>
        </w:rPr>
        <w:t>. São Paulo: Parábola, 2019.</w:t>
      </w:r>
    </w:p>
    <w:p w14:paraId="5ADF3B2D" w14:textId="77777777" w:rsidR="007D77CB" w:rsidRPr="00415B07" w:rsidRDefault="007D77CB" w:rsidP="007D77C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5F32136" w14:textId="77777777" w:rsidR="005E7317" w:rsidRDefault="005E7317"/>
    <w:p w14:paraId="3896869B" w14:textId="77777777" w:rsidR="005E7317" w:rsidRDefault="005E7317"/>
    <w:p w14:paraId="70269594" w14:textId="77777777" w:rsidR="0055394A" w:rsidRDefault="0055394A">
      <w:pPr>
        <w:rPr>
          <w:rFonts w:ascii="Times New Roman" w:eastAsia="Times New Roman" w:hAnsi="Times New Roman" w:cs="Times New Roman"/>
        </w:rPr>
      </w:pPr>
    </w:p>
    <w:sectPr w:rsidR="005539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C3D47" w14:textId="77777777" w:rsidR="00444E09" w:rsidRDefault="00444E09">
      <w:r>
        <w:separator/>
      </w:r>
    </w:p>
  </w:endnote>
  <w:endnote w:type="continuationSeparator" w:id="0">
    <w:p w14:paraId="650184A3" w14:textId="77777777" w:rsidR="00444E09" w:rsidRDefault="0044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69597" w14:textId="77777777" w:rsidR="0055394A" w:rsidRDefault="005539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69598" w14:textId="77777777" w:rsidR="0055394A" w:rsidRDefault="005539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6959A" w14:textId="77777777" w:rsidR="0055394A" w:rsidRDefault="005539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E3B7" w14:textId="77777777" w:rsidR="00444E09" w:rsidRDefault="00444E09">
      <w:r>
        <w:separator/>
      </w:r>
    </w:p>
  </w:footnote>
  <w:footnote w:type="continuationSeparator" w:id="0">
    <w:p w14:paraId="06C0C248" w14:textId="77777777" w:rsidR="00444E09" w:rsidRDefault="00444E09">
      <w:r>
        <w:continuationSeparator/>
      </w:r>
    </w:p>
  </w:footnote>
  <w:footnote w:id="1">
    <w:p w14:paraId="40EE1712" w14:textId="5C797919" w:rsidR="007D77CB" w:rsidRDefault="007D77CB" w:rsidP="007D77C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093A82">
        <w:rPr>
          <w:rFonts w:ascii="Times New Roman" w:hAnsi="Times New Roman" w:cs="Times New Roman"/>
        </w:rPr>
        <w:t>Dou</w:t>
      </w:r>
      <w:r>
        <w:rPr>
          <w:rFonts w:ascii="Times New Roman" w:hAnsi="Times New Roman" w:cs="Times New Roman"/>
        </w:rPr>
        <w:t>t</w:t>
      </w:r>
      <w:r w:rsidRPr="00093A82">
        <w:rPr>
          <w:rFonts w:ascii="Times New Roman" w:hAnsi="Times New Roman" w:cs="Times New Roman"/>
        </w:rPr>
        <w:t>orado na</w:t>
      </w:r>
      <w:r>
        <w:rPr>
          <w:rFonts w:ascii="Times New Roman" w:hAnsi="Times New Roman" w:cs="Times New Roman"/>
        </w:rPr>
        <w:t xml:space="preserve"> UniRio sob orientação do Prof. Dr. Ivan Amaro, coordenador do Grupo de Estudos </w:t>
      </w:r>
      <w:proofErr w:type="spellStart"/>
      <w:r>
        <w:rPr>
          <w:rFonts w:ascii="Times New Roman" w:hAnsi="Times New Roman" w:cs="Times New Roman"/>
        </w:rPr>
        <w:t>NuDes</w:t>
      </w:r>
      <w:proofErr w:type="spellEnd"/>
      <w:r>
        <w:rPr>
          <w:rFonts w:ascii="Times New Roman" w:hAnsi="Times New Roman" w:cs="Times New Roman"/>
        </w:rPr>
        <w:t xml:space="preserve"> (</w:t>
      </w:r>
      <w:r w:rsidR="00F84AA5">
        <w:rPr>
          <w:rFonts w:ascii="Times New Roman" w:hAnsi="Times New Roman" w:cs="Times New Roman"/>
        </w:rPr>
        <w:t>Núcleo de Estudos Diferenças, Educação, Gênero e Sexualidades</w:t>
      </w:r>
      <w:r>
        <w:rPr>
          <w:rFonts w:ascii="Times New Roman" w:hAnsi="Times New Roman" w:cs="Times New Roman"/>
        </w:rPr>
        <w:t xml:space="preserve">) da UERJ/FEBF. </w:t>
      </w:r>
      <w:r w:rsidRPr="00093A82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69595" w14:textId="77777777" w:rsidR="0055394A" w:rsidRDefault="005539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69596" w14:textId="77777777" w:rsidR="0055394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7026959B" wp14:editId="7026959C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69599" w14:textId="77777777" w:rsidR="0055394A" w:rsidRDefault="005539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C2A59"/>
    <w:multiLevelType w:val="multilevel"/>
    <w:tmpl w:val="9E4A1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7F06779"/>
    <w:multiLevelType w:val="multilevel"/>
    <w:tmpl w:val="AB382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372320">
    <w:abstractNumId w:val="0"/>
  </w:num>
  <w:num w:numId="2" w16cid:durableId="174803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94A"/>
    <w:rsid w:val="0005033B"/>
    <w:rsid w:val="0012364D"/>
    <w:rsid w:val="00155451"/>
    <w:rsid w:val="002002F5"/>
    <w:rsid w:val="00266FDF"/>
    <w:rsid w:val="00295578"/>
    <w:rsid w:val="0030478F"/>
    <w:rsid w:val="00345682"/>
    <w:rsid w:val="0035775B"/>
    <w:rsid w:val="00362621"/>
    <w:rsid w:val="003A3027"/>
    <w:rsid w:val="003D78FC"/>
    <w:rsid w:val="00444E09"/>
    <w:rsid w:val="00450C86"/>
    <w:rsid w:val="004D0026"/>
    <w:rsid w:val="0055394A"/>
    <w:rsid w:val="005E7317"/>
    <w:rsid w:val="00641DB3"/>
    <w:rsid w:val="006C24FB"/>
    <w:rsid w:val="006F4E12"/>
    <w:rsid w:val="006F57BF"/>
    <w:rsid w:val="007D77CB"/>
    <w:rsid w:val="007F6CB3"/>
    <w:rsid w:val="008200BD"/>
    <w:rsid w:val="00856808"/>
    <w:rsid w:val="008D057A"/>
    <w:rsid w:val="008E6476"/>
    <w:rsid w:val="00991ABC"/>
    <w:rsid w:val="00A229C4"/>
    <w:rsid w:val="00AE6529"/>
    <w:rsid w:val="00AF2FAC"/>
    <w:rsid w:val="00B23517"/>
    <w:rsid w:val="00B37C57"/>
    <w:rsid w:val="00BE1B7C"/>
    <w:rsid w:val="00BF7F6A"/>
    <w:rsid w:val="00C30FE2"/>
    <w:rsid w:val="00C71A8A"/>
    <w:rsid w:val="00C71FFD"/>
    <w:rsid w:val="00CC5FC9"/>
    <w:rsid w:val="00CF3407"/>
    <w:rsid w:val="00D603AD"/>
    <w:rsid w:val="00D8169A"/>
    <w:rsid w:val="00D87121"/>
    <w:rsid w:val="00DB43F9"/>
    <w:rsid w:val="00F279DD"/>
    <w:rsid w:val="00F27F72"/>
    <w:rsid w:val="00F76865"/>
    <w:rsid w:val="00F83C5E"/>
    <w:rsid w:val="00F84AA5"/>
    <w:rsid w:val="00FD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955E"/>
  <w15:docId w15:val="{AD2BA0F7-55F8-4B8A-A24D-A7E5653D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qFormat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Fontepargpadro"/>
    <w:rsid w:val="007D77CB"/>
  </w:style>
  <w:style w:type="paragraph" w:customStyle="1" w:styleId="paragraph">
    <w:name w:val="paragraph"/>
    <w:basedOn w:val="Normal"/>
    <w:rsid w:val="007D77CB"/>
    <w:pPr>
      <w:spacing w:before="100" w:beforeAutospacing="1" w:after="100" w:afterAutospacing="1"/>
    </w:pPr>
    <w:rPr>
      <w:rFonts w:ascii="Times New Roman" w:eastAsia="Times New Roman" w:hAnsi="Times New Roman" w:cs="Times New Roman"/>
      <w14:ligatures w14:val="standardContextu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77CB"/>
    <w:rPr>
      <w:rFonts w:ascii="Cambria" w:eastAsia="Cambria" w:hAnsi="Cambria" w:cs="Cambria"/>
      <w:sz w:val="20"/>
      <w:szCs w:val="20"/>
      <w14:ligatures w14:val="standardContextua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77CB"/>
    <w:rPr>
      <w:rFonts w:ascii="Cambria" w:eastAsia="Cambria" w:hAnsi="Cambria" w:cs="Cambria"/>
      <w:sz w:val="20"/>
      <w:szCs w:val="20"/>
      <w14:ligatures w14:val="standardContextual"/>
    </w:rPr>
  </w:style>
  <w:style w:type="character" w:styleId="Refdenotaderodap">
    <w:name w:val="footnote reference"/>
    <w:basedOn w:val="Fontepargpadro"/>
    <w:uiPriority w:val="99"/>
    <w:semiHidden/>
    <w:unhideWhenUsed/>
    <w:rsid w:val="007D77CB"/>
    <w:rPr>
      <w:vertAlign w:val="superscript"/>
    </w:rPr>
  </w:style>
  <w:style w:type="character" w:customStyle="1" w:styleId="hgkelc">
    <w:name w:val="hgkelc"/>
    <w:basedOn w:val="Fontepargpadro"/>
    <w:rsid w:val="006F57BF"/>
  </w:style>
  <w:style w:type="character" w:customStyle="1" w:styleId="kx21rb">
    <w:name w:val="kx21rb"/>
    <w:basedOn w:val="Fontepargpadro"/>
    <w:rsid w:val="006F5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90734C-1638-45DE-9B4B-0B0B4EAC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7338</TotalTime>
  <Pages>6</Pages>
  <Words>1702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vanessas2matos@gmail.com</cp:lastModifiedBy>
  <cp:revision>12</cp:revision>
  <dcterms:created xsi:type="dcterms:W3CDTF">2024-05-23T13:53:00Z</dcterms:created>
  <dcterms:modified xsi:type="dcterms:W3CDTF">2024-05-31T23:57:00Z</dcterms:modified>
</cp:coreProperties>
</file>