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2448" w14:textId="77777777" w:rsidR="00660D76" w:rsidRDefault="00A2702B" w:rsidP="00A2702B">
      <w:pPr>
        <w:jc w:val="both"/>
        <w:rPr>
          <w:rFonts w:ascii="Times New Roman" w:hAnsi="Times New Roman" w:cs="Times New Roman"/>
          <w:b/>
          <w:sz w:val="24"/>
        </w:rPr>
      </w:pPr>
      <w:r w:rsidRPr="00A2702B">
        <w:rPr>
          <w:rFonts w:ascii="Times New Roman" w:hAnsi="Times New Roman" w:cs="Times New Roman"/>
          <w:b/>
          <w:sz w:val="24"/>
        </w:rPr>
        <w:t>Panorama epidemiológico da mortalidade por neoplasia maligna de esôfago no Brasil entre 2015 a 2018</w:t>
      </w:r>
    </w:p>
    <w:p w14:paraId="5531AC75" w14:textId="77777777" w:rsidR="004D1DB4" w:rsidRDefault="00A2702B" w:rsidP="00B15923">
      <w:pPr>
        <w:pStyle w:val="Default"/>
        <w:jc w:val="both"/>
        <w:rPr>
          <w:rStyle w:val="Refdenotaderodap1"/>
        </w:rPr>
      </w:pPr>
      <w:r w:rsidRPr="00A2702B">
        <w:t>João Pedro Nascimento Ferreira</w:t>
      </w:r>
      <w:r w:rsidRPr="00A2702B">
        <w:rPr>
          <w:vertAlign w:val="superscript"/>
        </w:rPr>
        <w:t>1</w:t>
      </w:r>
      <w:r w:rsidRPr="00A2702B">
        <w:t>; Rodrigo Arruda Valente Soares da Fonseca</w:t>
      </w:r>
      <w:r w:rsidRPr="00A2702B">
        <w:rPr>
          <w:vertAlign w:val="superscript"/>
        </w:rPr>
        <w:t>1</w:t>
      </w:r>
      <w:r w:rsidRPr="00A2702B">
        <w:t xml:space="preserve">; </w:t>
      </w:r>
      <w:r w:rsidRPr="00A2702B">
        <w:rPr>
          <w:rStyle w:val="Refdenotaderodap1"/>
          <w:vertAlign w:val="baseline"/>
        </w:rPr>
        <w:t>João Guilherme Peixoto Padre</w:t>
      </w:r>
      <w:r w:rsidRPr="00A2702B">
        <w:rPr>
          <w:rStyle w:val="Refdenotaderodap1"/>
        </w:rPr>
        <w:t>1</w:t>
      </w:r>
      <w:r w:rsidRPr="00A2702B">
        <w:rPr>
          <w:rStyle w:val="Refdenotaderodap1"/>
          <w:vertAlign w:val="baseline"/>
        </w:rPr>
        <w:t>; Lucas Daniel Lima dos Santos</w:t>
      </w:r>
      <w:r w:rsidRPr="00A2702B">
        <w:rPr>
          <w:rStyle w:val="Refdenotaderodap1"/>
        </w:rPr>
        <w:t>1</w:t>
      </w:r>
      <w:r w:rsidRPr="00A2702B">
        <w:rPr>
          <w:rStyle w:val="Refdenotaderodap1"/>
          <w:vertAlign w:val="baseline"/>
        </w:rPr>
        <w:t xml:space="preserve">; </w:t>
      </w:r>
      <w:r w:rsidRPr="00A2702B">
        <w:t>Salomão Mendes Amaral</w:t>
      </w:r>
      <w:r w:rsidRPr="00A2702B">
        <w:rPr>
          <w:vertAlign w:val="superscript"/>
        </w:rPr>
        <w:t>1</w:t>
      </w:r>
      <w:r w:rsidRPr="00A2702B">
        <w:t xml:space="preserve">; </w:t>
      </w:r>
      <w:r w:rsidRPr="00A2702B">
        <w:rPr>
          <w:rStyle w:val="Refdenotaderodap1"/>
          <w:vertAlign w:val="baseline"/>
        </w:rPr>
        <w:t xml:space="preserve">Mylena Andréa Oliveira </w:t>
      </w:r>
      <w:r w:rsidR="00D34A6B" w:rsidRPr="00A2702B">
        <w:rPr>
          <w:rStyle w:val="Refdenotaderodap1"/>
          <w:vertAlign w:val="baseline"/>
        </w:rPr>
        <w:t>Torres</w:t>
      </w:r>
      <w:r w:rsidR="00D34A6B" w:rsidRPr="00A2702B">
        <w:rPr>
          <w:rStyle w:val="Refdenotaderodap1"/>
        </w:rPr>
        <w:t>1.</w:t>
      </w:r>
    </w:p>
    <w:p w14:paraId="6DB1D739" w14:textId="77777777" w:rsidR="004D1DB4" w:rsidRDefault="004D1DB4" w:rsidP="004D1DB4">
      <w:pPr>
        <w:pStyle w:val="Default"/>
        <w:rPr>
          <w:rStyle w:val="Refdenotaderodap1"/>
        </w:rPr>
      </w:pPr>
    </w:p>
    <w:p w14:paraId="5A9A93ED" w14:textId="77777777" w:rsidR="00A2702B" w:rsidRDefault="00A2702B" w:rsidP="00D34A6B">
      <w:pPr>
        <w:pStyle w:val="Default"/>
        <w:jc w:val="both"/>
        <w:rPr>
          <w:rStyle w:val="Refdenotaderodap1"/>
          <w:vertAlign w:val="baseline"/>
        </w:rPr>
      </w:pPr>
      <w:r>
        <w:rPr>
          <w:rStyle w:val="Refdenotaderodap1"/>
        </w:rPr>
        <w:t>1</w:t>
      </w:r>
      <w:r>
        <w:rPr>
          <w:rStyle w:val="Refdenotaderodap1"/>
          <w:vertAlign w:val="baseline"/>
        </w:rPr>
        <w:t>Universidade Ceuma</w:t>
      </w:r>
    </w:p>
    <w:p w14:paraId="7729CC6D" w14:textId="77777777" w:rsidR="00A2702B" w:rsidRDefault="00A2702B" w:rsidP="00D34A6B">
      <w:pPr>
        <w:pStyle w:val="Default"/>
        <w:jc w:val="both"/>
        <w:rPr>
          <w:rStyle w:val="Refdenotaderodap1"/>
          <w:vertAlign w:val="baseline"/>
        </w:rPr>
      </w:pPr>
      <w:r>
        <w:rPr>
          <w:rStyle w:val="Refdenotaderodap1"/>
          <w:vertAlign w:val="baseline"/>
        </w:rPr>
        <w:t xml:space="preserve">*Email: </w:t>
      </w:r>
      <w:hyperlink r:id="rId5" w:history="1">
        <w:r w:rsidR="004D1DB4" w:rsidRPr="004D1DB4">
          <w:rPr>
            <w:rStyle w:val="Hyperlink"/>
            <w:color w:val="auto"/>
            <w:u w:val="none"/>
          </w:rPr>
          <w:t>jpnascimento_1@outlook.com</w:t>
        </w:r>
      </w:hyperlink>
    </w:p>
    <w:p w14:paraId="19946FEE" w14:textId="77777777" w:rsidR="004D1DB4" w:rsidRDefault="004D1DB4" w:rsidP="004D1DB4">
      <w:pPr>
        <w:pStyle w:val="Default"/>
        <w:rPr>
          <w:rStyle w:val="Refdenotaderodap1"/>
          <w:vertAlign w:val="baseline"/>
        </w:rPr>
      </w:pPr>
    </w:p>
    <w:p w14:paraId="6E96BA86" w14:textId="54AB4A42" w:rsidR="00CD0313" w:rsidRPr="00A15232" w:rsidRDefault="004D1DB4" w:rsidP="00B15923">
      <w:pPr>
        <w:spacing w:line="360" w:lineRule="auto"/>
        <w:jc w:val="both"/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</w:pPr>
      <w:r w:rsidRPr="00A15232">
        <w:rPr>
          <w:rStyle w:val="Refdenotaderodap1"/>
          <w:rFonts w:ascii="Times New Roman" w:hAnsi="Times New Roman" w:cs="Times New Roman"/>
          <w:b/>
          <w:sz w:val="24"/>
          <w:szCs w:val="24"/>
          <w:vertAlign w:val="baseline"/>
        </w:rPr>
        <w:t>Introdução:</w:t>
      </w:r>
      <w:r w:rsidR="00532D45" w:rsidRPr="00A15232">
        <w:rPr>
          <w:rStyle w:val="Refdenotaderodap1"/>
          <w:rFonts w:ascii="Times New Roman" w:hAnsi="Times New Roman" w:cs="Times New Roman"/>
          <w:b/>
          <w:sz w:val="24"/>
          <w:szCs w:val="24"/>
          <w:vertAlign w:val="baseline"/>
        </w:rPr>
        <w:t xml:space="preserve"> </w:t>
      </w:r>
      <w:r w:rsidR="00532D45" w:rsidRPr="00A15232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>A neoplasia maligna de esôfago é o terceiro tipo mais comum dentre as neoplasias do aparelho digestivo. A etiologia dessa doença está relacionada a diversos</w:t>
      </w:r>
      <w:r w:rsidR="00476579" w:rsidRPr="00A15232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 xml:space="preserve"> fatores de risco tais como</w:t>
      </w:r>
      <w:r w:rsidR="00A15232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476579" w:rsidRPr="00A15232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>idade</w:t>
      </w:r>
      <w:r w:rsidR="00A15232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>,</w:t>
      </w:r>
      <w:r w:rsidR="00476579" w:rsidRPr="00A15232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 xml:space="preserve"> ta</w:t>
      </w:r>
      <w:r w:rsidR="00532D45" w:rsidRPr="00A15232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>bagismo, etilismo, história familiar</w:t>
      </w:r>
      <w:r w:rsidR="00476579" w:rsidRPr="00A15232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 xml:space="preserve"> e infecções orais por fungos</w:t>
      </w:r>
      <w:r w:rsidR="00A15232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 xml:space="preserve">. </w:t>
      </w:r>
      <w:r w:rsidRPr="00A15232">
        <w:rPr>
          <w:rStyle w:val="Refdenotaderodap1"/>
          <w:rFonts w:ascii="Times New Roman" w:hAnsi="Times New Roman" w:cs="Times New Roman"/>
          <w:b/>
          <w:sz w:val="24"/>
          <w:szCs w:val="24"/>
          <w:vertAlign w:val="baseline"/>
        </w:rPr>
        <w:t>Objetivo:</w:t>
      </w:r>
      <w:r w:rsidRPr="00A15232">
        <w:rPr>
          <w:rFonts w:ascii="Times New Roman" w:hAnsi="Times New Roman" w:cs="Times New Roman"/>
          <w:sz w:val="24"/>
          <w:szCs w:val="24"/>
        </w:rPr>
        <w:t xml:space="preserve"> Caracterizar o perfil epidemiológico da mortalidade por neoplasia maligna de esôfago no Brasil entre 2015 a 2018 e suas tendências de comportamento.</w:t>
      </w:r>
      <w:r w:rsidR="00CD0313" w:rsidRPr="00A15232">
        <w:rPr>
          <w:rFonts w:ascii="Times New Roman" w:hAnsi="Times New Roman" w:cs="Times New Roman"/>
          <w:sz w:val="24"/>
          <w:szCs w:val="24"/>
        </w:rPr>
        <w:t xml:space="preserve"> </w:t>
      </w:r>
      <w:r w:rsidRPr="00A15232">
        <w:rPr>
          <w:rStyle w:val="Refdenotaderodap1"/>
          <w:rFonts w:ascii="Times New Roman" w:hAnsi="Times New Roman" w:cs="Times New Roman"/>
          <w:b/>
          <w:sz w:val="24"/>
          <w:szCs w:val="24"/>
          <w:vertAlign w:val="baseline"/>
        </w:rPr>
        <w:t>Método</w:t>
      </w:r>
      <w:r w:rsidR="00A15232">
        <w:rPr>
          <w:rStyle w:val="Refdenotaderodap1"/>
          <w:rFonts w:ascii="Times New Roman" w:hAnsi="Times New Roman" w:cs="Times New Roman"/>
          <w:b/>
          <w:sz w:val="24"/>
          <w:szCs w:val="24"/>
          <w:vertAlign w:val="baseline"/>
        </w:rPr>
        <w:t>s</w:t>
      </w:r>
      <w:r w:rsidRPr="00A15232">
        <w:rPr>
          <w:rStyle w:val="Refdenotaderodap1"/>
          <w:rFonts w:ascii="Times New Roman" w:hAnsi="Times New Roman" w:cs="Times New Roman"/>
          <w:b/>
          <w:sz w:val="24"/>
          <w:szCs w:val="24"/>
          <w:vertAlign w:val="baseline"/>
        </w:rPr>
        <w:t>:</w:t>
      </w:r>
      <w:r w:rsidRPr="00A15232">
        <w:rPr>
          <w:rFonts w:ascii="Times New Roman" w:hAnsi="Times New Roman" w:cs="Times New Roman"/>
          <w:sz w:val="24"/>
          <w:szCs w:val="24"/>
        </w:rPr>
        <w:t xml:space="preserve"> Realizou-se um estudo observacional do tipo transversal de abordagem descritiva e quantitativa da mortalidade por neoplasia maligna de esôfago no Brasil. </w:t>
      </w:r>
      <w:r w:rsidRPr="00A15232">
        <w:rPr>
          <w:rFonts w:ascii="Times New Roman" w:eastAsia="Arial" w:hAnsi="Times New Roman" w:cs="Times New Roman"/>
          <w:sz w:val="24"/>
          <w:szCs w:val="24"/>
        </w:rPr>
        <w:t xml:space="preserve">Os dados foram obtidos a partir do </w:t>
      </w:r>
      <w:r w:rsidRPr="00A15232">
        <w:rPr>
          <w:rFonts w:ascii="Times New Roman" w:hAnsi="Times New Roman" w:cs="Times New Roman"/>
          <w:sz w:val="24"/>
          <w:szCs w:val="24"/>
        </w:rPr>
        <w:t xml:space="preserve">Sistema de Informações de Mortalidade do Sistema Único de Saúde </w:t>
      </w:r>
      <w:r w:rsidRPr="00A15232">
        <w:rPr>
          <w:rFonts w:ascii="Times New Roman" w:eastAsia="Arial" w:hAnsi="Times New Roman" w:cs="Times New Roman"/>
          <w:sz w:val="24"/>
          <w:szCs w:val="24"/>
        </w:rPr>
        <w:t xml:space="preserve">através da plataforma </w:t>
      </w:r>
      <w:proofErr w:type="spellStart"/>
      <w:r w:rsidRPr="00A15232">
        <w:rPr>
          <w:rFonts w:ascii="Times New Roman" w:eastAsia="Arial" w:hAnsi="Times New Roman" w:cs="Times New Roman"/>
          <w:sz w:val="24"/>
          <w:szCs w:val="24"/>
        </w:rPr>
        <w:t>TabNet</w:t>
      </w:r>
      <w:proofErr w:type="spellEnd"/>
      <w:r w:rsidRPr="00A15232">
        <w:rPr>
          <w:rFonts w:ascii="Times New Roman" w:eastAsia="Arial" w:hAnsi="Times New Roman" w:cs="Times New Roman"/>
          <w:sz w:val="24"/>
          <w:szCs w:val="24"/>
        </w:rPr>
        <w:t xml:space="preserve"> 32 3.0 entre os anos de </w:t>
      </w:r>
      <w:r w:rsidR="00BF74D7" w:rsidRPr="00A15232">
        <w:rPr>
          <w:rFonts w:ascii="Times New Roman" w:eastAsia="Arial" w:hAnsi="Times New Roman" w:cs="Times New Roman"/>
          <w:sz w:val="24"/>
          <w:szCs w:val="24"/>
        </w:rPr>
        <w:t>2015 a 2018</w:t>
      </w:r>
      <w:r w:rsidRPr="00A15232">
        <w:rPr>
          <w:rFonts w:ascii="Times New Roman" w:eastAsia="Arial" w:hAnsi="Times New Roman" w:cs="Times New Roman"/>
          <w:sz w:val="24"/>
          <w:szCs w:val="24"/>
        </w:rPr>
        <w:t>, tendo como p</w:t>
      </w:r>
      <w:r w:rsidR="00AE6A3C" w:rsidRPr="00A15232">
        <w:rPr>
          <w:rFonts w:ascii="Times New Roman" w:eastAsia="Arial" w:hAnsi="Times New Roman" w:cs="Times New Roman"/>
          <w:sz w:val="24"/>
          <w:szCs w:val="24"/>
        </w:rPr>
        <w:t>arâmetro</w:t>
      </w:r>
      <w:r w:rsidR="00CD0313" w:rsidRPr="00A15232">
        <w:rPr>
          <w:rFonts w:ascii="Times New Roman" w:eastAsia="Arial" w:hAnsi="Times New Roman" w:cs="Times New Roman"/>
          <w:sz w:val="24"/>
          <w:szCs w:val="24"/>
        </w:rPr>
        <w:t>s de análise</w:t>
      </w:r>
      <w:r w:rsidR="00BC71EF">
        <w:rPr>
          <w:rFonts w:ascii="Times New Roman" w:eastAsia="Arial" w:hAnsi="Times New Roman" w:cs="Times New Roman"/>
          <w:sz w:val="24"/>
          <w:szCs w:val="24"/>
        </w:rPr>
        <w:t xml:space="preserve"> o</w:t>
      </w:r>
      <w:r w:rsidR="00CD0313" w:rsidRPr="00A15232">
        <w:rPr>
          <w:rFonts w:ascii="Times New Roman" w:eastAsia="Arial" w:hAnsi="Times New Roman" w:cs="Times New Roman"/>
          <w:sz w:val="24"/>
          <w:szCs w:val="24"/>
        </w:rPr>
        <w:t xml:space="preserve"> ano</w:t>
      </w:r>
      <w:r w:rsidR="00BC71EF">
        <w:rPr>
          <w:rFonts w:ascii="Times New Roman" w:eastAsia="Arial" w:hAnsi="Times New Roman" w:cs="Times New Roman"/>
          <w:sz w:val="24"/>
          <w:szCs w:val="24"/>
        </w:rPr>
        <w:t xml:space="preserve"> de notificação</w:t>
      </w:r>
      <w:r w:rsidR="00CD0313" w:rsidRPr="00A15232">
        <w:rPr>
          <w:rFonts w:ascii="Times New Roman" w:eastAsia="Arial" w:hAnsi="Times New Roman" w:cs="Times New Roman"/>
          <w:sz w:val="24"/>
          <w:szCs w:val="24"/>
        </w:rPr>
        <w:t xml:space="preserve">, região, sexo </w:t>
      </w:r>
      <w:r w:rsidR="00AE6A3C" w:rsidRPr="00A15232">
        <w:rPr>
          <w:rFonts w:ascii="Times New Roman" w:eastAsia="Arial" w:hAnsi="Times New Roman" w:cs="Times New Roman"/>
          <w:sz w:val="24"/>
          <w:szCs w:val="24"/>
        </w:rPr>
        <w:t>e raça.</w:t>
      </w:r>
      <w:r w:rsidR="00BF74D7" w:rsidRPr="00A152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5232">
        <w:rPr>
          <w:rStyle w:val="Refdenotaderodap1"/>
          <w:rFonts w:ascii="Times New Roman" w:hAnsi="Times New Roman" w:cs="Times New Roman"/>
          <w:b/>
          <w:sz w:val="24"/>
          <w:szCs w:val="24"/>
          <w:vertAlign w:val="baseline"/>
        </w:rPr>
        <w:t>Resultados:</w:t>
      </w:r>
      <w:r w:rsidR="00AE6A3C" w:rsidRPr="00A15232">
        <w:rPr>
          <w:rStyle w:val="Refdenotaderodap1"/>
          <w:rFonts w:ascii="Times New Roman" w:hAnsi="Times New Roman" w:cs="Times New Roman"/>
          <w:b/>
          <w:sz w:val="24"/>
          <w:szCs w:val="24"/>
          <w:vertAlign w:val="baseline"/>
        </w:rPr>
        <w:t xml:space="preserve"> 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 xml:space="preserve">Nos anos pesquisados, foram notificados no total 33.943 óbitos por neoplasia maligna de esôfago, sendo 24,75% (n=8.402) em 2015; </w:t>
      </w:r>
      <w:r w:rsidR="00CD0313" w:rsidRPr="00A15232">
        <w:rPr>
          <w:rFonts w:ascii="Times New Roman" w:eastAsia="Arial" w:hAnsi="Times New Roman" w:cs="Times New Roman"/>
          <w:sz w:val="24"/>
          <w:szCs w:val="24"/>
        </w:rPr>
        <w:t>24,56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>% (n=8.338) em 2016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>; 25,20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>% (n=8.554) em 2017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 xml:space="preserve"> e 25,48% (n=8.649) em 2018. A região mais afetada foi </w:t>
      </w:r>
      <w:r w:rsidR="00BC71E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 xml:space="preserve">sudeste com 47,02% (n=15.962), seguidos pelo sul 23,39% </w:t>
      </w:r>
      <w:r w:rsidR="00CD0313" w:rsidRPr="00A15232">
        <w:rPr>
          <w:rFonts w:ascii="Times New Roman" w:eastAsia="Arial" w:hAnsi="Times New Roman" w:cs="Times New Roman"/>
          <w:sz w:val="24"/>
          <w:szCs w:val="24"/>
        </w:rPr>
        <w:t>(n=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 xml:space="preserve">7.940) e nordeste </w:t>
      </w:r>
      <w:r w:rsidR="00BC71EF">
        <w:rPr>
          <w:rFonts w:ascii="Times New Roman" w:eastAsia="Arial" w:hAnsi="Times New Roman" w:cs="Times New Roman"/>
          <w:sz w:val="24"/>
          <w:szCs w:val="24"/>
        </w:rPr>
        <w:t xml:space="preserve">com </w:t>
      </w:r>
      <w:r w:rsidR="00CD0313" w:rsidRPr="00A15232">
        <w:rPr>
          <w:rFonts w:ascii="Times New Roman" w:eastAsia="Arial" w:hAnsi="Times New Roman" w:cs="Times New Roman"/>
          <w:sz w:val="24"/>
          <w:szCs w:val="24"/>
        </w:rPr>
        <w:t>20,51%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 xml:space="preserve"> (n=6.962)</w:t>
      </w:r>
      <w:r w:rsidR="00CD0313" w:rsidRPr="00A1523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 xml:space="preserve">O sexo masculino se sobressai com 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>77,85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>% (n=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>26.427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 xml:space="preserve">) comparando-se ao 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>feminino</w:t>
      </w:r>
      <w:r w:rsidR="00BC71EF">
        <w:rPr>
          <w:rFonts w:ascii="Times New Roman" w:eastAsia="Arial" w:hAnsi="Times New Roman" w:cs="Times New Roman"/>
          <w:sz w:val="24"/>
          <w:szCs w:val="24"/>
        </w:rPr>
        <w:t xml:space="preserve"> com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 xml:space="preserve"> 22,14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>% (n=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>7.516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 xml:space="preserve">). A raça 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>branca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 xml:space="preserve"> destaca-se com</w:t>
      </w:r>
      <w:r w:rsidR="00E07E7A" w:rsidRPr="00A152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D0313" w:rsidRPr="00A15232">
        <w:rPr>
          <w:rFonts w:ascii="Times New Roman" w:eastAsia="Arial" w:hAnsi="Times New Roman" w:cs="Times New Roman"/>
          <w:sz w:val="24"/>
          <w:szCs w:val="24"/>
        </w:rPr>
        <w:t>48,52% (n=16.470), seguida pela parda 36,08% (n=12.250) e a amarela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C71EF">
        <w:rPr>
          <w:rFonts w:ascii="Times New Roman" w:eastAsia="Arial" w:hAnsi="Times New Roman" w:cs="Times New Roman"/>
          <w:sz w:val="24"/>
          <w:szCs w:val="24"/>
        </w:rPr>
        <w:t xml:space="preserve">com </w:t>
      </w:r>
      <w:r w:rsidR="00CD0313" w:rsidRPr="00A15232">
        <w:rPr>
          <w:rFonts w:ascii="Times New Roman" w:eastAsia="Arial" w:hAnsi="Times New Roman" w:cs="Times New Roman"/>
          <w:sz w:val="24"/>
          <w:szCs w:val="24"/>
        </w:rPr>
        <w:t>0,42% (n=144</w:t>
      </w:r>
      <w:r w:rsidR="00970D68" w:rsidRPr="00A15232">
        <w:rPr>
          <w:rFonts w:ascii="Times New Roman" w:eastAsia="Arial" w:hAnsi="Times New Roman" w:cs="Times New Roman"/>
          <w:sz w:val="24"/>
          <w:szCs w:val="24"/>
        </w:rPr>
        <w:t xml:space="preserve">). </w:t>
      </w:r>
      <w:r w:rsidRPr="00A15232">
        <w:rPr>
          <w:rStyle w:val="Refdenotaderodap1"/>
          <w:rFonts w:ascii="Times New Roman" w:hAnsi="Times New Roman" w:cs="Times New Roman"/>
          <w:b/>
          <w:sz w:val="24"/>
          <w:szCs w:val="24"/>
          <w:vertAlign w:val="baseline"/>
        </w:rPr>
        <w:t>Conclusão:</w:t>
      </w:r>
      <w:r w:rsidR="00CD0313" w:rsidRPr="00A15232">
        <w:rPr>
          <w:rStyle w:val="Refdenotaderodap1"/>
          <w:rFonts w:ascii="Times New Roman" w:hAnsi="Times New Roman" w:cs="Times New Roman"/>
          <w:b/>
          <w:sz w:val="24"/>
          <w:szCs w:val="24"/>
          <w:vertAlign w:val="baseline"/>
        </w:rPr>
        <w:t xml:space="preserve"> </w:t>
      </w:r>
      <w:r w:rsidR="00CD0313" w:rsidRPr="00A15232">
        <w:rPr>
          <w:rFonts w:ascii="Times New Roman" w:hAnsi="Times New Roman" w:cs="Times New Roman"/>
          <w:sz w:val="24"/>
          <w:szCs w:val="24"/>
        </w:rPr>
        <w:t xml:space="preserve">Observa-se que o número de </w:t>
      </w:r>
      <w:r w:rsidR="00E30410" w:rsidRPr="00A15232">
        <w:rPr>
          <w:rFonts w:ascii="Times New Roman" w:hAnsi="Times New Roman" w:cs="Times New Roman"/>
          <w:sz w:val="24"/>
          <w:szCs w:val="24"/>
        </w:rPr>
        <w:t>óbitos de neoplasia maligna no Brasil</w:t>
      </w:r>
      <w:r w:rsidR="00CD0313" w:rsidRPr="00A15232">
        <w:rPr>
          <w:rFonts w:ascii="Times New Roman" w:hAnsi="Times New Roman" w:cs="Times New Roman"/>
          <w:sz w:val="24"/>
          <w:szCs w:val="24"/>
        </w:rPr>
        <w:t xml:space="preserve"> apresenta uma tendência</w:t>
      </w:r>
      <w:r w:rsidR="00E30410" w:rsidRPr="00A15232">
        <w:rPr>
          <w:rFonts w:ascii="Times New Roman" w:hAnsi="Times New Roman" w:cs="Times New Roman"/>
          <w:sz w:val="24"/>
          <w:szCs w:val="24"/>
        </w:rPr>
        <w:t xml:space="preserve"> de comportamento de crescimento</w:t>
      </w:r>
      <w:r w:rsidR="00CD0313" w:rsidRPr="00A15232">
        <w:rPr>
          <w:rFonts w:ascii="Times New Roman" w:hAnsi="Times New Roman" w:cs="Times New Roman"/>
          <w:sz w:val="24"/>
          <w:szCs w:val="24"/>
        </w:rPr>
        <w:t xml:space="preserve"> nos anos analisados.</w:t>
      </w:r>
      <w:r w:rsidR="00E30410" w:rsidRPr="00A15232">
        <w:rPr>
          <w:rFonts w:ascii="Times New Roman" w:hAnsi="Times New Roman" w:cs="Times New Roman"/>
          <w:sz w:val="24"/>
          <w:szCs w:val="24"/>
        </w:rPr>
        <w:t xml:space="preserve"> A região sudeste se destaca possivelmente por conta de uma maior densidade demográfica e assim com maiores registros de óbitos da doença</w:t>
      </w:r>
      <w:r w:rsidR="00BC71EF">
        <w:rPr>
          <w:rFonts w:ascii="Times New Roman" w:hAnsi="Times New Roman" w:cs="Times New Roman"/>
          <w:sz w:val="24"/>
          <w:szCs w:val="24"/>
        </w:rPr>
        <w:t>.</w:t>
      </w:r>
      <w:r w:rsidR="00E30410" w:rsidRPr="00A15232">
        <w:rPr>
          <w:rFonts w:ascii="Times New Roman" w:hAnsi="Times New Roman" w:cs="Times New Roman"/>
          <w:sz w:val="24"/>
          <w:szCs w:val="24"/>
        </w:rPr>
        <w:t xml:space="preserve"> </w:t>
      </w:r>
      <w:r w:rsidR="00CD0313" w:rsidRPr="00A15232">
        <w:rPr>
          <w:rFonts w:ascii="Times New Roman" w:hAnsi="Times New Roman" w:cs="Times New Roman"/>
          <w:sz w:val="24"/>
          <w:szCs w:val="24"/>
        </w:rPr>
        <w:t>O sexo masculino se sobressaiu em relação ao feminino estando possivelmente relacionado</w:t>
      </w:r>
      <w:r w:rsidR="00E30410" w:rsidRPr="00A15232">
        <w:rPr>
          <w:rFonts w:ascii="Times New Roman" w:hAnsi="Times New Roman" w:cs="Times New Roman"/>
          <w:sz w:val="24"/>
          <w:szCs w:val="24"/>
        </w:rPr>
        <w:t xml:space="preserve"> a baixa procura pelos serviços de saúde e aos maus cuidados</w:t>
      </w:r>
      <w:r w:rsidR="00CD0313" w:rsidRPr="00A15232">
        <w:rPr>
          <w:rFonts w:ascii="Times New Roman" w:hAnsi="Times New Roman" w:cs="Times New Roman"/>
          <w:sz w:val="24"/>
          <w:szCs w:val="24"/>
        </w:rPr>
        <w:t xml:space="preserve">. Além disso, é válido destacar a prevalência da raça </w:t>
      </w:r>
      <w:r w:rsidR="00E30410" w:rsidRPr="00A15232">
        <w:rPr>
          <w:rFonts w:ascii="Times New Roman" w:hAnsi="Times New Roman" w:cs="Times New Roman"/>
          <w:sz w:val="24"/>
          <w:szCs w:val="24"/>
        </w:rPr>
        <w:t>branca</w:t>
      </w:r>
      <w:r w:rsidR="00CD0313" w:rsidRPr="00A15232">
        <w:rPr>
          <w:rFonts w:ascii="Times New Roman" w:hAnsi="Times New Roman" w:cs="Times New Roman"/>
          <w:sz w:val="24"/>
          <w:szCs w:val="24"/>
        </w:rPr>
        <w:t xml:space="preserve"> em comparação às </w:t>
      </w:r>
      <w:r w:rsidR="00E30410" w:rsidRPr="00A15232">
        <w:rPr>
          <w:rFonts w:ascii="Times New Roman" w:hAnsi="Times New Roman" w:cs="Times New Roman"/>
          <w:sz w:val="24"/>
          <w:szCs w:val="24"/>
        </w:rPr>
        <w:t xml:space="preserve">demais </w:t>
      </w:r>
      <w:r w:rsidR="00D347FB">
        <w:rPr>
          <w:rFonts w:ascii="Times New Roman" w:hAnsi="Times New Roman" w:cs="Times New Roman"/>
          <w:sz w:val="24"/>
          <w:szCs w:val="24"/>
        </w:rPr>
        <w:t>relacionadas a esta</w:t>
      </w:r>
      <w:r w:rsidR="00E30410" w:rsidRPr="00A15232">
        <w:rPr>
          <w:rFonts w:ascii="Times New Roman" w:hAnsi="Times New Roman" w:cs="Times New Roman"/>
          <w:sz w:val="24"/>
          <w:szCs w:val="24"/>
        </w:rPr>
        <w:t xml:space="preserve"> patologia.</w:t>
      </w:r>
    </w:p>
    <w:p w14:paraId="277EA84F" w14:textId="77777777" w:rsidR="00CD0313" w:rsidRDefault="004D1DB4" w:rsidP="004D1DB4">
      <w:pPr>
        <w:pStyle w:val="Default"/>
        <w:rPr>
          <w:rStyle w:val="Refdenotaderodap1"/>
          <w:vertAlign w:val="baseline"/>
        </w:rPr>
      </w:pPr>
      <w:r>
        <w:rPr>
          <w:rStyle w:val="Refdenotaderodap1"/>
          <w:b/>
          <w:vertAlign w:val="baseline"/>
        </w:rPr>
        <w:t>Palavras-chave:</w:t>
      </w:r>
      <w:r w:rsidR="00B15923">
        <w:rPr>
          <w:rStyle w:val="Refdenotaderodap1"/>
          <w:b/>
          <w:vertAlign w:val="baseline"/>
        </w:rPr>
        <w:t xml:space="preserve"> </w:t>
      </w:r>
      <w:r w:rsidR="00B15923" w:rsidRPr="00B15923">
        <w:rPr>
          <w:rStyle w:val="Refdenotaderodap1"/>
          <w:vertAlign w:val="baseline"/>
        </w:rPr>
        <w:t>Brasil;</w:t>
      </w:r>
      <w:r w:rsidR="000017F1">
        <w:rPr>
          <w:rStyle w:val="Refdenotaderodap1"/>
          <w:b/>
          <w:vertAlign w:val="baseline"/>
        </w:rPr>
        <w:t xml:space="preserve"> </w:t>
      </w:r>
      <w:r w:rsidR="00B15923" w:rsidRPr="00B15923">
        <w:rPr>
          <w:rStyle w:val="Refdenotaderodap1"/>
          <w:vertAlign w:val="baseline"/>
        </w:rPr>
        <w:t>Câncer de Esôfago;</w:t>
      </w:r>
      <w:r w:rsidR="00B15923">
        <w:rPr>
          <w:rStyle w:val="Refdenotaderodap1"/>
          <w:vertAlign w:val="baseline"/>
        </w:rPr>
        <w:t xml:space="preserve"> Epidemiologia.</w:t>
      </w:r>
    </w:p>
    <w:p w14:paraId="410B9B77" w14:textId="77777777" w:rsidR="00CD0313" w:rsidRDefault="00CD0313" w:rsidP="004D1DB4">
      <w:pPr>
        <w:pStyle w:val="Default"/>
        <w:rPr>
          <w:rStyle w:val="Refdenotaderodap1"/>
          <w:vertAlign w:val="baseline"/>
        </w:rPr>
      </w:pPr>
    </w:p>
    <w:p w14:paraId="755809FB" w14:textId="77777777" w:rsidR="00D34A6B" w:rsidRDefault="004D1DB4" w:rsidP="00D34A6B">
      <w:pPr>
        <w:pStyle w:val="Default"/>
        <w:rPr>
          <w:rStyle w:val="Refdenotaderodap1"/>
          <w:b/>
          <w:vertAlign w:val="baseline"/>
        </w:rPr>
      </w:pPr>
      <w:r>
        <w:rPr>
          <w:rStyle w:val="Refdenotaderodap1"/>
          <w:b/>
          <w:vertAlign w:val="baseline"/>
        </w:rPr>
        <w:t>Referências</w:t>
      </w:r>
    </w:p>
    <w:p w14:paraId="4D83D5A6" w14:textId="77777777" w:rsidR="00B15923" w:rsidRDefault="00B15923" w:rsidP="00D34A6B">
      <w:pPr>
        <w:pStyle w:val="Default"/>
        <w:rPr>
          <w:rStyle w:val="Refdenotaderodap1"/>
          <w:b/>
          <w:vertAlign w:val="baseline"/>
        </w:rPr>
      </w:pPr>
    </w:p>
    <w:p w14:paraId="55A817B2" w14:textId="3A622F60" w:rsidR="00D34A6B" w:rsidRDefault="00D34A6B" w:rsidP="00D34A6B">
      <w:pPr>
        <w:pStyle w:val="Default"/>
        <w:numPr>
          <w:ilvl w:val="0"/>
          <w:numId w:val="5"/>
        </w:numPr>
        <w:ind w:left="284" w:hanging="284"/>
        <w:rPr>
          <w:rStyle w:val="Refdenotaderodap1"/>
          <w:vertAlign w:val="baseline"/>
        </w:rPr>
      </w:pPr>
      <w:proofErr w:type="spellStart"/>
      <w:r>
        <w:rPr>
          <w:rStyle w:val="Refdenotaderodap1"/>
          <w:vertAlign w:val="baseline"/>
        </w:rPr>
        <w:lastRenderedPageBreak/>
        <w:t>TabNet</w:t>
      </w:r>
      <w:proofErr w:type="spellEnd"/>
      <w:r>
        <w:rPr>
          <w:rStyle w:val="Refdenotaderodap1"/>
          <w:vertAlign w:val="baseline"/>
        </w:rPr>
        <w:t xml:space="preserve"> </w:t>
      </w:r>
      <w:proofErr w:type="spellStart"/>
      <w:r>
        <w:rPr>
          <w:rStyle w:val="Refdenotaderodap1"/>
          <w:vertAlign w:val="baseline"/>
        </w:rPr>
        <w:t>Win</w:t>
      </w:r>
      <w:proofErr w:type="spellEnd"/>
      <w:r>
        <w:rPr>
          <w:rStyle w:val="Refdenotaderodap1"/>
          <w:vertAlign w:val="baseline"/>
        </w:rPr>
        <w:t xml:space="preserve"> 32 3.0: Mortalidade. Disponível em: &lt;</w:t>
      </w:r>
      <w:r w:rsidRPr="00D34A6B">
        <w:rPr>
          <w:rStyle w:val="Refdenotaderodap1"/>
          <w:vertAlign w:val="baseline"/>
        </w:rPr>
        <w:t>http://tabnet.datasus.gov.br/cgi/tabcgi.exe?sim/cnv/obt10uf.def</w:t>
      </w:r>
      <w:r>
        <w:rPr>
          <w:rStyle w:val="Refdenotaderodap1"/>
          <w:vertAlign w:val="baseline"/>
        </w:rPr>
        <w:t>&gt; acessado</w:t>
      </w:r>
      <w:r w:rsidR="00B15923">
        <w:rPr>
          <w:rStyle w:val="Refdenotaderodap1"/>
          <w:vertAlign w:val="baseline"/>
        </w:rPr>
        <w:t xml:space="preserve"> em 13 de setembro de 2020.</w:t>
      </w:r>
    </w:p>
    <w:p w14:paraId="2CA1F210" w14:textId="77777777" w:rsidR="00B15923" w:rsidRDefault="00B15923" w:rsidP="00B15923">
      <w:pPr>
        <w:pStyle w:val="Default"/>
        <w:rPr>
          <w:rStyle w:val="Refdenotaderodap1"/>
          <w:vertAlign w:val="baseline"/>
        </w:rPr>
      </w:pPr>
    </w:p>
    <w:p w14:paraId="5BD026F4" w14:textId="77777777" w:rsidR="00B15923" w:rsidRPr="00D34A6B" w:rsidRDefault="00B15923" w:rsidP="00B15923">
      <w:pPr>
        <w:pStyle w:val="Default"/>
        <w:numPr>
          <w:ilvl w:val="0"/>
          <w:numId w:val="5"/>
        </w:numPr>
        <w:ind w:left="284" w:hanging="284"/>
        <w:rPr>
          <w:rStyle w:val="Refdenotaderodap1"/>
          <w:vertAlign w:val="baseline"/>
        </w:rPr>
      </w:pPr>
      <w:r w:rsidRPr="004240DD">
        <w:rPr>
          <w:noProof/>
        </w:rPr>
        <w:t>Cruz AIBM, Pinto LFR, Thuler LCS, Bergmann A. Perfil dos Pacientes com Câncer de Esôfago Diagnosticados entre 2001 e 2010 no Brasil. Revista Brasileira de Cancerologia. 2018;64(4):471-7.</w:t>
      </w:r>
    </w:p>
    <w:p w14:paraId="5B7341FF" w14:textId="77777777" w:rsidR="004D1DB4" w:rsidRDefault="004D1DB4" w:rsidP="004D1DB4">
      <w:pPr>
        <w:pStyle w:val="Default"/>
        <w:rPr>
          <w:rStyle w:val="Refdenotaderodap1"/>
          <w:vertAlign w:val="baseline"/>
        </w:rPr>
      </w:pPr>
    </w:p>
    <w:p w14:paraId="6FB7A7EE" w14:textId="77777777" w:rsidR="004D1DB4" w:rsidRPr="00A2702B" w:rsidRDefault="004D1DB4" w:rsidP="004D1DB4">
      <w:pPr>
        <w:pStyle w:val="Default"/>
      </w:pPr>
    </w:p>
    <w:sectPr w:rsidR="004D1DB4" w:rsidRPr="00A2702B" w:rsidSect="00D34A6B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ECB"/>
    <w:multiLevelType w:val="hybridMultilevel"/>
    <w:tmpl w:val="95B6CF5E"/>
    <w:lvl w:ilvl="0" w:tplc="A8929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6584"/>
    <w:multiLevelType w:val="hybridMultilevel"/>
    <w:tmpl w:val="71483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1302"/>
    <w:multiLevelType w:val="hybridMultilevel"/>
    <w:tmpl w:val="6C7649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04BA9"/>
    <w:multiLevelType w:val="hybridMultilevel"/>
    <w:tmpl w:val="3370A710"/>
    <w:lvl w:ilvl="0" w:tplc="42E4AB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24D5347"/>
    <w:multiLevelType w:val="hybridMultilevel"/>
    <w:tmpl w:val="B726D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62139"/>
    <w:multiLevelType w:val="hybridMultilevel"/>
    <w:tmpl w:val="DFF8E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2B"/>
    <w:rsid w:val="000017F1"/>
    <w:rsid w:val="00476579"/>
    <w:rsid w:val="004D1DB4"/>
    <w:rsid w:val="00532D45"/>
    <w:rsid w:val="00850814"/>
    <w:rsid w:val="00970D68"/>
    <w:rsid w:val="00A15232"/>
    <w:rsid w:val="00A2702B"/>
    <w:rsid w:val="00AE6A3C"/>
    <w:rsid w:val="00B15923"/>
    <w:rsid w:val="00BC71EF"/>
    <w:rsid w:val="00BF74D7"/>
    <w:rsid w:val="00CD0313"/>
    <w:rsid w:val="00D06791"/>
    <w:rsid w:val="00D347FB"/>
    <w:rsid w:val="00D34A6B"/>
    <w:rsid w:val="00E07E7A"/>
    <w:rsid w:val="00E30410"/>
    <w:rsid w:val="00E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A37C2"/>
  <w15:docId w15:val="{40AEFEA5-60ED-475A-829A-EA58A9B3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A2702B"/>
    <w:rPr>
      <w:vertAlign w:val="superscript"/>
    </w:rPr>
  </w:style>
  <w:style w:type="paragraph" w:customStyle="1" w:styleId="Default">
    <w:name w:val="Default"/>
    <w:rsid w:val="00A27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D1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nascimento_1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</dc:creator>
  <cp:lastModifiedBy>Mylena Torres</cp:lastModifiedBy>
  <cp:revision>2</cp:revision>
  <dcterms:created xsi:type="dcterms:W3CDTF">2020-09-13T23:42:00Z</dcterms:created>
  <dcterms:modified xsi:type="dcterms:W3CDTF">2020-09-13T23:42:00Z</dcterms:modified>
</cp:coreProperties>
</file>