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4C" w:rsidRDefault="00D0394C" w:rsidP="001246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12462E" w:rsidRPr="004F6258" w:rsidRDefault="00C95B53" w:rsidP="00C95B53">
      <w:pPr>
        <w:jc w:val="center"/>
        <w:rPr>
          <w:sz w:val="24"/>
          <w:szCs w:val="24"/>
        </w:rPr>
      </w:pPr>
      <w:r w:rsidRPr="00B9578E">
        <w:rPr>
          <w:b/>
          <w:sz w:val="24"/>
          <w:szCs w:val="24"/>
        </w:rPr>
        <w:t>VIGILÂNCIA DE PARÂMETROS BACTERIOLÓGICOS DA ÁGUA CONSUMIDA N</w:t>
      </w:r>
      <w:r w:rsidRPr="00B9578E">
        <w:rPr>
          <w:rFonts w:eastAsia="Calibri"/>
          <w:b/>
          <w:sz w:val="24"/>
          <w:szCs w:val="24"/>
        </w:rPr>
        <w:t>A REGIÃO METROPOLITANA DE BELÉM</w:t>
      </w:r>
    </w:p>
    <w:p w:rsidR="0012462E" w:rsidRPr="004F6258" w:rsidRDefault="0012462E" w:rsidP="0012462E">
      <w:pPr>
        <w:jc w:val="center"/>
        <w:rPr>
          <w:b/>
          <w:sz w:val="24"/>
          <w:szCs w:val="24"/>
        </w:rPr>
      </w:pPr>
    </w:p>
    <w:p w:rsidR="00C95B53" w:rsidRPr="00B9578E" w:rsidRDefault="00C95B53" w:rsidP="00C95B53">
      <w:pPr>
        <w:jc w:val="center"/>
        <w:rPr>
          <w:sz w:val="24"/>
          <w:szCs w:val="24"/>
          <w:vertAlign w:val="superscript"/>
        </w:rPr>
      </w:pPr>
      <w:r w:rsidRPr="00B9578E">
        <w:rPr>
          <w:sz w:val="24"/>
          <w:szCs w:val="24"/>
        </w:rPr>
        <w:t>Carlos Benedito Barreiros Gutierrez</w:t>
      </w:r>
      <w:r w:rsidRPr="00B9578E">
        <w:rPr>
          <w:sz w:val="24"/>
          <w:szCs w:val="24"/>
          <w:vertAlign w:val="superscript"/>
        </w:rPr>
        <w:t>1</w:t>
      </w:r>
      <w:r w:rsidRPr="00B9578E">
        <w:rPr>
          <w:sz w:val="24"/>
          <w:szCs w:val="24"/>
        </w:rPr>
        <w:t>, Leonardo Sousa dos Santos</w:t>
      </w:r>
      <w:r w:rsidRPr="00B9578E">
        <w:rPr>
          <w:sz w:val="24"/>
          <w:szCs w:val="24"/>
          <w:vertAlign w:val="superscript"/>
        </w:rPr>
        <w:t>2</w:t>
      </w:r>
      <w:r w:rsidRPr="00B9578E">
        <w:rPr>
          <w:sz w:val="24"/>
          <w:szCs w:val="24"/>
        </w:rPr>
        <w:t>,</w:t>
      </w:r>
      <w:r w:rsidRPr="00B9578E">
        <w:rPr>
          <w:sz w:val="24"/>
          <w:szCs w:val="24"/>
          <w:shd w:val="clear" w:color="auto" w:fill="FFFFFF"/>
        </w:rPr>
        <w:t xml:space="preserve"> Rafaela da Penha Paiva dos Santos</w:t>
      </w:r>
      <w:r w:rsidRPr="00B9578E">
        <w:rPr>
          <w:sz w:val="24"/>
          <w:szCs w:val="24"/>
          <w:vertAlign w:val="superscript"/>
        </w:rPr>
        <w:t>3</w:t>
      </w:r>
      <w:r w:rsidRPr="00B9578E">
        <w:rPr>
          <w:sz w:val="24"/>
          <w:szCs w:val="24"/>
        </w:rPr>
        <w:t xml:space="preserve">, Dione Margarete Gomes </w:t>
      </w:r>
      <w:proofErr w:type="gramStart"/>
      <w:r w:rsidRPr="00B9578E">
        <w:rPr>
          <w:sz w:val="24"/>
          <w:szCs w:val="24"/>
        </w:rPr>
        <w:t>Gutierrez</w:t>
      </w:r>
      <w:r w:rsidRPr="00B9578E">
        <w:rPr>
          <w:sz w:val="24"/>
          <w:szCs w:val="24"/>
          <w:vertAlign w:val="superscript"/>
        </w:rPr>
        <w:t>4</w:t>
      </w:r>
      <w:proofErr w:type="gramEnd"/>
    </w:p>
    <w:p w:rsidR="0012462E" w:rsidRPr="004F6258" w:rsidRDefault="0012462E" w:rsidP="0012462E">
      <w:pPr>
        <w:jc w:val="center"/>
        <w:rPr>
          <w:sz w:val="24"/>
          <w:szCs w:val="24"/>
        </w:rPr>
      </w:pPr>
    </w:p>
    <w:p w:rsidR="0012462E" w:rsidRPr="004F6258" w:rsidRDefault="0012462E" w:rsidP="0012462E">
      <w:pPr>
        <w:spacing w:line="360" w:lineRule="auto"/>
        <w:jc w:val="center"/>
        <w:rPr>
          <w:sz w:val="24"/>
          <w:szCs w:val="24"/>
        </w:rPr>
      </w:pPr>
    </w:p>
    <w:p w:rsidR="00C95B53" w:rsidRPr="00B9578E" w:rsidRDefault="00C95B53" w:rsidP="00C95B53">
      <w:pPr>
        <w:jc w:val="center"/>
        <w:rPr>
          <w:sz w:val="24"/>
          <w:szCs w:val="24"/>
        </w:rPr>
      </w:pPr>
      <w:proofErr w:type="gramStart"/>
      <w:r w:rsidRPr="00B9578E">
        <w:rPr>
          <w:sz w:val="24"/>
          <w:szCs w:val="24"/>
          <w:vertAlign w:val="superscript"/>
        </w:rPr>
        <w:t>1</w:t>
      </w:r>
      <w:r w:rsidRPr="00B9578E">
        <w:rPr>
          <w:sz w:val="24"/>
          <w:szCs w:val="24"/>
        </w:rPr>
        <w:t>Doutorando</w:t>
      </w:r>
      <w:proofErr w:type="gramEnd"/>
      <w:r w:rsidRPr="00B9578E">
        <w:rPr>
          <w:sz w:val="24"/>
          <w:szCs w:val="24"/>
        </w:rPr>
        <w:t xml:space="preserve"> em Ciências Ambientais. Universidade do Estado do Pará (UEPA)</w:t>
      </w:r>
      <w:r w:rsidR="007217AB">
        <w:rPr>
          <w:sz w:val="24"/>
          <w:szCs w:val="24"/>
        </w:rPr>
        <w:t>, Belém, Pará, Brasil.</w:t>
      </w:r>
      <w:r w:rsidRPr="00B9578E">
        <w:rPr>
          <w:rFonts w:eastAsia="Calibri"/>
          <w:sz w:val="24"/>
          <w:szCs w:val="24"/>
        </w:rPr>
        <w:t xml:space="preserve"> </w:t>
      </w:r>
      <w:r w:rsidRPr="00B9578E">
        <w:rPr>
          <w:sz w:val="24"/>
          <w:szCs w:val="24"/>
        </w:rPr>
        <w:t xml:space="preserve">E-mail: </w:t>
      </w:r>
      <w:proofErr w:type="gramStart"/>
      <w:r w:rsidRPr="007217AB">
        <w:rPr>
          <w:sz w:val="24"/>
          <w:szCs w:val="24"/>
        </w:rPr>
        <w:t>cbbgutierrez@gmail.com</w:t>
      </w:r>
      <w:proofErr w:type="gramEnd"/>
    </w:p>
    <w:p w:rsidR="00C95B53" w:rsidRPr="00B9578E" w:rsidRDefault="00C95B53" w:rsidP="00C95B53">
      <w:pPr>
        <w:jc w:val="center"/>
        <w:rPr>
          <w:sz w:val="24"/>
          <w:szCs w:val="24"/>
        </w:rPr>
      </w:pPr>
      <w:proofErr w:type="gramStart"/>
      <w:r w:rsidRPr="00B9578E">
        <w:rPr>
          <w:sz w:val="24"/>
          <w:szCs w:val="24"/>
          <w:vertAlign w:val="superscript"/>
        </w:rPr>
        <w:t>2</w:t>
      </w:r>
      <w:r w:rsidRPr="00B9578E">
        <w:rPr>
          <w:sz w:val="24"/>
          <w:szCs w:val="24"/>
          <w:shd w:val="clear" w:color="auto" w:fill="FFFFFF"/>
        </w:rPr>
        <w:t>Doutorando</w:t>
      </w:r>
      <w:proofErr w:type="gramEnd"/>
      <w:r w:rsidRPr="00B9578E">
        <w:rPr>
          <w:sz w:val="24"/>
          <w:szCs w:val="24"/>
          <w:shd w:val="clear" w:color="auto" w:fill="FFFFFF"/>
        </w:rPr>
        <w:t xml:space="preserve"> em Geografia</w:t>
      </w:r>
      <w:r w:rsidRPr="00B9578E">
        <w:rPr>
          <w:sz w:val="24"/>
          <w:szCs w:val="24"/>
        </w:rPr>
        <w:t xml:space="preserve"> Universidade do Estado do Pará (UEPA), Belém, Pará, Brasil.</w:t>
      </w:r>
      <w:r w:rsidR="007217AB" w:rsidRPr="00B9578E">
        <w:rPr>
          <w:rFonts w:eastAsia="Calibri"/>
          <w:sz w:val="24"/>
          <w:szCs w:val="24"/>
        </w:rPr>
        <w:t xml:space="preserve"> </w:t>
      </w:r>
      <w:r w:rsidR="007217AB" w:rsidRPr="00B9578E">
        <w:rPr>
          <w:sz w:val="24"/>
          <w:szCs w:val="24"/>
        </w:rPr>
        <w:t>E-mail:</w:t>
      </w:r>
      <w:r w:rsidR="007217AB">
        <w:rPr>
          <w:sz w:val="24"/>
          <w:szCs w:val="24"/>
        </w:rPr>
        <w:t xml:space="preserve"> leonardodrgeo@gmail.com</w:t>
      </w:r>
    </w:p>
    <w:p w:rsidR="00C95B53" w:rsidRPr="00B9578E" w:rsidRDefault="00C95B53" w:rsidP="00C95B53">
      <w:pPr>
        <w:jc w:val="center"/>
        <w:rPr>
          <w:sz w:val="24"/>
          <w:szCs w:val="24"/>
        </w:rPr>
      </w:pPr>
      <w:proofErr w:type="gramStart"/>
      <w:r w:rsidRPr="00B9578E">
        <w:rPr>
          <w:sz w:val="24"/>
          <w:szCs w:val="24"/>
          <w:vertAlign w:val="superscript"/>
        </w:rPr>
        <w:t>3</w:t>
      </w:r>
      <w:r w:rsidRPr="00B9578E">
        <w:rPr>
          <w:sz w:val="24"/>
          <w:szCs w:val="24"/>
          <w:shd w:val="clear" w:color="auto" w:fill="FFFFFF"/>
        </w:rPr>
        <w:t>Especialista</w:t>
      </w:r>
      <w:proofErr w:type="gramEnd"/>
      <w:r w:rsidRPr="00B9578E">
        <w:rPr>
          <w:sz w:val="24"/>
          <w:szCs w:val="24"/>
          <w:shd w:val="clear" w:color="auto" w:fill="FFFFFF"/>
        </w:rPr>
        <w:t xml:space="preserve"> em Atenção Farmacêutica e Farmácia Clínica, Instituto de Pós Graduação, IPOG, Brasil. </w:t>
      </w:r>
      <w:r w:rsidR="007217AB" w:rsidRPr="00B9578E">
        <w:rPr>
          <w:sz w:val="24"/>
          <w:szCs w:val="24"/>
        </w:rPr>
        <w:t>E-mail:</w:t>
      </w:r>
      <w:r w:rsidR="007217AB">
        <w:rPr>
          <w:sz w:val="24"/>
          <w:szCs w:val="24"/>
        </w:rPr>
        <w:t xml:space="preserve"> Rafaela.tecfar@gmail.com</w:t>
      </w:r>
    </w:p>
    <w:p w:rsidR="00DA38D5" w:rsidRPr="00DA38D5" w:rsidRDefault="00C95B53" w:rsidP="00C95B53">
      <w:pPr>
        <w:jc w:val="center"/>
        <w:rPr>
          <w:color w:val="FF0000"/>
          <w:sz w:val="24"/>
          <w:szCs w:val="24"/>
        </w:rPr>
      </w:pPr>
      <w:proofErr w:type="gramStart"/>
      <w:r w:rsidRPr="00B9578E">
        <w:rPr>
          <w:sz w:val="24"/>
          <w:szCs w:val="24"/>
          <w:vertAlign w:val="superscript"/>
        </w:rPr>
        <w:t>4</w:t>
      </w:r>
      <w:r w:rsidRPr="00B9578E">
        <w:rPr>
          <w:sz w:val="24"/>
          <w:szCs w:val="24"/>
        </w:rPr>
        <w:t>Mestre</w:t>
      </w:r>
      <w:proofErr w:type="gramEnd"/>
      <w:r w:rsidRPr="00B9578E">
        <w:rPr>
          <w:sz w:val="24"/>
          <w:szCs w:val="24"/>
        </w:rPr>
        <w:t xml:space="preserve"> em Ciências Ambientais. Universidade do Estado do Pará (UEPA), Belém, Pará, Brasil.</w:t>
      </w:r>
      <w:r w:rsidR="007217AB" w:rsidRPr="00B9578E">
        <w:rPr>
          <w:rFonts w:eastAsia="Calibri"/>
          <w:sz w:val="24"/>
          <w:szCs w:val="24"/>
        </w:rPr>
        <w:t xml:space="preserve"> </w:t>
      </w:r>
      <w:r w:rsidR="007217AB" w:rsidRPr="00B9578E">
        <w:rPr>
          <w:sz w:val="24"/>
          <w:szCs w:val="24"/>
        </w:rPr>
        <w:t>E-mail:</w:t>
      </w:r>
      <w:r w:rsidR="007217AB">
        <w:rPr>
          <w:sz w:val="24"/>
          <w:szCs w:val="24"/>
        </w:rPr>
        <w:t xml:space="preserve"> </w:t>
      </w:r>
      <w:proofErr w:type="gramStart"/>
      <w:r w:rsidR="007217AB">
        <w:rPr>
          <w:sz w:val="24"/>
          <w:szCs w:val="24"/>
        </w:rPr>
        <w:t>dionemgg@gmail.com</w:t>
      </w:r>
      <w:proofErr w:type="gramEnd"/>
    </w:p>
    <w:p w:rsidR="0012462E" w:rsidRDefault="0012462E" w:rsidP="0012462E">
      <w:pPr>
        <w:jc w:val="center"/>
        <w:rPr>
          <w:b/>
          <w:sz w:val="24"/>
          <w:szCs w:val="24"/>
        </w:rPr>
      </w:pPr>
    </w:p>
    <w:p w:rsidR="0012462E" w:rsidRDefault="0012462E" w:rsidP="0012462E">
      <w:pPr>
        <w:jc w:val="center"/>
        <w:rPr>
          <w:b/>
          <w:sz w:val="24"/>
          <w:szCs w:val="24"/>
        </w:rPr>
      </w:pPr>
    </w:p>
    <w:p w:rsidR="0012462E" w:rsidRPr="004F6258" w:rsidRDefault="0012462E" w:rsidP="0012462E">
      <w:pPr>
        <w:jc w:val="center"/>
        <w:rPr>
          <w:b/>
          <w:sz w:val="24"/>
          <w:szCs w:val="24"/>
        </w:rPr>
      </w:pPr>
      <w:r w:rsidRPr="004F6258">
        <w:rPr>
          <w:b/>
          <w:sz w:val="24"/>
          <w:szCs w:val="24"/>
        </w:rPr>
        <w:t xml:space="preserve">RESUMO </w:t>
      </w:r>
    </w:p>
    <w:p w:rsidR="0012462E" w:rsidRPr="004F6258" w:rsidRDefault="0012462E" w:rsidP="0012462E">
      <w:pPr>
        <w:jc w:val="both"/>
        <w:rPr>
          <w:bCs/>
          <w:sz w:val="24"/>
          <w:szCs w:val="24"/>
        </w:rPr>
      </w:pPr>
    </w:p>
    <w:p w:rsidR="00FA1C7E" w:rsidRPr="00B9578E" w:rsidRDefault="00FA1C7E" w:rsidP="00FA1C7E">
      <w:pPr>
        <w:jc w:val="both"/>
        <w:rPr>
          <w:sz w:val="24"/>
          <w:szCs w:val="24"/>
          <w:shd w:val="clear" w:color="auto" w:fill="FFFFFF"/>
        </w:rPr>
      </w:pPr>
      <w:r w:rsidRPr="00B9578E">
        <w:rPr>
          <w:sz w:val="24"/>
          <w:szCs w:val="24"/>
          <w:shd w:val="clear" w:color="auto" w:fill="FFFFFF"/>
        </w:rPr>
        <w:t xml:space="preserve">Os resultados de análises de água para consumo humano, em geral, apresentam ensaios de parâmetros físico-químicos e ensaios de parâmetros bacteriológicos. </w:t>
      </w:r>
      <w:r w:rsidRPr="00B9578E">
        <w:rPr>
          <w:sz w:val="24"/>
          <w:szCs w:val="24"/>
        </w:rPr>
        <w:t xml:space="preserve">Do ponto de vista de potabilidade, a presença de coliformes na água significa que esta recebeu matérias fecais ou de esgotos. </w:t>
      </w:r>
      <w:r w:rsidRPr="00B9578E">
        <w:rPr>
          <w:sz w:val="24"/>
          <w:szCs w:val="24"/>
          <w:shd w:val="clear" w:color="auto" w:fill="FFFFFF"/>
        </w:rPr>
        <w:t xml:space="preserve">Neste estudo foi feito o monitoramento da qualidade da água na estação de tratamento de água (ETA) da concessionária que abastece a </w:t>
      </w:r>
      <w:r w:rsidRPr="00B9578E">
        <w:rPr>
          <w:sz w:val="24"/>
          <w:szCs w:val="24"/>
        </w:rPr>
        <w:t xml:space="preserve">Região Metropolitana de Belém - RMB, capital do Estado do Pará, Brasil, </w:t>
      </w:r>
      <w:r w:rsidRPr="00B9578E">
        <w:rPr>
          <w:sz w:val="24"/>
          <w:szCs w:val="24"/>
          <w:shd w:val="clear" w:color="auto" w:fill="FFFFFF"/>
        </w:rPr>
        <w:t>utilizando parâmetros microbiológicos da água. Para atingir este objetivo, foram coletadas as</w:t>
      </w:r>
      <w:r w:rsidRPr="00B9578E">
        <w:rPr>
          <w:sz w:val="24"/>
          <w:szCs w:val="24"/>
        </w:rPr>
        <w:t xml:space="preserve"> análises laboratoriais da água realizadas pela própria </w:t>
      </w:r>
      <w:r w:rsidRPr="00B9578E">
        <w:rPr>
          <w:sz w:val="24"/>
          <w:szCs w:val="24"/>
          <w:shd w:val="clear" w:color="auto" w:fill="FFFFFF"/>
        </w:rPr>
        <w:t xml:space="preserve">concessionária, </w:t>
      </w:r>
      <w:r w:rsidRPr="00B9578E">
        <w:rPr>
          <w:sz w:val="24"/>
          <w:szCs w:val="24"/>
        </w:rPr>
        <w:t>para o período de 2010 a 2015,</w:t>
      </w:r>
      <w:r w:rsidRPr="00B9578E">
        <w:rPr>
          <w:sz w:val="24"/>
          <w:szCs w:val="24"/>
          <w:shd w:val="clear" w:color="auto" w:fill="FFFFFF"/>
        </w:rPr>
        <w:t xml:space="preserve"> antes e</w:t>
      </w:r>
      <w:r w:rsidRPr="00B9578E">
        <w:rPr>
          <w:sz w:val="24"/>
          <w:szCs w:val="24"/>
        </w:rPr>
        <w:t xml:space="preserve"> após o tratamento na ETA. O estudo monitorou os parâmetros de </w:t>
      </w:r>
      <w:r w:rsidRPr="00B9578E">
        <w:rPr>
          <w:sz w:val="24"/>
          <w:szCs w:val="24"/>
          <w:shd w:val="clear" w:color="auto" w:fill="FFFFFF"/>
        </w:rPr>
        <w:t>Coliformes Totais e Escherichia-Coli</w:t>
      </w:r>
      <w:r>
        <w:rPr>
          <w:sz w:val="24"/>
          <w:szCs w:val="24"/>
          <w:shd w:val="clear" w:color="auto" w:fill="FFFFFF"/>
        </w:rPr>
        <w:t>, re</w:t>
      </w:r>
      <w:r w:rsidRPr="00B9578E">
        <w:rPr>
          <w:sz w:val="24"/>
          <w:szCs w:val="24"/>
          <w:shd w:val="clear" w:color="auto" w:fill="FFFFFF"/>
        </w:rPr>
        <w:t>vel</w:t>
      </w:r>
      <w:r>
        <w:rPr>
          <w:sz w:val="24"/>
          <w:szCs w:val="24"/>
          <w:shd w:val="clear" w:color="auto" w:fill="FFFFFF"/>
        </w:rPr>
        <w:t>ando</w:t>
      </w:r>
      <w:r w:rsidRPr="00B9578E">
        <w:rPr>
          <w:sz w:val="24"/>
          <w:szCs w:val="24"/>
          <w:shd w:val="clear" w:color="auto" w:fill="FFFFFF"/>
        </w:rPr>
        <w:t xml:space="preserve"> que a água tratada e fornecida para população da RMB, está em conformidade com o padrão </w:t>
      </w:r>
      <w:r w:rsidRPr="00B9578E">
        <w:rPr>
          <w:sz w:val="24"/>
          <w:szCs w:val="24"/>
        </w:rPr>
        <w:t xml:space="preserve">para água potável </w:t>
      </w:r>
      <w:r w:rsidRPr="00B9578E">
        <w:rPr>
          <w:sz w:val="24"/>
          <w:szCs w:val="24"/>
          <w:shd w:val="clear" w:color="auto" w:fill="FFFFFF"/>
        </w:rPr>
        <w:t>preconizado</w:t>
      </w:r>
      <w:r w:rsidRPr="00B9578E">
        <w:rPr>
          <w:sz w:val="24"/>
          <w:szCs w:val="24"/>
        </w:rPr>
        <w:t xml:space="preserve"> pelas portarias do Ministério da Saúde</w:t>
      </w:r>
      <w:r w:rsidRPr="00B9578E">
        <w:rPr>
          <w:sz w:val="24"/>
          <w:szCs w:val="24"/>
          <w:shd w:val="clear" w:color="auto" w:fill="FFFFFF"/>
        </w:rPr>
        <w:t>.</w:t>
      </w:r>
    </w:p>
    <w:p w:rsidR="00FA1C7E" w:rsidRPr="00B9578E" w:rsidRDefault="00FA1C7E" w:rsidP="00FA1C7E">
      <w:pPr>
        <w:jc w:val="both"/>
        <w:rPr>
          <w:rFonts w:eastAsia="Calibri"/>
          <w:sz w:val="24"/>
          <w:szCs w:val="24"/>
        </w:rPr>
      </w:pPr>
    </w:p>
    <w:p w:rsidR="00FA1C7E" w:rsidRDefault="00FA1C7E" w:rsidP="00FA1C7E">
      <w:pPr>
        <w:rPr>
          <w:bCs/>
          <w:sz w:val="24"/>
          <w:szCs w:val="24"/>
        </w:rPr>
      </w:pPr>
      <w:r w:rsidRPr="00B9578E">
        <w:rPr>
          <w:b/>
          <w:bCs/>
          <w:sz w:val="24"/>
          <w:szCs w:val="24"/>
        </w:rPr>
        <w:t xml:space="preserve">Palavras-chave: </w:t>
      </w:r>
      <w:r w:rsidRPr="00B9578E">
        <w:rPr>
          <w:bCs/>
          <w:sz w:val="24"/>
          <w:szCs w:val="24"/>
        </w:rPr>
        <w:t xml:space="preserve">água potável, </w:t>
      </w:r>
      <w:r w:rsidRPr="00B9578E">
        <w:rPr>
          <w:sz w:val="24"/>
          <w:szCs w:val="24"/>
        </w:rPr>
        <w:t>parâmetros bacteriológicos</w:t>
      </w:r>
      <w:r w:rsidRPr="00B9578E">
        <w:rPr>
          <w:bCs/>
          <w:sz w:val="24"/>
          <w:szCs w:val="24"/>
        </w:rPr>
        <w:t>, qualidade d</w:t>
      </w:r>
      <w:r w:rsidR="008D4E7B">
        <w:rPr>
          <w:bCs/>
          <w:sz w:val="24"/>
          <w:szCs w:val="24"/>
        </w:rPr>
        <w:t>a</w:t>
      </w:r>
      <w:bookmarkStart w:id="0" w:name="_GoBack"/>
      <w:bookmarkEnd w:id="0"/>
      <w:r w:rsidRPr="00B9578E">
        <w:rPr>
          <w:bCs/>
          <w:sz w:val="24"/>
          <w:szCs w:val="24"/>
        </w:rPr>
        <w:t xml:space="preserve"> água.</w:t>
      </w:r>
    </w:p>
    <w:p w:rsidR="0012462E" w:rsidRDefault="0012462E" w:rsidP="0012462E">
      <w:pPr>
        <w:jc w:val="center"/>
        <w:rPr>
          <w:sz w:val="24"/>
          <w:szCs w:val="28"/>
        </w:rPr>
      </w:pPr>
    </w:p>
    <w:p w:rsidR="0012462E" w:rsidRDefault="0012462E" w:rsidP="0012462E">
      <w:pPr>
        <w:rPr>
          <w:sz w:val="24"/>
          <w:szCs w:val="24"/>
        </w:rPr>
      </w:pPr>
      <w:r w:rsidRPr="004F6258">
        <w:rPr>
          <w:b/>
          <w:sz w:val="24"/>
          <w:szCs w:val="24"/>
        </w:rPr>
        <w:t>Área de Interesse do Simpósio</w:t>
      </w:r>
      <w:r w:rsidRPr="004F6258">
        <w:rPr>
          <w:sz w:val="24"/>
          <w:szCs w:val="24"/>
        </w:rPr>
        <w:t xml:space="preserve">: </w:t>
      </w:r>
      <w:r w:rsidR="00C24ABD">
        <w:rPr>
          <w:sz w:val="24"/>
          <w:szCs w:val="24"/>
        </w:rPr>
        <w:t>Recursos Hídricos</w:t>
      </w:r>
    </w:p>
    <w:p w:rsidR="0012462E" w:rsidRDefault="0012462E" w:rsidP="0012462E">
      <w:pPr>
        <w:jc w:val="center"/>
        <w:rPr>
          <w:sz w:val="24"/>
          <w:szCs w:val="28"/>
        </w:rPr>
      </w:pPr>
    </w:p>
    <w:p w:rsidR="0012462E" w:rsidRDefault="0012462E" w:rsidP="0012462E">
      <w:pPr>
        <w:jc w:val="center"/>
        <w:rPr>
          <w:sz w:val="24"/>
          <w:szCs w:val="28"/>
        </w:rPr>
      </w:pPr>
    </w:p>
    <w:p w:rsidR="0012462E" w:rsidRPr="00001E41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t xml:space="preserve">1. </w:t>
      </w:r>
      <w:r w:rsidRPr="00001E41">
        <w:rPr>
          <w:b/>
          <w:sz w:val="24"/>
          <w:szCs w:val="24"/>
        </w:rPr>
        <w:t xml:space="preserve">INTRODUÇÃO </w:t>
      </w:r>
    </w:p>
    <w:p w:rsidR="002B522B" w:rsidRDefault="002B522B" w:rsidP="002B522B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8"/>
        </w:rPr>
        <w:tab/>
      </w:r>
      <w:r w:rsidRPr="00B9578E">
        <w:rPr>
          <w:sz w:val="24"/>
          <w:szCs w:val="24"/>
        </w:rPr>
        <w:t xml:space="preserve">A água é o principal recurso natural para que a vida ocorra na Terra (FERNANDES </w:t>
      </w:r>
      <w:proofErr w:type="gramStart"/>
      <w:r w:rsidRPr="00B9578E">
        <w:rPr>
          <w:sz w:val="24"/>
          <w:szCs w:val="24"/>
        </w:rPr>
        <w:t>et</w:t>
      </w:r>
      <w:proofErr w:type="gramEnd"/>
      <w:r w:rsidRPr="00B9578E">
        <w:rPr>
          <w:sz w:val="24"/>
          <w:szCs w:val="24"/>
        </w:rPr>
        <w:t xml:space="preserve"> al., 2016). De acordo com Kuhn (2016), a água é de vital importância para todos os seres vivos, no </w:t>
      </w:r>
      <w:r w:rsidRPr="00B9578E">
        <w:rPr>
          <w:sz w:val="24"/>
          <w:szCs w:val="24"/>
        </w:rPr>
        <w:lastRenderedPageBreak/>
        <w:t xml:space="preserve">entanto, grande parte da água doce disponível na superfície terrestre está degradada pela poluição. </w:t>
      </w:r>
    </w:p>
    <w:p w:rsidR="002B522B" w:rsidRDefault="002B522B" w:rsidP="002B522B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9578E">
        <w:rPr>
          <w:sz w:val="24"/>
          <w:szCs w:val="24"/>
        </w:rPr>
        <w:t xml:space="preserve">Segundo </w:t>
      </w:r>
      <w:proofErr w:type="spellStart"/>
      <w:r w:rsidRPr="00B9578E">
        <w:rPr>
          <w:sz w:val="24"/>
          <w:szCs w:val="24"/>
        </w:rPr>
        <w:t>Lauthartte</w:t>
      </w:r>
      <w:proofErr w:type="spellEnd"/>
      <w:r w:rsidRPr="00B9578E">
        <w:rPr>
          <w:sz w:val="24"/>
          <w:szCs w:val="24"/>
        </w:rPr>
        <w:t xml:space="preserve"> </w:t>
      </w:r>
      <w:proofErr w:type="gramStart"/>
      <w:r w:rsidRPr="00B9578E">
        <w:rPr>
          <w:sz w:val="24"/>
          <w:szCs w:val="24"/>
        </w:rPr>
        <w:t>et</w:t>
      </w:r>
      <w:proofErr w:type="gramEnd"/>
      <w:r w:rsidRPr="00B9578E">
        <w:rPr>
          <w:sz w:val="24"/>
          <w:szCs w:val="24"/>
        </w:rPr>
        <w:t xml:space="preserve"> al. (2016), apesar de possuir um imenso reservatório hídrico, a região Amazônica apresenta dificuldades de acesso à água potável devido à falta de saneamento básico da região. Conforme Almeida (2013), as águas utilizadas para o abastecimento da população devem, então, enquadrar-se aos padrões de potabilidade. No Brasil a tecnologia mais empregada é o tratamento de ciclo completo, denominada também de tratamento convencional, aplicado em 69,2% das Estações de Tratamento de Água do Brasil.</w:t>
      </w:r>
    </w:p>
    <w:p w:rsidR="002B522B" w:rsidRDefault="002B522B" w:rsidP="002B522B">
      <w:pPr>
        <w:tabs>
          <w:tab w:val="left" w:pos="709"/>
        </w:tabs>
        <w:spacing w:line="360" w:lineRule="auto"/>
        <w:jc w:val="both"/>
        <w:rPr>
          <w:sz w:val="24"/>
        </w:rPr>
      </w:pPr>
      <w:r>
        <w:rPr>
          <w:sz w:val="24"/>
          <w:szCs w:val="24"/>
        </w:rPr>
        <w:tab/>
      </w:r>
      <w:r w:rsidRPr="00B9578E">
        <w:rPr>
          <w:sz w:val="24"/>
          <w:szCs w:val="24"/>
        </w:rPr>
        <w:t xml:space="preserve">A avaliação da qualidade da água a ser consumida por uma população é algo imprescindível e para isso são utilizados parâmetros físico-químicos e bacteriológicos, os quais devem estar dentro dos limites estabelecidos em legislação  (FERNANDES e SCALIZE, 2016). A </w:t>
      </w:r>
      <w:r w:rsidRPr="00B9578E">
        <w:rPr>
          <w:sz w:val="24"/>
        </w:rPr>
        <w:t xml:space="preserve">água pode ser contaminada por fezes humanas e de outros animais. Os coliformes podem se diferenciar em dois grupos: coliformes totais e coliformes </w:t>
      </w:r>
      <w:proofErr w:type="spellStart"/>
      <w:r w:rsidRPr="00B9578E">
        <w:rPr>
          <w:sz w:val="24"/>
        </w:rPr>
        <w:t>termotolerantes</w:t>
      </w:r>
      <w:proofErr w:type="spellEnd"/>
      <w:r w:rsidRPr="00B9578E">
        <w:rPr>
          <w:sz w:val="24"/>
        </w:rPr>
        <w:t>, nas quais se encontram bactérias originárias do trato intestinal de animais de sangue quente (</w:t>
      </w:r>
      <w:r w:rsidRPr="00B9578E">
        <w:rPr>
          <w:sz w:val="24"/>
          <w:szCs w:val="24"/>
        </w:rPr>
        <w:t xml:space="preserve">SILVA </w:t>
      </w:r>
      <w:proofErr w:type="gramStart"/>
      <w:r w:rsidRPr="00B9578E">
        <w:rPr>
          <w:sz w:val="24"/>
          <w:szCs w:val="24"/>
        </w:rPr>
        <w:t>et</w:t>
      </w:r>
      <w:proofErr w:type="gramEnd"/>
      <w:r w:rsidRPr="00B9578E">
        <w:rPr>
          <w:sz w:val="24"/>
          <w:szCs w:val="24"/>
        </w:rPr>
        <w:t xml:space="preserve"> al., 2016)</w:t>
      </w:r>
      <w:r w:rsidRPr="00B9578E">
        <w:rPr>
          <w:sz w:val="24"/>
        </w:rPr>
        <w:t>.</w:t>
      </w:r>
    </w:p>
    <w:p w:rsidR="002B522B" w:rsidRDefault="002B522B" w:rsidP="002B522B">
      <w:pPr>
        <w:tabs>
          <w:tab w:val="left" w:pos="709"/>
        </w:tabs>
        <w:spacing w:line="360" w:lineRule="auto"/>
        <w:jc w:val="both"/>
      </w:pPr>
      <w:r>
        <w:rPr>
          <w:sz w:val="24"/>
        </w:rPr>
        <w:tab/>
      </w:r>
      <w:r w:rsidRPr="00B9578E">
        <w:rPr>
          <w:sz w:val="24"/>
          <w:szCs w:val="24"/>
        </w:rPr>
        <w:t xml:space="preserve">Conforme De Lima (2016) esclarece, os coliformes totais são considerados micro-organismos indicadores de contaminação. A presença de coliformes totais em recursos hídricos deve ser interpretada conforme o tipo de água a que se refere. Em águas que foram submetidas ao processo de tratamento, os coliformes totais precisam estar ausentes, assim como coliformes </w:t>
      </w:r>
      <w:proofErr w:type="spellStart"/>
      <w:r w:rsidRPr="00B9578E">
        <w:rPr>
          <w:sz w:val="24"/>
          <w:szCs w:val="24"/>
        </w:rPr>
        <w:t>termotolerante</w:t>
      </w:r>
      <w:proofErr w:type="spellEnd"/>
      <w:r w:rsidRPr="00B9578E">
        <w:rPr>
          <w:sz w:val="24"/>
          <w:szCs w:val="24"/>
        </w:rPr>
        <w:t xml:space="preserve"> (DOS SANTOS </w:t>
      </w:r>
      <w:proofErr w:type="gramStart"/>
      <w:r w:rsidRPr="00B9578E">
        <w:rPr>
          <w:sz w:val="24"/>
          <w:szCs w:val="24"/>
        </w:rPr>
        <w:t>et</w:t>
      </w:r>
      <w:proofErr w:type="gramEnd"/>
      <w:r w:rsidRPr="00B9578E">
        <w:rPr>
          <w:sz w:val="24"/>
          <w:szCs w:val="24"/>
        </w:rPr>
        <w:t xml:space="preserve"> al., 2016)</w:t>
      </w:r>
      <w:r w:rsidRPr="00B9578E">
        <w:rPr>
          <w:sz w:val="24"/>
          <w:szCs w:val="24"/>
          <w:shd w:val="clear" w:color="auto" w:fill="FFFFFF"/>
        </w:rPr>
        <w:t>.</w:t>
      </w:r>
      <w:r w:rsidRPr="00B9578E">
        <w:t xml:space="preserve"> </w:t>
      </w:r>
    </w:p>
    <w:p w:rsidR="002B522B" w:rsidRDefault="002B522B" w:rsidP="002B522B">
      <w:pPr>
        <w:tabs>
          <w:tab w:val="left" w:pos="709"/>
        </w:tabs>
        <w:spacing w:line="360" w:lineRule="auto"/>
        <w:jc w:val="both"/>
        <w:rPr>
          <w:sz w:val="32"/>
          <w:szCs w:val="24"/>
        </w:rPr>
      </w:pPr>
      <w:r>
        <w:tab/>
      </w:r>
      <w:r w:rsidRPr="00B9578E">
        <w:rPr>
          <w:sz w:val="24"/>
          <w:szCs w:val="24"/>
        </w:rPr>
        <w:t xml:space="preserve">De acordo com Costa </w:t>
      </w:r>
      <w:proofErr w:type="gramStart"/>
      <w:r w:rsidRPr="00B9578E">
        <w:rPr>
          <w:sz w:val="24"/>
          <w:szCs w:val="24"/>
        </w:rPr>
        <w:t>et</w:t>
      </w:r>
      <w:proofErr w:type="gramEnd"/>
      <w:r w:rsidRPr="00B9578E">
        <w:rPr>
          <w:sz w:val="24"/>
          <w:szCs w:val="24"/>
        </w:rPr>
        <w:t xml:space="preserve"> al.(2016), os coliformes totais são provenientes de água não tratada ou inadequadamente tratada. </w:t>
      </w:r>
      <w:r w:rsidRPr="00B9578E">
        <w:rPr>
          <w:sz w:val="24"/>
        </w:rPr>
        <w:t>Conforme a Portaria MS Nº 2.914/2011 a presença de bactérias do grupo coliformes totais na água, impossibilita o consumo humano, sendo considerada uma água não potável (BRASIL, 2011).</w:t>
      </w:r>
      <w:r w:rsidRPr="00B9578E">
        <w:rPr>
          <w:sz w:val="32"/>
          <w:szCs w:val="24"/>
        </w:rPr>
        <w:t xml:space="preserve"> </w:t>
      </w:r>
    </w:p>
    <w:p w:rsidR="002B522B" w:rsidRDefault="002B522B" w:rsidP="002B522B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32"/>
          <w:szCs w:val="24"/>
        </w:rPr>
        <w:tab/>
      </w:r>
      <w:r w:rsidRPr="00B9578E">
        <w:rPr>
          <w:sz w:val="24"/>
          <w:szCs w:val="24"/>
          <w:shd w:val="clear" w:color="auto" w:fill="FFFFFF"/>
        </w:rPr>
        <w:t xml:space="preserve">A Resolução CONAMA 357/2005 e sua alteração e complementação realizada pela Resolução CONAMA 430/2011, utiliza os coliformes </w:t>
      </w:r>
      <w:proofErr w:type="spellStart"/>
      <w:r w:rsidRPr="00B9578E">
        <w:rPr>
          <w:sz w:val="24"/>
          <w:szCs w:val="24"/>
          <w:shd w:val="clear" w:color="auto" w:fill="FFFFFF"/>
        </w:rPr>
        <w:t>termotolerantes</w:t>
      </w:r>
      <w:proofErr w:type="spellEnd"/>
      <w:r w:rsidRPr="00B9578E">
        <w:rPr>
          <w:sz w:val="24"/>
          <w:szCs w:val="24"/>
          <w:shd w:val="clear" w:color="auto" w:fill="FFFFFF"/>
        </w:rPr>
        <w:t xml:space="preserve"> como padrão de qualidade microbiológica, e permite sua substituição pela</w:t>
      </w:r>
      <w:r w:rsidRPr="00B9578E">
        <w:rPr>
          <w:rStyle w:val="apple-converted-space"/>
          <w:sz w:val="24"/>
          <w:szCs w:val="24"/>
          <w:shd w:val="clear" w:color="auto" w:fill="FFFFFF"/>
        </w:rPr>
        <w:t> </w:t>
      </w:r>
      <w:r w:rsidRPr="00B9578E">
        <w:rPr>
          <w:rStyle w:val="nfase"/>
          <w:sz w:val="24"/>
          <w:szCs w:val="24"/>
          <w:shd w:val="clear" w:color="auto" w:fill="FFFFFF"/>
        </w:rPr>
        <w:t xml:space="preserve">Escherichia coli </w:t>
      </w:r>
      <w:r w:rsidRPr="00B9578E">
        <w:rPr>
          <w:sz w:val="24"/>
          <w:szCs w:val="24"/>
          <w:shd w:val="clear" w:color="auto" w:fill="FFFFFF"/>
        </w:rPr>
        <w:t xml:space="preserve">(BRASIL, 2011). A Escherichia Coli (E. Coli) é um grupo de bactérias que habitam normalmente no intestino humano e de alguns animais, e por isso a presença desta bactéria na água ou nos alimentos se deve à contaminação com fezes. Neste contexto, De acordo com </w:t>
      </w:r>
      <w:r w:rsidRPr="00B9578E">
        <w:rPr>
          <w:sz w:val="24"/>
          <w:szCs w:val="24"/>
        </w:rPr>
        <w:t xml:space="preserve">Brilhante (2016), o micro-organismo que serve como </w:t>
      </w:r>
      <w:r w:rsidRPr="00B9578E">
        <w:rPr>
          <w:sz w:val="24"/>
          <w:szCs w:val="24"/>
        </w:rPr>
        <w:lastRenderedPageBreak/>
        <w:t xml:space="preserve">parâmetro indicador de contaminação fecal em humanos e em animais é a </w:t>
      </w:r>
      <w:r w:rsidRPr="00B9578E">
        <w:rPr>
          <w:i/>
          <w:sz w:val="24"/>
          <w:szCs w:val="24"/>
        </w:rPr>
        <w:t>Escherichia coli</w:t>
      </w:r>
      <w:r w:rsidRPr="00B9578E">
        <w:rPr>
          <w:sz w:val="24"/>
          <w:szCs w:val="24"/>
        </w:rPr>
        <w:t xml:space="preserve">, sendo que, 80% das infecções do sistema trato urinário são causados pela </w:t>
      </w:r>
      <w:r w:rsidRPr="00B9578E">
        <w:rPr>
          <w:i/>
          <w:sz w:val="24"/>
          <w:szCs w:val="24"/>
        </w:rPr>
        <w:t>Escherichia coli</w:t>
      </w:r>
      <w:r w:rsidRPr="00B9578E">
        <w:rPr>
          <w:sz w:val="24"/>
          <w:szCs w:val="24"/>
        </w:rPr>
        <w:t xml:space="preserve">. </w:t>
      </w:r>
    </w:p>
    <w:p w:rsidR="002B522B" w:rsidRDefault="002B522B" w:rsidP="002B522B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9578E">
        <w:rPr>
          <w:sz w:val="24"/>
          <w:szCs w:val="24"/>
        </w:rPr>
        <w:t xml:space="preserve">Segundo a OMS cerca de 80% das doenças que ocorrem em países em desenvolvimento são veiculadas pela água contaminada por micro-organismos patogênicos. Isso se deve ao fato de apenas 30% da população mundial ter água tratada, enquanto que 70% utilizam soluções de abastecimentos alternativos, facilitando assim a contaminação (CARVALHO, 2010).  Dentre estes micro-organismos pode-se destacar a Escherichia coli, causadora de diarreias e outras doenças gastrointestinais (DE OLIVEIRA </w:t>
      </w:r>
      <w:proofErr w:type="gramStart"/>
      <w:r w:rsidRPr="00B9578E">
        <w:rPr>
          <w:sz w:val="24"/>
          <w:szCs w:val="24"/>
        </w:rPr>
        <w:t>et</w:t>
      </w:r>
      <w:proofErr w:type="gramEnd"/>
      <w:r w:rsidRPr="00B9578E">
        <w:rPr>
          <w:sz w:val="24"/>
          <w:szCs w:val="24"/>
        </w:rPr>
        <w:t xml:space="preserve"> al., 2016).</w:t>
      </w:r>
    </w:p>
    <w:p w:rsidR="002B522B" w:rsidRPr="00B9578E" w:rsidRDefault="002B522B" w:rsidP="002B522B">
      <w:pPr>
        <w:tabs>
          <w:tab w:val="left" w:pos="709"/>
        </w:tabs>
        <w:spacing w:line="360" w:lineRule="auto"/>
        <w:jc w:val="both"/>
        <w:rPr>
          <w:sz w:val="24"/>
        </w:rPr>
      </w:pPr>
      <w:r>
        <w:rPr>
          <w:sz w:val="24"/>
          <w:szCs w:val="24"/>
        </w:rPr>
        <w:tab/>
      </w:r>
      <w:r w:rsidRPr="00B9578E">
        <w:rPr>
          <w:sz w:val="24"/>
        </w:rPr>
        <w:t>Do ponto de vista de potabilidade, a presença de coliformes na água significa que esta recebeu matérias fecais ou esgotos. Coliformes Totais, em geral estão associados à decomposição de matéria orgânica, por outro lado, os registros</w:t>
      </w:r>
      <w:r w:rsidR="00476C06">
        <w:rPr>
          <w:sz w:val="24"/>
        </w:rPr>
        <w:t xml:space="preserve"> de coliformes </w:t>
      </w:r>
      <w:proofErr w:type="spellStart"/>
      <w:r w:rsidR="00476C06">
        <w:rPr>
          <w:sz w:val="24"/>
        </w:rPr>
        <w:t>t</w:t>
      </w:r>
      <w:r w:rsidRPr="00B9578E">
        <w:rPr>
          <w:sz w:val="24"/>
        </w:rPr>
        <w:t>ermotolerantes</w:t>
      </w:r>
      <w:proofErr w:type="spellEnd"/>
      <w:r w:rsidRPr="00B9578E">
        <w:rPr>
          <w:sz w:val="24"/>
        </w:rPr>
        <w:t xml:space="preserve"> na água, estão associados à contaminação de origem fecal de animais de sangue quente. O objetivo deste estudo é verificar, para o período de 2010 a 2015, a possível ocorrência de Coliformes Totais e de </w:t>
      </w:r>
      <w:r w:rsidRPr="00B9578E">
        <w:rPr>
          <w:i/>
          <w:sz w:val="24"/>
          <w:szCs w:val="24"/>
        </w:rPr>
        <w:t xml:space="preserve">Escherichia coli </w:t>
      </w:r>
      <w:r w:rsidRPr="00B9578E">
        <w:rPr>
          <w:sz w:val="24"/>
          <w:szCs w:val="24"/>
        </w:rPr>
        <w:t>na água tratada e fornecida para população da Região Metropolitana de Belém (RMB).</w:t>
      </w:r>
    </w:p>
    <w:p w:rsidR="002B522B" w:rsidRDefault="002B522B" w:rsidP="0012462E">
      <w:pPr>
        <w:tabs>
          <w:tab w:val="left" w:pos="1290"/>
        </w:tabs>
        <w:spacing w:after="360"/>
        <w:jc w:val="both"/>
        <w:rPr>
          <w:b/>
          <w:sz w:val="24"/>
          <w:szCs w:val="24"/>
        </w:rPr>
      </w:pPr>
    </w:p>
    <w:p w:rsidR="0012462E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t xml:space="preserve">2. </w:t>
      </w:r>
      <w:r w:rsidRPr="00001E41">
        <w:rPr>
          <w:b/>
          <w:sz w:val="24"/>
          <w:szCs w:val="24"/>
        </w:rPr>
        <w:t>MATERIAL E MÉTODOS</w:t>
      </w:r>
    </w:p>
    <w:p w:rsidR="002B522B" w:rsidRDefault="002B522B" w:rsidP="002B522B">
      <w:pPr>
        <w:tabs>
          <w:tab w:val="left" w:pos="1775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B9578E">
        <w:rPr>
          <w:sz w:val="24"/>
          <w:szCs w:val="24"/>
        </w:rPr>
        <w:t xml:space="preserve"> Figura 1 apresenta a localização da área de estudo, destacando a Estação de Tratamento de Água (ETA) da companhia de saneamento do Estado do Pará. O estudo foi realizado na ETA da companhia de saneamento do Estado do Pará, a qual está localizada no município de Belém, região norte do Brasil</w:t>
      </w:r>
      <w:r w:rsidRPr="00B9578E">
        <w:rPr>
          <w:rFonts w:eastAsia="Calibri"/>
          <w:sz w:val="24"/>
          <w:szCs w:val="24"/>
          <w:lang w:eastAsia="en-US"/>
        </w:rPr>
        <w:t>,</w:t>
      </w:r>
      <w:r w:rsidRPr="00B9578E">
        <w:rPr>
          <w:sz w:val="24"/>
          <w:szCs w:val="24"/>
        </w:rPr>
        <w:t xml:space="preserve"> nas coordenadas geográficas 0</w:t>
      </w:r>
      <w:r w:rsidRPr="00B9578E">
        <w:rPr>
          <w:rFonts w:eastAsia="Calibri"/>
          <w:sz w:val="24"/>
          <w:szCs w:val="24"/>
          <w:lang w:eastAsia="en-US"/>
        </w:rPr>
        <w:t xml:space="preserve">1º25’07’’S e 48º26’20’’W, </w:t>
      </w:r>
      <w:r>
        <w:rPr>
          <w:rFonts w:eastAsia="Calibri"/>
          <w:sz w:val="24"/>
          <w:szCs w:val="24"/>
          <w:lang w:eastAsia="en-US"/>
        </w:rPr>
        <w:t>inseri</w:t>
      </w:r>
      <w:r w:rsidRPr="00B9578E">
        <w:rPr>
          <w:rFonts w:eastAsia="Calibri"/>
          <w:sz w:val="24"/>
          <w:szCs w:val="24"/>
          <w:lang w:eastAsia="en-US"/>
        </w:rPr>
        <w:t>da</w:t>
      </w:r>
      <w:r w:rsidRPr="00B9578E">
        <w:rPr>
          <w:sz w:val="24"/>
          <w:szCs w:val="24"/>
        </w:rPr>
        <w:t xml:space="preserve"> dentro do Parque Estadual do Utinga (</w:t>
      </w:r>
      <w:proofErr w:type="spellStart"/>
      <w:proofErr w:type="gramStart"/>
      <w:r w:rsidRPr="00B9578E">
        <w:rPr>
          <w:sz w:val="24"/>
          <w:szCs w:val="24"/>
        </w:rPr>
        <w:t>PEUt</w:t>
      </w:r>
      <w:proofErr w:type="spellEnd"/>
      <w:proofErr w:type="gramEnd"/>
      <w:r w:rsidRPr="00B9578E">
        <w:rPr>
          <w:sz w:val="24"/>
          <w:szCs w:val="24"/>
        </w:rPr>
        <w:t xml:space="preserve">), criado pelo Decreto Estadual n° 1.552, de 03 de maio de 1993 </w:t>
      </w:r>
      <w:r w:rsidRPr="00B9578E">
        <w:rPr>
          <w:rFonts w:eastAsia="Calibri"/>
          <w:sz w:val="24"/>
          <w:szCs w:val="24"/>
        </w:rPr>
        <w:t xml:space="preserve">com a finalidade de proteção dos mananciais de abastecimento de água da RMB e preservação da biodiversidade local </w:t>
      </w:r>
      <w:r w:rsidRPr="00B9578E">
        <w:rPr>
          <w:sz w:val="24"/>
          <w:szCs w:val="24"/>
        </w:rPr>
        <w:t xml:space="preserve">(PARÁ, 2016). A ETA também está próximo do lago Bolonha, de onde é retira a água bruta que posteriormente é tratada e fornecida como água potável para população da RMB. </w:t>
      </w:r>
    </w:p>
    <w:p w:rsidR="00476C06" w:rsidRDefault="00476C06" w:rsidP="002B522B">
      <w:pPr>
        <w:tabs>
          <w:tab w:val="left" w:pos="1775"/>
        </w:tabs>
        <w:spacing w:line="360" w:lineRule="auto"/>
        <w:ind w:firstLine="709"/>
        <w:jc w:val="both"/>
        <w:rPr>
          <w:sz w:val="24"/>
          <w:szCs w:val="24"/>
        </w:rPr>
      </w:pPr>
    </w:p>
    <w:p w:rsidR="002B522B" w:rsidRPr="00B9578E" w:rsidRDefault="00476C06" w:rsidP="00476C06">
      <w:pPr>
        <w:tabs>
          <w:tab w:val="left" w:pos="1775"/>
        </w:tabs>
        <w:spacing w:line="36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76C06">
        <w:rPr>
          <w:b/>
          <w:bCs/>
          <w:sz w:val="22"/>
        </w:rPr>
        <w:t>Figura 1:</w:t>
      </w:r>
      <w:r w:rsidRPr="00476C06">
        <w:rPr>
          <w:sz w:val="22"/>
        </w:rPr>
        <w:t xml:space="preserve"> Estação de Tratamento de Água (ETA), Lago Bolonha e Água Preta, inseridos no </w:t>
      </w:r>
      <w:proofErr w:type="spellStart"/>
      <w:proofErr w:type="gramStart"/>
      <w:r w:rsidRPr="00476C06">
        <w:rPr>
          <w:sz w:val="22"/>
        </w:rPr>
        <w:t>PEUt</w:t>
      </w:r>
      <w:proofErr w:type="spellEnd"/>
      <w:proofErr w:type="gramEnd"/>
      <w:r w:rsidRPr="00476C06">
        <w:rPr>
          <w:sz w:val="22"/>
        </w:rPr>
        <w:t>, Belém, Pará, Brasil.</w:t>
      </w:r>
    </w:p>
    <w:p w:rsidR="002B522B" w:rsidRPr="00B9578E" w:rsidRDefault="002B522B" w:rsidP="002B522B">
      <w:pPr>
        <w:tabs>
          <w:tab w:val="num" w:pos="720"/>
        </w:tabs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092700" cy="38487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2B" w:rsidRPr="000C5832" w:rsidRDefault="002B522B" w:rsidP="002B522B">
      <w:pPr>
        <w:autoSpaceDE w:val="0"/>
        <w:autoSpaceDN w:val="0"/>
        <w:adjustRightInd w:val="0"/>
        <w:jc w:val="center"/>
      </w:pPr>
      <w:r w:rsidRPr="00476C06">
        <w:rPr>
          <w:b/>
          <w:bCs/>
          <w:sz w:val="22"/>
        </w:rPr>
        <w:t>Fonte:</w:t>
      </w:r>
      <w:r w:rsidRPr="00476C06">
        <w:rPr>
          <w:sz w:val="22"/>
        </w:rPr>
        <w:t xml:space="preserve"> Elaborado pelos autores</w:t>
      </w:r>
    </w:p>
    <w:p w:rsidR="002B522B" w:rsidRPr="00B9578E" w:rsidRDefault="002B522B" w:rsidP="002B522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2B522B" w:rsidRPr="00B9578E" w:rsidRDefault="002B522B" w:rsidP="002B522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9578E">
        <w:rPr>
          <w:sz w:val="24"/>
          <w:szCs w:val="24"/>
        </w:rPr>
        <w:t xml:space="preserve">A companhia de saneamento que fornece água para RMB faz análises de parâmetros de qualidade de água para monitorar a qualidade dessa água. Dessa forma, para alcançar os objetivos deste estudo foi solicitado à companhia de saneamento, através de requerimento, o acesso </w:t>
      </w:r>
      <w:proofErr w:type="gramStart"/>
      <w:r w:rsidRPr="00B9578E">
        <w:rPr>
          <w:sz w:val="24"/>
          <w:szCs w:val="24"/>
        </w:rPr>
        <w:t>à</w:t>
      </w:r>
      <w:proofErr w:type="gramEnd"/>
      <w:r w:rsidRPr="00B9578E">
        <w:rPr>
          <w:sz w:val="24"/>
          <w:szCs w:val="24"/>
        </w:rPr>
        <w:t xml:space="preserve"> essas análises laboratoriais da água. Para este estudo foram selecionadas todas as análises de</w:t>
      </w:r>
      <w:r w:rsidRPr="00B9578E">
        <w:rPr>
          <w:sz w:val="24"/>
        </w:rPr>
        <w:t xml:space="preserve"> Coliformes Totais e de </w:t>
      </w:r>
      <w:r w:rsidRPr="00B9578E">
        <w:rPr>
          <w:i/>
          <w:sz w:val="24"/>
          <w:szCs w:val="24"/>
        </w:rPr>
        <w:t xml:space="preserve">Escherichia coli </w:t>
      </w:r>
      <w:r w:rsidRPr="00B9578E">
        <w:rPr>
          <w:sz w:val="24"/>
          <w:szCs w:val="24"/>
        </w:rPr>
        <w:t xml:space="preserve">para o período de 2010 a 2015. Os dados foram organizados em planilha eletrônica, utilizando o </w:t>
      </w:r>
      <w:r w:rsidRPr="00B9578E">
        <w:rPr>
          <w:i/>
          <w:sz w:val="24"/>
          <w:szCs w:val="24"/>
        </w:rPr>
        <w:t>software</w:t>
      </w:r>
      <w:r w:rsidRPr="00B9578E">
        <w:rPr>
          <w:sz w:val="24"/>
          <w:szCs w:val="24"/>
        </w:rPr>
        <w:t xml:space="preserve"> MS Excel 2010, o qual permitiu a geração de gráfico com os valores das análises. </w:t>
      </w:r>
    </w:p>
    <w:p w:rsidR="002B522B" w:rsidRDefault="002B522B" w:rsidP="002B522B">
      <w:pPr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B9578E">
        <w:rPr>
          <w:sz w:val="24"/>
          <w:szCs w:val="24"/>
        </w:rPr>
        <w:t xml:space="preserve">A qualidade da água foi avaliada comparando-se os valores das análises laboratoriais </w:t>
      </w:r>
      <w:r w:rsidRPr="00B9578E">
        <w:rPr>
          <w:rFonts w:eastAsia="Calibri"/>
          <w:sz w:val="24"/>
          <w:szCs w:val="24"/>
        </w:rPr>
        <w:t>dos parâmetros de Coliformes Totais</w:t>
      </w:r>
      <w:r w:rsidRPr="00B9578E">
        <w:rPr>
          <w:sz w:val="24"/>
          <w:szCs w:val="24"/>
        </w:rPr>
        <w:t xml:space="preserve"> e de </w:t>
      </w:r>
      <w:r w:rsidRPr="00B9578E">
        <w:rPr>
          <w:i/>
          <w:sz w:val="24"/>
          <w:szCs w:val="24"/>
        </w:rPr>
        <w:t>Escherichia-coli</w:t>
      </w:r>
      <w:r w:rsidRPr="00B9578E">
        <w:rPr>
          <w:rFonts w:eastAsia="Calibri"/>
          <w:sz w:val="24"/>
          <w:szCs w:val="24"/>
        </w:rPr>
        <w:t xml:space="preserve"> com os limites </w:t>
      </w:r>
      <w:r w:rsidRPr="0055129C">
        <w:rPr>
          <w:rFonts w:eastAsia="Calibri"/>
          <w:sz w:val="24"/>
          <w:szCs w:val="24"/>
        </w:rPr>
        <w:t xml:space="preserve">estabelecidos para águas doces de classe </w:t>
      </w:r>
      <w:proofErr w:type="gramStart"/>
      <w:r w:rsidRPr="0055129C">
        <w:rPr>
          <w:rFonts w:eastAsia="Calibri"/>
          <w:sz w:val="24"/>
          <w:szCs w:val="24"/>
        </w:rPr>
        <w:t>2</w:t>
      </w:r>
      <w:proofErr w:type="gramEnd"/>
      <w:r w:rsidRPr="0055129C">
        <w:rPr>
          <w:rFonts w:eastAsia="Calibri"/>
          <w:sz w:val="24"/>
          <w:szCs w:val="24"/>
        </w:rPr>
        <w:t>, considerando a classificação das águas na 357/2005 do CONAMA, antes da Estação de Tratamento. A</w:t>
      </w:r>
      <w:r w:rsidRPr="0055129C">
        <w:rPr>
          <w:sz w:val="24"/>
          <w:szCs w:val="24"/>
        </w:rPr>
        <w:t>pós o tratamento na ETA, os valores das análises foram co</w:t>
      </w:r>
      <w:r w:rsidRPr="00B9578E">
        <w:rPr>
          <w:sz w:val="24"/>
          <w:szCs w:val="24"/>
        </w:rPr>
        <w:t xml:space="preserve">mparados com </w:t>
      </w:r>
      <w:r w:rsidRPr="00B9578E">
        <w:rPr>
          <w:rFonts w:eastAsia="Calibri"/>
          <w:sz w:val="24"/>
          <w:szCs w:val="24"/>
        </w:rPr>
        <w:t>os padrões de qualidade determinados para água potável dispostos nas P</w:t>
      </w:r>
      <w:r w:rsidRPr="00B9578E">
        <w:rPr>
          <w:sz w:val="24"/>
          <w:szCs w:val="24"/>
        </w:rPr>
        <w:t>ortarias nº 518 de 25/03/2004 e nº 2.914 de 12 de dezembro de 2011 do Ministério da Saúde</w:t>
      </w:r>
      <w:r w:rsidRPr="00B9578E">
        <w:rPr>
          <w:rFonts w:eastAsia="Calibri"/>
          <w:sz w:val="24"/>
          <w:szCs w:val="24"/>
        </w:rPr>
        <w:t>.</w:t>
      </w:r>
    </w:p>
    <w:p w:rsidR="002B522B" w:rsidRDefault="002B522B" w:rsidP="002B522B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12462E" w:rsidRPr="00001E41" w:rsidRDefault="0012462E" w:rsidP="0012462E">
      <w:pPr>
        <w:tabs>
          <w:tab w:val="left" w:pos="1290"/>
        </w:tabs>
        <w:jc w:val="both"/>
        <w:rPr>
          <w:color w:val="FF0000"/>
          <w:sz w:val="28"/>
          <w:szCs w:val="28"/>
        </w:rPr>
      </w:pPr>
      <w:r>
        <w:rPr>
          <w:b/>
          <w:sz w:val="24"/>
          <w:szCs w:val="24"/>
        </w:rPr>
        <w:lastRenderedPageBreak/>
        <w:t xml:space="preserve">3. </w:t>
      </w:r>
      <w:r w:rsidRPr="00001E41">
        <w:rPr>
          <w:b/>
          <w:sz w:val="24"/>
          <w:szCs w:val="24"/>
        </w:rPr>
        <w:t>RESULTADOS E DISCUSSÃO</w:t>
      </w:r>
    </w:p>
    <w:p w:rsidR="0012462E" w:rsidRDefault="0012462E" w:rsidP="0012462E">
      <w:pPr>
        <w:ind w:firstLine="708"/>
        <w:rPr>
          <w:sz w:val="24"/>
          <w:szCs w:val="24"/>
        </w:rPr>
      </w:pPr>
    </w:p>
    <w:p w:rsidR="00E0128D" w:rsidRPr="00B9578E" w:rsidRDefault="00E0128D" w:rsidP="00E0128D">
      <w:pPr>
        <w:spacing w:line="360" w:lineRule="auto"/>
        <w:ind w:firstLine="708"/>
        <w:jc w:val="both"/>
        <w:rPr>
          <w:sz w:val="24"/>
          <w:szCs w:val="24"/>
        </w:rPr>
      </w:pPr>
      <w:r w:rsidRPr="00B9578E">
        <w:rPr>
          <w:sz w:val="24"/>
          <w:szCs w:val="24"/>
        </w:rPr>
        <w:t>A Figura 2 apresenta todas as análises laboratoriais de</w:t>
      </w:r>
      <w:r w:rsidRPr="00B9578E">
        <w:rPr>
          <w:sz w:val="24"/>
        </w:rPr>
        <w:t xml:space="preserve"> Coliformes Totais para </w:t>
      </w:r>
      <w:r w:rsidRPr="00B9578E">
        <w:rPr>
          <w:sz w:val="24"/>
          <w:szCs w:val="24"/>
        </w:rPr>
        <w:t xml:space="preserve">o período de 2010 a 2015 antes do tratamento na ETA. Conforme </w:t>
      </w:r>
      <w:proofErr w:type="gramStart"/>
      <w:r w:rsidRPr="00B9578E">
        <w:rPr>
          <w:sz w:val="24"/>
          <w:szCs w:val="24"/>
        </w:rPr>
        <w:t>pode-se</w:t>
      </w:r>
      <w:proofErr w:type="gramEnd"/>
      <w:r w:rsidRPr="00B9578E">
        <w:rPr>
          <w:sz w:val="24"/>
          <w:szCs w:val="24"/>
        </w:rPr>
        <w:t xml:space="preserve"> observar na Figura 2, as análises apresentaram valores variando entre 156 e 34480</w:t>
      </w:r>
      <w:r>
        <w:rPr>
          <w:sz w:val="24"/>
          <w:szCs w:val="24"/>
        </w:rPr>
        <w:t>, portando com presença de bactérias em quantidades que permite classificar a água bruta antes do tratamento de leve a altamente contaminada, segundo classificação do CONAMA para águas de classe 2</w:t>
      </w:r>
      <w:r w:rsidRPr="00B9578E">
        <w:rPr>
          <w:sz w:val="24"/>
          <w:szCs w:val="24"/>
        </w:rPr>
        <w:t>. Por outro lado, d</w:t>
      </w:r>
      <w:r w:rsidRPr="00B9578E">
        <w:rPr>
          <w:sz w:val="24"/>
        </w:rPr>
        <w:t xml:space="preserve">epois da ETA, isto é, após o processo de tratamento da água, as 30 análises não registraram presença de Coliformes Totais, durante o período de monitoramento, revelando que o tratamento feito pela companhia de saneamento foi eficiente em 100% das amostras, ou seja, a qualidade da água estava em conformidade </w:t>
      </w:r>
      <w:r w:rsidRPr="00B9578E">
        <w:rPr>
          <w:sz w:val="24"/>
          <w:szCs w:val="24"/>
        </w:rPr>
        <w:t>com os limites estabelecidos pelas Portarias de Ministério da Saúde para água potável, desta forma não apresenta</w:t>
      </w:r>
      <w:r>
        <w:rPr>
          <w:sz w:val="24"/>
          <w:szCs w:val="24"/>
        </w:rPr>
        <w:t>n</w:t>
      </w:r>
      <w:r w:rsidRPr="00B9578E">
        <w:rPr>
          <w:sz w:val="24"/>
          <w:szCs w:val="24"/>
        </w:rPr>
        <w:t>do contaminação de coliformes totais.</w:t>
      </w:r>
    </w:p>
    <w:p w:rsidR="00E0128D" w:rsidRPr="00B9578E" w:rsidRDefault="00E0128D" w:rsidP="00E0128D">
      <w:pPr>
        <w:autoSpaceDE w:val="0"/>
        <w:autoSpaceDN w:val="0"/>
        <w:adjustRightInd w:val="0"/>
        <w:ind w:firstLine="709"/>
        <w:jc w:val="both"/>
        <w:rPr>
          <w:rFonts w:ascii="Verdana" w:hAnsi="Verdana"/>
          <w:shd w:val="clear" w:color="auto" w:fill="FFFFFF"/>
        </w:rPr>
      </w:pPr>
      <w:r w:rsidRPr="00B9578E">
        <w:rPr>
          <w:rFonts w:ascii="Verdana" w:hAnsi="Verdana"/>
          <w:shd w:val="clear" w:color="auto" w:fill="FFFFFF"/>
        </w:rPr>
        <w:t> </w:t>
      </w:r>
    </w:p>
    <w:p w:rsidR="00E0128D" w:rsidRPr="00B9578E" w:rsidRDefault="00E0128D" w:rsidP="00E0128D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64555" cy="203073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8D" w:rsidRPr="000C5832" w:rsidRDefault="00E0128D" w:rsidP="00E0128D">
      <w:pPr>
        <w:autoSpaceDE w:val="0"/>
        <w:autoSpaceDN w:val="0"/>
        <w:adjustRightInd w:val="0"/>
        <w:jc w:val="center"/>
        <w:rPr>
          <w:szCs w:val="24"/>
        </w:rPr>
      </w:pPr>
      <w:r w:rsidRPr="000C5832">
        <w:rPr>
          <w:b/>
          <w:bCs/>
          <w:szCs w:val="24"/>
        </w:rPr>
        <w:t>Figura 2:</w:t>
      </w:r>
      <w:r w:rsidRPr="000C5832">
        <w:rPr>
          <w:szCs w:val="24"/>
        </w:rPr>
        <w:t xml:space="preserve"> </w:t>
      </w:r>
      <w:r w:rsidRPr="000C5832">
        <w:t>Coliformes Totais para o período de 2010 a</w:t>
      </w:r>
      <w:r w:rsidRPr="000C5832">
        <w:rPr>
          <w:szCs w:val="24"/>
        </w:rPr>
        <w:t xml:space="preserve"> 2015 antes do tratamento na ETA.</w:t>
      </w:r>
    </w:p>
    <w:p w:rsidR="00E0128D" w:rsidRPr="000C5832" w:rsidRDefault="00E0128D" w:rsidP="00E0128D">
      <w:pPr>
        <w:jc w:val="center"/>
        <w:rPr>
          <w:sz w:val="16"/>
          <w:szCs w:val="24"/>
        </w:rPr>
      </w:pPr>
      <w:r w:rsidRPr="000C5832">
        <w:rPr>
          <w:b/>
          <w:bCs/>
          <w:szCs w:val="24"/>
        </w:rPr>
        <w:t>Fonte:</w:t>
      </w:r>
      <w:r w:rsidRPr="000C5832">
        <w:rPr>
          <w:szCs w:val="24"/>
        </w:rPr>
        <w:t xml:space="preserve"> Elaborado pelos autores.</w:t>
      </w:r>
    </w:p>
    <w:p w:rsidR="00E0128D" w:rsidRPr="00B9578E" w:rsidRDefault="00E0128D" w:rsidP="00E0128D">
      <w:pPr>
        <w:ind w:firstLine="708"/>
        <w:rPr>
          <w:sz w:val="24"/>
          <w:szCs w:val="24"/>
        </w:rPr>
      </w:pPr>
    </w:p>
    <w:p w:rsidR="00E0128D" w:rsidRPr="00B9578E" w:rsidRDefault="00E0128D" w:rsidP="00E0128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9578E">
        <w:rPr>
          <w:sz w:val="24"/>
          <w:szCs w:val="24"/>
        </w:rPr>
        <w:t>A Figura 3 apresenta todas as análises laboratoriais de</w:t>
      </w:r>
      <w:r w:rsidRPr="00B9578E">
        <w:rPr>
          <w:sz w:val="24"/>
        </w:rPr>
        <w:t xml:space="preserve"> </w:t>
      </w:r>
      <w:r w:rsidRPr="00B9578E">
        <w:rPr>
          <w:i/>
          <w:sz w:val="24"/>
          <w:szCs w:val="24"/>
        </w:rPr>
        <w:t>Escherichia-coli</w:t>
      </w:r>
      <w:r w:rsidRPr="00B9578E">
        <w:rPr>
          <w:sz w:val="24"/>
        </w:rPr>
        <w:t xml:space="preserve"> para </w:t>
      </w:r>
      <w:r w:rsidRPr="00B9578E">
        <w:rPr>
          <w:sz w:val="24"/>
          <w:szCs w:val="24"/>
        </w:rPr>
        <w:t xml:space="preserve">o período de 2010 a 2015 antes do tratamento na ETA. É possível observar na Figura 3 que os valores analisados apresentaram valores variando entre 27 e 1541. </w:t>
      </w:r>
    </w:p>
    <w:p w:rsidR="00E0128D" w:rsidRPr="00B9578E" w:rsidRDefault="00E0128D" w:rsidP="00E0128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9578E">
        <w:rPr>
          <w:sz w:val="24"/>
          <w:szCs w:val="24"/>
        </w:rPr>
        <w:t>É importante ressaltar que</w:t>
      </w:r>
      <w:r>
        <w:rPr>
          <w:sz w:val="24"/>
          <w:szCs w:val="24"/>
        </w:rPr>
        <w:t xml:space="preserve"> </w:t>
      </w:r>
      <w:r w:rsidRPr="00B9578E">
        <w:rPr>
          <w:sz w:val="24"/>
          <w:szCs w:val="24"/>
        </w:rPr>
        <w:t xml:space="preserve">o limite estabelecido </w:t>
      </w:r>
      <w:r>
        <w:rPr>
          <w:sz w:val="24"/>
          <w:szCs w:val="24"/>
        </w:rPr>
        <w:t xml:space="preserve">pelo CONAMA 357/2005 para águas de classe 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>, não deve</w:t>
      </w:r>
      <w:r w:rsidRPr="00B9578E">
        <w:rPr>
          <w:sz w:val="24"/>
          <w:szCs w:val="24"/>
        </w:rPr>
        <w:t xml:space="preserve"> extrapolar 1000. Infere-se que das análises estudas, apenas duas estavam fora do limite preconizado, sendo essas ocorrências registradas em 29/04/2014 e 09/07/2014, com valores atingindo os patamares de 1210 e 1541, respectivamente.</w:t>
      </w:r>
      <w:r>
        <w:rPr>
          <w:sz w:val="24"/>
          <w:szCs w:val="24"/>
        </w:rPr>
        <w:t xml:space="preserve"> A contaminação da água bruta, antes do tratamento na ETA,</w:t>
      </w:r>
      <w:r>
        <w:rPr>
          <w:sz w:val="24"/>
          <w:szCs w:val="24"/>
        </w:rPr>
        <w:tab/>
        <w:t xml:space="preserve">em duas análises deve-se possivelmente pela presença de moradias </w:t>
      </w:r>
      <w:r>
        <w:rPr>
          <w:sz w:val="24"/>
          <w:szCs w:val="24"/>
        </w:rPr>
        <w:lastRenderedPageBreak/>
        <w:t xml:space="preserve">no entorno do lago Bolonha, </w:t>
      </w:r>
      <w:proofErr w:type="spellStart"/>
      <w:r>
        <w:rPr>
          <w:sz w:val="24"/>
          <w:szCs w:val="24"/>
        </w:rPr>
        <w:t>nanacial</w:t>
      </w:r>
      <w:proofErr w:type="spellEnd"/>
      <w:r>
        <w:rPr>
          <w:sz w:val="24"/>
          <w:szCs w:val="24"/>
        </w:rPr>
        <w:t xml:space="preserve"> de onde é coletada a água para tratamento e posterior fornecimento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população da RMB.</w:t>
      </w:r>
    </w:p>
    <w:p w:rsidR="00E0128D" w:rsidRPr="00B9578E" w:rsidRDefault="00E0128D" w:rsidP="00E0128D">
      <w:pPr>
        <w:ind w:firstLine="708"/>
        <w:rPr>
          <w:sz w:val="24"/>
          <w:szCs w:val="24"/>
        </w:rPr>
      </w:pPr>
    </w:p>
    <w:p w:rsidR="00E0128D" w:rsidRPr="00B9578E" w:rsidRDefault="00E0128D" w:rsidP="00E0128D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75350" cy="2030730"/>
            <wp:effectExtent l="0" t="0" r="635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8D" w:rsidRPr="000C5832" w:rsidRDefault="00E0128D" w:rsidP="00E0128D">
      <w:pPr>
        <w:autoSpaceDE w:val="0"/>
        <w:autoSpaceDN w:val="0"/>
        <w:adjustRightInd w:val="0"/>
        <w:jc w:val="center"/>
        <w:rPr>
          <w:szCs w:val="24"/>
        </w:rPr>
      </w:pPr>
      <w:r w:rsidRPr="000C5832">
        <w:rPr>
          <w:b/>
          <w:bCs/>
          <w:szCs w:val="24"/>
        </w:rPr>
        <w:t>Figura 3:</w:t>
      </w:r>
      <w:r w:rsidRPr="000C5832">
        <w:rPr>
          <w:szCs w:val="24"/>
        </w:rPr>
        <w:t xml:space="preserve"> </w:t>
      </w:r>
      <w:r w:rsidRPr="000C5832">
        <w:rPr>
          <w:i/>
          <w:szCs w:val="24"/>
        </w:rPr>
        <w:t>Escherichia-coli</w:t>
      </w:r>
      <w:r w:rsidRPr="000C5832">
        <w:t xml:space="preserve"> para o período de 2010 a</w:t>
      </w:r>
      <w:r w:rsidRPr="000C5832">
        <w:rPr>
          <w:szCs w:val="24"/>
        </w:rPr>
        <w:t xml:space="preserve"> 2015 antes do tratamento na ETA.</w:t>
      </w:r>
    </w:p>
    <w:p w:rsidR="00E0128D" w:rsidRPr="00B9578E" w:rsidRDefault="00E0128D" w:rsidP="00E0128D">
      <w:pPr>
        <w:jc w:val="center"/>
        <w:rPr>
          <w:szCs w:val="24"/>
        </w:rPr>
      </w:pPr>
      <w:r w:rsidRPr="000C5832">
        <w:rPr>
          <w:b/>
          <w:bCs/>
          <w:szCs w:val="24"/>
        </w:rPr>
        <w:t>Fonte:</w:t>
      </w:r>
      <w:r w:rsidRPr="000C5832">
        <w:rPr>
          <w:szCs w:val="24"/>
        </w:rPr>
        <w:t xml:space="preserve"> Elaborado pelos autores.</w:t>
      </w:r>
    </w:p>
    <w:p w:rsidR="00E0128D" w:rsidRPr="00B9578E" w:rsidRDefault="00E0128D" w:rsidP="00E0128D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2E6B88" w:rsidRDefault="00E0128D" w:rsidP="002E6B8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É imperativo salientar que após o tratamento na ETA, a</w:t>
      </w:r>
      <w:r w:rsidRPr="00B9578E">
        <w:rPr>
          <w:sz w:val="24"/>
        </w:rPr>
        <w:t xml:space="preserve">s 30 análises estudadas não registraram presença de </w:t>
      </w:r>
      <w:r w:rsidRPr="00B9578E">
        <w:rPr>
          <w:i/>
          <w:sz w:val="24"/>
          <w:szCs w:val="24"/>
        </w:rPr>
        <w:t>Escherichia-coli</w:t>
      </w:r>
      <w:r w:rsidRPr="00B9578E">
        <w:rPr>
          <w:sz w:val="24"/>
        </w:rPr>
        <w:t xml:space="preserve">, durante o período de monitoramento, revelando mais uma vez que o tratamento feito pela companhia de saneamento foi eficiente em 100% das amostras, ou seja, a qualidade da água estava em conformidade </w:t>
      </w:r>
      <w:r w:rsidRPr="00B9578E">
        <w:rPr>
          <w:sz w:val="24"/>
          <w:szCs w:val="24"/>
        </w:rPr>
        <w:t>com os limites preconizados pelas Portarias de Ministério da Saúde para água potável.</w:t>
      </w:r>
    </w:p>
    <w:p w:rsidR="0012462E" w:rsidRDefault="00E0128D" w:rsidP="002E6B8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9578E">
        <w:rPr>
          <w:sz w:val="24"/>
          <w:szCs w:val="24"/>
        </w:rPr>
        <w:t xml:space="preserve">Confrontando os resultados deste estudo com outros trabalhos correlatos, na pesquisa de Silva </w:t>
      </w:r>
      <w:proofErr w:type="gramStart"/>
      <w:r w:rsidRPr="00B9578E">
        <w:rPr>
          <w:sz w:val="24"/>
          <w:szCs w:val="24"/>
        </w:rPr>
        <w:t>et</w:t>
      </w:r>
      <w:proofErr w:type="gramEnd"/>
      <w:r w:rsidRPr="00B9578E">
        <w:rPr>
          <w:sz w:val="24"/>
          <w:szCs w:val="24"/>
        </w:rPr>
        <w:t xml:space="preserve"> al. (2016), cujo objetivo foi estudar coliformes em fontes públicas de água no distrito de Santo Antônio, Teixeira de Freitas-BA, do total de amostras, 66,7% estavam contaminadas por coliformes totais e 13,3% por coliformes </w:t>
      </w:r>
      <w:proofErr w:type="spellStart"/>
      <w:r w:rsidRPr="00B9578E">
        <w:rPr>
          <w:sz w:val="24"/>
          <w:szCs w:val="24"/>
        </w:rPr>
        <w:t>termotolerantes</w:t>
      </w:r>
      <w:proofErr w:type="spellEnd"/>
      <w:r>
        <w:rPr>
          <w:sz w:val="24"/>
          <w:szCs w:val="24"/>
        </w:rPr>
        <w:t>, contrastando com os resultados do presente estudo que registrou ausência de contaminação nas análises após o tratamento na ETA</w:t>
      </w:r>
      <w:r w:rsidRPr="00B9578E">
        <w:rPr>
          <w:sz w:val="24"/>
          <w:szCs w:val="24"/>
        </w:rPr>
        <w:t xml:space="preserve">. Outro estudo de </w:t>
      </w:r>
      <w:proofErr w:type="spellStart"/>
      <w:r w:rsidRPr="00B9578E">
        <w:rPr>
          <w:sz w:val="24"/>
          <w:szCs w:val="24"/>
        </w:rPr>
        <w:t>Lauthartte</w:t>
      </w:r>
      <w:proofErr w:type="spellEnd"/>
      <w:r w:rsidRPr="00B9578E">
        <w:rPr>
          <w:sz w:val="24"/>
          <w:szCs w:val="24"/>
        </w:rPr>
        <w:t xml:space="preserve"> et al. (2016), fez a avaliação da qualidade da água subterrânea para consumo humano no distrito de Jaci-Paraná, Porto Velho–RO, revelando que todas as 82 amostras analisadas apresentaram contaminação por coliformes totais.</w:t>
      </w:r>
      <w:r>
        <w:rPr>
          <w:sz w:val="24"/>
          <w:szCs w:val="24"/>
        </w:rPr>
        <w:t xml:space="preserve"> Os pesquisadores</w:t>
      </w:r>
      <w:r w:rsidRPr="00B9578E">
        <w:rPr>
          <w:sz w:val="24"/>
          <w:szCs w:val="24"/>
        </w:rPr>
        <w:t xml:space="preserve"> De Lima e Santos (2017) fizeram o monitoramento da qualidade da água distribuída para consumo humano dentro do Instituto Federal de Pernambuco, campus Afogados da Ingazeira. Para este último </w:t>
      </w:r>
      <w:proofErr w:type="gramStart"/>
      <w:r w:rsidRPr="00B9578E">
        <w:rPr>
          <w:sz w:val="24"/>
          <w:szCs w:val="24"/>
        </w:rPr>
        <w:t>estudo foram</w:t>
      </w:r>
      <w:proofErr w:type="gramEnd"/>
      <w:r w:rsidRPr="00B9578E">
        <w:rPr>
          <w:sz w:val="24"/>
          <w:szCs w:val="24"/>
        </w:rPr>
        <w:t xml:space="preserve"> feitas quatro coletas em cinco pontos (rede de distribuição, torneiras dos banheiros </w:t>
      </w:r>
      <w:proofErr w:type="gramStart"/>
      <w:r w:rsidRPr="00B9578E">
        <w:rPr>
          <w:sz w:val="24"/>
          <w:szCs w:val="24"/>
        </w:rPr>
        <w:t>e</w:t>
      </w:r>
      <w:proofErr w:type="gramEnd"/>
      <w:r w:rsidRPr="00B9578E">
        <w:rPr>
          <w:sz w:val="24"/>
          <w:szCs w:val="24"/>
        </w:rPr>
        <w:t xml:space="preserve"> bebedouros) revelando a ausência para coliforme totais e </w:t>
      </w:r>
      <w:proofErr w:type="spellStart"/>
      <w:r w:rsidRPr="00B9578E">
        <w:rPr>
          <w:sz w:val="24"/>
          <w:szCs w:val="24"/>
        </w:rPr>
        <w:t>E.Coli</w:t>
      </w:r>
      <w:proofErr w:type="spellEnd"/>
      <w:r w:rsidRPr="00B9578E">
        <w:rPr>
          <w:sz w:val="24"/>
          <w:szCs w:val="24"/>
        </w:rPr>
        <w:t xml:space="preserve"> nas amostras</w:t>
      </w:r>
      <w:r>
        <w:rPr>
          <w:sz w:val="24"/>
          <w:szCs w:val="24"/>
        </w:rPr>
        <w:t>, resultados esses análogos aos resultados revelados neste estudo</w:t>
      </w:r>
      <w:r w:rsidRPr="00B9578E">
        <w:rPr>
          <w:sz w:val="24"/>
          <w:szCs w:val="24"/>
        </w:rPr>
        <w:t>.</w:t>
      </w:r>
    </w:p>
    <w:p w:rsidR="00E0128D" w:rsidRDefault="00E0128D" w:rsidP="00E0128D">
      <w:pPr>
        <w:tabs>
          <w:tab w:val="left" w:pos="1290"/>
        </w:tabs>
        <w:jc w:val="both"/>
        <w:rPr>
          <w:rFonts w:eastAsia="Calibri"/>
          <w:sz w:val="28"/>
          <w:szCs w:val="28"/>
          <w:lang w:eastAsia="en-US"/>
        </w:rPr>
      </w:pPr>
    </w:p>
    <w:p w:rsidR="0012462E" w:rsidRDefault="0012462E" w:rsidP="0012462E">
      <w:pPr>
        <w:tabs>
          <w:tab w:val="left" w:pos="129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42057D">
        <w:rPr>
          <w:b/>
          <w:sz w:val="24"/>
          <w:szCs w:val="24"/>
        </w:rPr>
        <w:t>CONCLUSÃO</w:t>
      </w:r>
    </w:p>
    <w:p w:rsidR="002E6B88" w:rsidRPr="00001E41" w:rsidRDefault="002E6B88" w:rsidP="0012462E">
      <w:pPr>
        <w:tabs>
          <w:tab w:val="left" w:pos="1290"/>
        </w:tabs>
        <w:jc w:val="both"/>
        <w:rPr>
          <w:sz w:val="28"/>
          <w:szCs w:val="28"/>
        </w:rPr>
      </w:pPr>
    </w:p>
    <w:p w:rsidR="00555769" w:rsidRDefault="002E6B88" w:rsidP="002E6B88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  <w:r w:rsidRPr="00B9578E">
        <w:rPr>
          <w:sz w:val="24"/>
          <w:szCs w:val="24"/>
          <w:shd w:val="clear" w:color="auto" w:fill="FFFFFF"/>
        </w:rPr>
        <w:t xml:space="preserve">A estação de tratamento de água, de qualquer </w:t>
      </w:r>
      <w:r w:rsidRPr="00B9578E">
        <w:rPr>
          <w:sz w:val="24"/>
          <w:szCs w:val="24"/>
        </w:rPr>
        <w:t>companhia de saneamento,</w:t>
      </w:r>
      <w:r w:rsidRPr="00B9578E">
        <w:rPr>
          <w:sz w:val="24"/>
          <w:szCs w:val="24"/>
          <w:shd w:val="clear" w:color="auto" w:fill="FFFFFF"/>
        </w:rPr>
        <w:t xml:space="preserve"> tem por finalidade tratar a água, deixando-a em conformidade com os padrões de potabilidade adequados ao consumo humano.</w:t>
      </w:r>
      <w:r w:rsidRPr="00B9578E">
        <w:rPr>
          <w:sz w:val="24"/>
        </w:rPr>
        <w:t xml:space="preserve"> </w:t>
      </w:r>
      <w:r w:rsidRPr="00B9578E">
        <w:rPr>
          <w:sz w:val="24"/>
          <w:szCs w:val="24"/>
        </w:rPr>
        <w:t>As bactérias do grupo coliforme são utilizadas como indicador biológico da qualidade das águas, assim sendo, a presença das bactérias coliformes na água significa que essa água recebeu matérias fecais.</w:t>
      </w:r>
      <w:r w:rsidRPr="00B9578E">
        <w:rPr>
          <w:sz w:val="24"/>
        </w:rPr>
        <w:t xml:space="preserve"> Como o objetivo deste estudo foi verificar a possível ocorrência de Coliformes Totais e de </w:t>
      </w:r>
      <w:r w:rsidRPr="00B9578E">
        <w:rPr>
          <w:i/>
          <w:sz w:val="24"/>
          <w:szCs w:val="24"/>
        </w:rPr>
        <w:t xml:space="preserve">Escherichia coli </w:t>
      </w:r>
      <w:r w:rsidRPr="00B9578E">
        <w:rPr>
          <w:sz w:val="24"/>
          <w:szCs w:val="24"/>
        </w:rPr>
        <w:t xml:space="preserve">na água tratada e fornecida para população da Região Metropolitana de Belém, os resultados mostram que as </w:t>
      </w:r>
      <w:r w:rsidRPr="00B9578E">
        <w:rPr>
          <w:sz w:val="24"/>
        </w:rPr>
        <w:t>30 análises</w:t>
      </w:r>
      <w:r>
        <w:rPr>
          <w:sz w:val="24"/>
        </w:rPr>
        <w:t xml:space="preserve"> feitas</w:t>
      </w:r>
      <w:r w:rsidRPr="00B9578E">
        <w:rPr>
          <w:sz w:val="24"/>
        </w:rPr>
        <w:t xml:space="preserve"> d</w:t>
      </w:r>
      <w:r>
        <w:rPr>
          <w:sz w:val="24"/>
        </w:rPr>
        <w:t>a</w:t>
      </w:r>
      <w:r w:rsidRPr="00B9578E">
        <w:rPr>
          <w:sz w:val="24"/>
        </w:rPr>
        <w:t xml:space="preserve"> água</w:t>
      </w:r>
      <w:r>
        <w:rPr>
          <w:sz w:val="24"/>
        </w:rPr>
        <w:t>, ao longo do período de monitoramento</w:t>
      </w:r>
      <w:r w:rsidRPr="00B9578E">
        <w:rPr>
          <w:sz w:val="24"/>
        </w:rPr>
        <w:t xml:space="preserve">, após o tratamento na ETA, </w:t>
      </w:r>
      <w:r w:rsidRPr="00B9578E">
        <w:rPr>
          <w:sz w:val="24"/>
          <w:szCs w:val="24"/>
        </w:rPr>
        <w:t xml:space="preserve">registraram </w:t>
      </w:r>
      <w:r>
        <w:rPr>
          <w:sz w:val="24"/>
          <w:szCs w:val="24"/>
        </w:rPr>
        <w:t>ausência</w:t>
      </w:r>
      <w:r w:rsidRPr="00B9578E">
        <w:rPr>
          <w:sz w:val="24"/>
          <w:szCs w:val="24"/>
        </w:rPr>
        <w:t xml:space="preserve"> de Coliformes Totais</w:t>
      </w:r>
      <w:r>
        <w:rPr>
          <w:sz w:val="24"/>
          <w:szCs w:val="24"/>
        </w:rPr>
        <w:t xml:space="preserve"> </w:t>
      </w:r>
      <w:r w:rsidRPr="00B9578E">
        <w:rPr>
          <w:sz w:val="24"/>
          <w:szCs w:val="24"/>
        </w:rPr>
        <w:t xml:space="preserve">de </w:t>
      </w:r>
      <w:r w:rsidRPr="00B9578E">
        <w:rPr>
          <w:i/>
          <w:sz w:val="24"/>
          <w:szCs w:val="24"/>
        </w:rPr>
        <w:t>Escherichia-coli</w:t>
      </w:r>
      <w:r w:rsidRPr="00B9578E">
        <w:rPr>
          <w:sz w:val="24"/>
          <w:szCs w:val="24"/>
        </w:rPr>
        <w:t>, revelando que o tratamento feito pela companhia de saneamento foi eficiente em 100% das amostras e que a qualidade da água estava em conformidade com os limites preconizados pelas Portarias de Ministério da Saúde para água potável. O consumo humano de água potável constitui-se em uma das ações de saúde pública de maior impacto na prevenção de doenças</w:t>
      </w:r>
      <w:r>
        <w:rPr>
          <w:sz w:val="24"/>
          <w:szCs w:val="24"/>
        </w:rPr>
        <w:t>. D</w:t>
      </w:r>
      <w:r w:rsidRPr="00B9578E">
        <w:rPr>
          <w:sz w:val="24"/>
          <w:szCs w:val="24"/>
        </w:rPr>
        <w:t>essa forma pode-se inferir que a água fornecida para população da Região Metropolitana de Belém, no período do estudo, estava apropriada para o consumo human</w:t>
      </w:r>
      <w:r>
        <w:rPr>
          <w:sz w:val="24"/>
          <w:szCs w:val="24"/>
        </w:rPr>
        <w:t>o.</w:t>
      </w:r>
    </w:p>
    <w:p w:rsidR="00555769" w:rsidRDefault="00555769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12462E" w:rsidRDefault="0012462E" w:rsidP="0012462E">
      <w:pPr>
        <w:tabs>
          <w:tab w:val="left" w:pos="1290"/>
        </w:tabs>
        <w:jc w:val="both"/>
        <w:rPr>
          <w:b/>
          <w:sz w:val="24"/>
          <w:szCs w:val="24"/>
        </w:rPr>
      </w:pPr>
      <w:r w:rsidRPr="00001E41">
        <w:rPr>
          <w:b/>
          <w:sz w:val="24"/>
          <w:szCs w:val="24"/>
        </w:rPr>
        <w:t>REFERÊNCIAS</w:t>
      </w:r>
    </w:p>
    <w:p w:rsidR="002E6B88" w:rsidRPr="00001E41" w:rsidRDefault="002E6B88" w:rsidP="0012462E">
      <w:pPr>
        <w:tabs>
          <w:tab w:val="left" w:pos="1290"/>
        </w:tabs>
        <w:jc w:val="both"/>
        <w:rPr>
          <w:color w:val="FF0000"/>
          <w:sz w:val="24"/>
          <w:szCs w:val="24"/>
        </w:rPr>
      </w:pPr>
    </w:p>
    <w:p w:rsidR="002E6B88" w:rsidRPr="00B9578E" w:rsidRDefault="002E6B88" w:rsidP="002E6B88">
      <w:pPr>
        <w:spacing w:after="120"/>
        <w:jc w:val="both"/>
        <w:rPr>
          <w:shd w:val="clear" w:color="auto" w:fill="FFFFFF"/>
        </w:rPr>
      </w:pPr>
      <w:r w:rsidRPr="00B9578E">
        <w:rPr>
          <w:shd w:val="clear" w:color="auto" w:fill="FFFFFF"/>
        </w:rPr>
        <w:t>ALMEIDA, A. M.</w:t>
      </w:r>
      <w:r w:rsidRPr="00B9578E">
        <w:t>; NASCIMENTO, A. F.; SILVA, F. C. S.; SILVEIRA, P. B.; HAZIN, C. A.; VALENTIM, E.</w:t>
      </w:r>
      <w:r w:rsidRPr="00B9578E">
        <w:rPr>
          <w:shd w:val="clear" w:color="auto" w:fill="FFFFFF"/>
        </w:rPr>
        <w:t xml:space="preserve"> Determinação de metais em amostras de água dos diferentes estágios de tratamento em </w:t>
      </w:r>
      <w:proofErr w:type="spellStart"/>
      <w:r w:rsidRPr="00B9578E">
        <w:rPr>
          <w:shd w:val="clear" w:color="auto" w:fill="FFFFFF"/>
        </w:rPr>
        <w:t>ETA’s</w:t>
      </w:r>
      <w:proofErr w:type="spellEnd"/>
      <w:r w:rsidRPr="00B9578E">
        <w:rPr>
          <w:shd w:val="clear" w:color="auto" w:fill="FFFFFF"/>
        </w:rPr>
        <w:t xml:space="preserve"> da Região Metropolitana do Recife-PE, Brasil.</w:t>
      </w:r>
      <w:r w:rsidRPr="00B9578E">
        <w:rPr>
          <w:rStyle w:val="apple-converted-space"/>
          <w:shd w:val="clear" w:color="auto" w:fill="FFFFFF"/>
        </w:rPr>
        <w:t> </w:t>
      </w:r>
      <w:proofErr w:type="spellStart"/>
      <w:r w:rsidRPr="00B9578E">
        <w:rPr>
          <w:b/>
          <w:bCs/>
          <w:shd w:val="clear" w:color="auto" w:fill="FFFFFF"/>
        </w:rPr>
        <w:t>Scientia</w:t>
      </w:r>
      <w:proofErr w:type="spellEnd"/>
      <w:r w:rsidRPr="00B9578E">
        <w:rPr>
          <w:b/>
          <w:bCs/>
          <w:shd w:val="clear" w:color="auto" w:fill="FFFFFF"/>
        </w:rPr>
        <w:t xml:space="preserve"> Plena</w:t>
      </w:r>
      <w:r w:rsidRPr="00B9578E">
        <w:rPr>
          <w:shd w:val="clear" w:color="auto" w:fill="FFFFFF"/>
        </w:rPr>
        <w:t>, v. 9, n. 8 (b), 2013.</w:t>
      </w:r>
    </w:p>
    <w:p w:rsidR="002E6B88" w:rsidRDefault="002E6B88" w:rsidP="002E6B88">
      <w:pPr>
        <w:spacing w:after="120"/>
        <w:jc w:val="both"/>
      </w:pPr>
      <w:r w:rsidRPr="00B9578E">
        <w:t xml:space="preserve">BRASIL. Ministério da Saúde. </w:t>
      </w:r>
      <w:r w:rsidRPr="00B9578E">
        <w:rPr>
          <w:b/>
        </w:rPr>
        <w:t>Portaria nº 2.914 de 12 de dezembro de 2011</w:t>
      </w:r>
      <w:r w:rsidRPr="00B9578E">
        <w:t>. Dispõe sobre os procedimentos de controle e de vigilância da qualidade da água para consumo humano e seu padrão de potabilidade. Disponível em &lt;http://bvsms.saude.gov.br/bvs/saudelegis/gm/2011/prt2914_12_12_2011.html&gt;. Acesso em 15 de julho de 2016.</w:t>
      </w:r>
    </w:p>
    <w:p w:rsidR="002E6B88" w:rsidRPr="00B9578E" w:rsidRDefault="002E6B88" w:rsidP="002E6B88">
      <w:pPr>
        <w:spacing w:after="120"/>
        <w:jc w:val="both"/>
      </w:pPr>
      <w:r w:rsidRPr="00B9578E">
        <w:t xml:space="preserve">BRILHANTE, </w:t>
      </w:r>
      <w:proofErr w:type="spellStart"/>
      <w:r w:rsidRPr="00B9578E">
        <w:t>Sthênio</w:t>
      </w:r>
      <w:proofErr w:type="spellEnd"/>
      <w:r w:rsidRPr="00B9578E">
        <w:t xml:space="preserve"> Cabral; SANTOS, </w:t>
      </w:r>
      <w:proofErr w:type="spellStart"/>
      <w:r w:rsidRPr="00B9578E">
        <w:t>Edcarlos</w:t>
      </w:r>
      <w:proofErr w:type="spellEnd"/>
      <w:r w:rsidRPr="00B9578E">
        <w:t xml:space="preserve"> Araújo; MARTINS, Wanderson Silva; LEITE, Camila Maria Formiga; SILVA, </w:t>
      </w:r>
      <w:proofErr w:type="spellStart"/>
      <w:r w:rsidRPr="00B9578E">
        <w:t>Thyessa</w:t>
      </w:r>
      <w:proofErr w:type="spellEnd"/>
      <w:r w:rsidRPr="00B9578E">
        <w:t xml:space="preserve"> Paola Cavalcante; SOUSA, Rubens Amâncio; MARACAJÁ, Patrício </w:t>
      </w:r>
      <w:proofErr w:type="spellStart"/>
      <w:proofErr w:type="gramStart"/>
      <w:r w:rsidRPr="00B9578E">
        <w:t>Borges.</w:t>
      </w:r>
      <w:proofErr w:type="gramEnd"/>
      <w:r w:rsidRPr="00B9578E">
        <w:rPr>
          <w:shd w:val="clear" w:color="auto" w:fill="FFFFFF"/>
        </w:rPr>
        <w:t>Análise</w:t>
      </w:r>
      <w:proofErr w:type="spellEnd"/>
      <w:r w:rsidRPr="00B9578E">
        <w:rPr>
          <w:shd w:val="clear" w:color="auto" w:fill="FFFFFF"/>
        </w:rPr>
        <w:t xml:space="preserve"> microbiológica e físico-química da água de bebedouros utilizados em escolas públicas na cidade de Coremas-PB.</w:t>
      </w:r>
      <w:r w:rsidRPr="00B9578E">
        <w:rPr>
          <w:rStyle w:val="apple-converted-space"/>
          <w:shd w:val="clear" w:color="auto" w:fill="FFFFFF"/>
        </w:rPr>
        <w:t> </w:t>
      </w:r>
      <w:r w:rsidRPr="00B9578E">
        <w:rPr>
          <w:b/>
          <w:bCs/>
          <w:shd w:val="clear" w:color="auto" w:fill="FFFFFF"/>
        </w:rPr>
        <w:t>Informativo Técnico do Semiárido</w:t>
      </w:r>
      <w:r w:rsidRPr="00B9578E">
        <w:rPr>
          <w:shd w:val="clear" w:color="auto" w:fill="FFFFFF"/>
        </w:rPr>
        <w:t>, v. 10, n. 1, p. 05-08, 2016.</w:t>
      </w:r>
      <w:r w:rsidRPr="00B9578E">
        <w:t xml:space="preserve"> </w:t>
      </w:r>
    </w:p>
    <w:p w:rsidR="002E6B88" w:rsidRPr="00B9578E" w:rsidRDefault="002E6B88" w:rsidP="002E6B88">
      <w:pPr>
        <w:spacing w:after="120"/>
        <w:jc w:val="both"/>
      </w:pPr>
      <w:r w:rsidRPr="00B9578E">
        <w:t xml:space="preserve">CARVALHO, </w:t>
      </w:r>
      <w:proofErr w:type="spellStart"/>
      <w:r w:rsidRPr="00B9578E">
        <w:t>Darliane</w:t>
      </w:r>
      <w:proofErr w:type="spellEnd"/>
      <w:r w:rsidRPr="00B9578E">
        <w:t xml:space="preserve"> Rocha; FORTUNATO. Juliana Nogueira; VILELA, Anderson Ferreira; BADARÓ, Andréa Cátia Leal; Avaliação da qualidade físico-química e microbiológica da água de um campus universitário de Ipatinga – MG. </w:t>
      </w:r>
      <w:r w:rsidRPr="00B9578E">
        <w:rPr>
          <w:b/>
        </w:rPr>
        <w:t>Revista Digital de Nutrição</w:t>
      </w:r>
      <w:r w:rsidRPr="00B9578E">
        <w:t>, v. 3, n. 5, p.417-427, 2010.</w:t>
      </w:r>
    </w:p>
    <w:p w:rsidR="002E6B88" w:rsidRPr="00B9578E" w:rsidRDefault="002E6B88" w:rsidP="002E6B88">
      <w:pPr>
        <w:spacing w:after="120"/>
        <w:jc w:val="both"/>
        <w:rPr>
          <w:shd w:val="clear" w:color="auto" w:fill="FFFFFF"/>
        </w:rPr>
      </w:pPr>
      <w:r w:rsidRPr="00B9578E">
        <w:rPr>
          <w:shd w:val="clear" w:color="auto" w:fill="FFFFFF"/>
        </w:rPr>
        <w:t xml:space="preserve">COSTA, </w:t>
      </w:r>
      <w:proofErr w:type="spellStart"/>
      <w:r w:rsidRPr="00B9578E">
        <w:rPr>
          <w:shd w:val="clear" w:color="auto" w:fill="FFFFFF"/>
        </w:rPr>
        <w:t>Claudehany</w:t>
      </w:r>
      <w:proofErr w:type="spellEnd"/>
      <w:r w:rsidRPr="00B9578E">
        <w:rPr>
          <w:shd w:val="clear" w:color="auto" w:fill="FFFFFF"/>
        </w:rPr>
        <w:t xml:space="preserve"> Farias; DE AZEVEDO,</w:t>
      </w:r>
      <w:r w:rsidRPr="00B9578E">
        <w:t xml:space="preserve"> Carlos Augusto Silva; FERREIRA, </w:t>
      </w:r>
      <w:proofErr w:type="spellStart"/>
      <w:r w:rsidRPr="00B9578E">
        <w:t>Shirlei</w:t>
      </w:r>
      <w:proofErr w:type="spellEnd"/>
      <w:r w:rsidRPr="00B9578E">
        <w:t xml:space="preserve"> de Souza; MOURA, Ewerton Pablo da Silva</w:t>
      </w:r>
      <w:r w:rsidRPr="00B9578E">
        <w:rPr>
          <w:shd w:val="clear" w:color="auto" w:fill="FFFFFF"/>
        </w:rPr>
        <w:t xml:space="preserve">. Análise microbiológica da água do Rio Itapecuru em </w:t>
      </w:r>
      <w:proofErr w:type="spellStart"/>
      <w:r w:rsidRPr="00B9578E">
        <w:rPr>
          <w:shd w:val="clear" w:color="auto" w:fill="FFFFFF"/>
        </w:rPr>
        <w:t>Caxias-MA</w:t>
      </w:r>
      <w:proofErr w:type="spellEnd"/>
      <w:r w:rsidRPr="00B9578E">
        <w:rPr>
          <w:shd w:val="clear" w:color="auto" w:fill="FFFFFF"/>
        </w:rPr>
        <w:t>, Brasil.</w:t>
      </w:r>
      <w:r w:rsidRPr="00B9578E">
        <w:rPr>
          <w:rStyle w:val="apple-converted-space"/>
          <w:shd w:val="clear" w:color="auto" w:fill="FFFFFF"/>
        </w:rPr>
        <w:t> </w:t>
      </w:r>
      <w:r w:rsidRPr="00B9578E">
        <w:rPr>
          <w:b/>
          <w:bCs/>
          <w:shd w:val="clear" w:color="auto" w:fill="FFFFFF"/>
        </w:rPr>
        <w:t>Revista Interface (Porto Nacional)</w:t>
      </w:r>
      <w:r w:rsidRPr="00B9578E">
        <w:rPr>
          <w:shd w:val="clear" w:color="auto" w:fill="FFFFFF"/>
        </w:rPr>
        <w:t>, n. 10, 2016.</w:t>
      </w:r>
    </w:p>
    <w:p w:rsidR="002E6B88" w:rsidRPr="00B9578E" w:rsidRDefault="002E6B88" w:rsidP="002E6B88">
      <w:pPr>
        <w:pStyle w:val="Rodap"/>
        <w:spacing w:after="120"/>
        <w:jc w:val="both"/>
        <w:rPr>
          <w:shd w:val="clear" w:color="auto" w:fill="FFFFFF"/>
        </w:rPr>
      </w:pPr>
      <w:r w:rsidRPr="00B9578E">
        <w:rPr>
          <w:shd w:val="clear" w:color="auto" w:fill="FFFFFF"/>
        </w:rPr>
        <w:lastRenderedPageBreak/>
        <w:t xml:space="preserve">DE LIMA, </w:t>
      </w:r>
      <w:proofErr w:type="spellStart"/>
      <w:r w:rsidRPr="00B9578E">
        <w:rPr>
          <w:shd w:val="clear" w:color="auto" w:fill="FFFFFF"/>
        </w:rPr>
        <w:t>Layana</w:t>
      </w:r>
      <w:proofErr w:type="spellEnd"/>
      <w:r w:rsidRPr="00B9578E">
        <w:rPr>
          <w:shd w:val="clear" w:color="auto" w:fill="FFFFFF"/>
        </w:rPr>
        <w:t xml:space="preserve"> Natália Carvalho; TORRES,</w:t>
      </w:r>
      <w:proofErr w:type="gramStart"/>
      <w:r w:rsidRPr="00B9578E">
        <w:rPr>
          <w:shd w:val="clear" w:color="auto" w:fill="FFFFFF"/>
        </w:rPr>
        <w:t xml:space="preserve"> </w:t>
      </w:r>
      <w:r w:rsidRPr="00B9578E">
        <w:t xml:space="preserve"> </w:t>
      </w:r>
      <w:proofErr w:type="gramEnd"/>
      <w:r w:rsidRPr="00B9578E">
        <w:t>L. S.; SILVA, L. K. B.; SANTOS, R. S.; CRUZ,</w:t>
      </w:r>
      <w:proofErr w:type="gramStart"/>
      <w:r w:rsidRPr="00B9578E">
        <w:t xml:space="preserve">  </w:t>
      </w:r>
      <w:proofErr w:type="gramEnd"/>
      <w:r w:rsidRPr="00B9578E">
        <w:t>T. M. S.; FIGUEIREDO, E. L.</w:t>
      </w:r>
      <w:r w:rsidRPr="00B9578E">
        <w:rPr>
          <w:shd w:val="clear" w:color="auto" w:fill="FFFFFF"/>
        </w:rPr>
        <w:t xml:space="preserve"> Avaliação microbiológica do leite cru e pasteurizado comercializado no município de Benevides-PA.</w:t>
      </w:r>
      <w:r w:rsidRPr="00B9578E">
        <w:rPr>
          <w:rStyle w:val="apple-converted-space"/>
          <w:shd w:val="clear" w:color="auto" w:fill="FFFFFF"/>
        </w:rPr>
        <w:t> </w:t>
      </w:r>
      <w:proofErr w:type="spellStart"/>
      <w:r w:rsidRPr="00B9578E">
        <w:rPr>
          <w:b/>
          <w:bCs/>
          <w:shd w:val="clear" w:color="auto" w:fill="FFFFFF"/>
        </w:rPr>
        <w:t>Scientia</w:t>
      </w:r>
      <w:proofErr w:type="spellEnd"/>
      <w:r w:rsidRPr="00B9578E">
        <w:rPr>
          <w:b/>
          <w:bCs/>
          <w:shd w:val="clear" w:color="auto" w:fill="FFFFFF"/>
        </w:rPr>
        <w:t xml:space="preserve"> Plena</w:t>
      </w:r>
      <w:r w:rsidRPr="00B9578E">
        <w:rPr>
          <w:shd w:val="clear" w:color="auto" w:fill="FFFFFF"/>
        </w:rPr>
        <w:t>, v. 12, n. 6, 2016.</w:t>
      </w:r>
    </w:p>
    <w:p w:rsidR="002E6B88" w:rsidRPr="00B9578E" w:rsidRDefault="002E6B88" w:rsidP="002E6B88">
      <w:pPr>
        <w:autoSpaceDE w:val="0"/>
        <w:autoSpaceDN w:val="0"/>
        <w:adjustRightInd w:val="0"/>
        <w:spacing w:after="120"/>
        <w:jc w:val="both"/>
        <w:rPr>
          <w:b/>
        </w:rPr>
      </w:pPr>
      <w:r w:rsidRPr="00B9578E">
        <w:rPr>
          <w:shd w:val="clear" w:color="auto" w:fill="FFFFFF"/>
        </w:rPr>
        <w:t>DE LIMA, Sandra Cristina Alves; SANTOS, Carlos Alberto Batista. EDUCAÇÃO E SAÚDE PÚBLICA: DETERMINAÇÃO DE CLORO E ESCHERICHIA COLI, NA ÁGUA UTILIZADA PARA CONSUMO NO IFPE, CAMPUS AFOGADOS DA INGAZEIRA. </w:t>
      </w:r>
      <w:r w:rsidRPr="00B9578E">
        <w:rPr>
          <w:b/>
          <w:bCs/>
          <w:shd w:val="clear" w:color="auto" w:fill="FFFFFF"/>
        </w:rPr>
        <w:t>Revista Ouricuri</w:t>
      </w:r>
      <w:r w:rsidRPr="00B9578E">
        <w:rPr>
          <w:shd w:val="clear" w:color="auto" w:fill="FFFFFF"/>
        </w:rPr>
        <w:t>, v. 6, n. 2, p. 029-041, 2017.</w:t>
      </w:r>
    </w:p>
    <w:p w:rsidR="002E6B88" w:rsidRPr="00B9578E" w:rsidRDefault="002E6B88" w:rsidP="002E6B88">
      <w:pPr>
        <w:pStyle w:val="Rodap"/>
        <w:spacing w:after="120"/>
        <w:jc w:val="both"/>
        <w:rPr>
          <w:shd w:val="clear" w:color="auto" w:fill="FFFFFF"/>
        </w:rPr>
      </w:pPr>
      <w:r w:rsidRPr="00B9578E">
        <w:rPr>
          <w:shd w:val="clear" w:color="auto" w:fill="FFFFFF"/>
        </w:rPr>
        <w:t xml:space="preserve">DE OLIVEIRA, Alexandre José; SANTOS, </w:t>
      </w:r>
      <w:r w:rsidRPr="00B9578E">
        <w:t xml:space="preserve">Maria Claudia H.G.; ITAYA, Nair </w:t>
      </w:r>
      <w:proofErr w:type="spellStart"/>
      <w:r w:rsidRPr="00B9578E">
        <w:t>Massumi</w:t>
      </w:r>
      <w:proofErr w:type="spellEnd"/>
      <w:r w:rsidRPr="00B9578E">
        <w:t>; CALIL, Ricardo Moreira</w:t>
      </w:r>
      <w:r w:rsidRPr="00B9578E">
        <w:rPr>
          <w:shd w:val="clear" w:color="auto" w:fill="FFFFFF"/>
        </w:rPr>
        <w:t xml:space="preserve">. Coliformes </w:t>
      </w:r>
      <w:proofErr w:type="spellStart"/>
      <w:r w:rsidRPr="00B9578E">
        <w:rPr>
          <w:shd w:val="clear" w:color="auto" w:fill="FFFFFF"/>
        </w:rPr>
        <w:t>Termotolerantes</w:t>
      </w:r>
      <w:proofErr w:type="spellEnd"/>
      <w:r w:rsidRPr="00B9578E">
        <w:rPr>
          <w:shd w:val="clear" w:color="auto" w:fill="FFFFFF"/>
        </w:rPr>
        <w:t xml:space="preserve">: </w:t>
      </w:r>
      <w:proofErr w:type="spellStart"/>
      <w:r w:rsidRPr="00B9578E">
        <w:rPr>
          <w:shd w:val="clear" w:color="auto" w:fill="FFFFFF"/>
        </w:rPr>
        <w:t>bioindicadores</w:t>
      </w:r>
      <w:proofErr w:type="spellEnd"/>
      <w:r w:rsidRPr="00B9578E">
        <w:rPr>
          <w:shd w:val="clear" w:color="auto" w:fill="FFFFFF"/>
        </w:rPr>
        <w:t xml:space="preserve"> da qualidade da água destinada ao consumo humano.</w:t>
      </w:r>
      <w:r w:rsidRPr="00B9578E">
        <w:rPr>
          <w:rStyle w:val="apple-converted-space"/>
          <w:shd w:val="clear" w:color="auto" w:fill="FFFFFF"/>
        </w:rPr>
        <w:t> </w:t>
      </w:r>
      <w:r w:rsidRPr="00B9578E">
        <w:rPr>
          <w:b/>
          <w:bCs/>
          <w:shd w:val="clear" w:color="auto" w:fill="FFFFFF"/>
        </w:rPr>
        <w:t xml:space="preserve">Atas de Saúde </w:t>
      </w:r>
      <w:proofErr w:type="spellStart"/>
      <w:r w:rsidRPr="00B9578E">
        <w:rPr>
          <w:b/>
          <w:bCs/>
          <w:shd w:val="clear" w:color="auto" w:fill="FFFFFF"/>
        </w:rPr>
        <w:t>Ambiental-ASA</w:t>
      </w:r>
      <w:proofErr w:type="spellEnd"/>
      <w:r w:rsidRPr="00B9578E">
        <w:rPr>
          <w:shd w:val="clear" w:color="auto" w:fill="FFFFFF"/>
        </w:rPr>
        <w:t>, v. 3, n. 2, p. 24-29, 2016.</w:t>
      </w:r>
    </w:p>
    <w:p w:rsidR="002E6B88" w:rsidRPr="00B9578E" w:rsidRDefault="002E6B88" w:rsidP="002E6B88">
      <w:pPr>
        <w:autoSpaceDE w:val="0"/>
        <w:autoSpaceDN w:val="0"/>
        <w:adjustRightInd w:val="0"/>
        <w:spacing w:after="120"/>
        <w:jc w:val="both"/>
        <w:rPr>
          <w:shd w:val="clear" w:color="auto" w:fill="FFFFFF"/>
        </w:rPr>
      </w:pPr>
      <w:r w:rsidRPr="00B9578E">
        <w:rPr>
          <w:shd w:val="clear" w:color="auto" w:fill="FFFFFF"/>
        </w:rPr>
        <w:t xml:space="preserve">DOS SANTOS, </w:t>
      </w:r>
      <w:proofErr w:type="spellStart"/>
      <w:r w:rsidRPr="00B9578E">
        <w:rPr>
          <w:shd w:val="clear" w:color="auto" w:fill="FFFFFF"/>
        </w:rPr>
        <w:t>Reudes</w:t>
      </w:r>
      <w:proofErr w:type="spellEnd"/>
      <w:r w:rsidRPr="00B9578E">
        <w:rPr>
          <w:shd w:val="clear" w:color="auto" w:fill="FFFFFF"/>
        </w:rPr>
        <w:t xml:space="preserve"> Dias; POLETTO, Bruno de Oliveira; DE MELO, </w:t>
      </w:r>
      <w:proofErr w:type="spellStart"/>
      <w:r w:rsidRPr="00B9578E">
        <w:rPr>
          <w:shd w:val="clear" w:color="auto" w:fill="FFFFFF"/>
        </w:rPr>
        <w:t>Elianne</w:t>
      </w:r>
      <w:proofErr w:type="spellEnd"/>
      <w:r w:rsidRPr="00B9578E">
        <w:rPr>
          <w:shd w:val="clear" w:color="auto" w:fill="FFFFFF"/>
        </w:rPr>
        <w:t xml:space="preserve"> Jovino; RIBEIRO, Eliel </w:t>
      </w:r>
      <w:proofErr w:type="spellStart"/>
      <w:r w:rsidRPr="00B9578E">
        <w:rPr>
          <w:shd w:val="clear" w:color="auto" w:fill="FFFFFF"/>
        </w:rPr>
        <w:t>Toeni</w:t>
      </w:r>
      <w:proofErr w:type="spellEnd"/>
      <w:r w:rsidRPr="00B9578E">
        <w:rPr>
          <w:shd w:val="clear" w:color="auto" w:fill="FFFFFF"/>
        </w:rPr>
        <w:t>; RACOSKI, Bruna. Avaliação dos parâmetros físico-químicos e microbiológicos das águas de piscinas localizadas no município de Ariquemes-RO.</w:t>
      </w:r>
      <w:r w:rsidRPr="00B9578E">
        <w:rPr>
          <w:rStyle w:val="apple-converted-space"/>
          <w:shd w:val="clear" w:color="auto" w:fill="FFFFFF"/>
        </w:rPr>
        <w:t> </w:t>
      </w:r>
      <w:r w:rsidRPr="00B9578E">
        <w:rPr>
          <w:b/>
          <w:bCs/>
          <w:shd w:val="clear" w:color="auto" w:fill="FFFFFF"/>
        </w:rPr>
        <w:t>Revista Científica FAEMA</w:t>
      </w:r>
      <w:r w:rsidRPr="00B9578E">
        <w:rPr>
          <w:shd w:val="clear" w:color="auto" w:fill="FFFFFF"/>
        </w:rPr>
        <w:t>, v. 7, n. 1, p. 120-136, 2016.</w:t>
      </w:r>
    </w:p>
    <w:p w:rsidR="002E6B88" w:rsidRPr="00B9578E" w:rsidRDefault="002E6B88" w:rsidP="002E6B88">
      <w:pPr>
        <w:spacing w:after="120"/>
        <w:jc w:val="both"/>
        <w:rPr>
          <w:shd w:val="clear" w:color="auto" w:fill="FFFFFF"/>
        </w:rPr>
      </w:pPr>
      <w:r w:rsidRPr="00B9578E">
        <w:rPr>
          <w:shd w:val="clear" w:color="auto" w:fill="FFFFFF"/>
        </w:rPr>
        <w:t xml:space="preserve">FERNANDES, Alessandra Barone </w:t>
      </w:r>
      <w:proofErr w:type="spellStart"/>
      <w:r w:rsidRPr="00B9578E">
        <w:rPr>
          <w:shd w:val="clear" w:color="auto" w:fill="FFFFFF"/>
        </w:rPr>
        <w:t>Briani</w:t>
      </w:r>
      <w:proofErr w:type="spellEnd"/>
      <w:r w:rsidRPr="00B9578E">
        <w:rPr>
          <w:shd w:val="clear" w:color="auto" w:fill="FFFFFF"/>
        </w:rPr>
        <w:t xml:space="preserve">; SILVEIRA, </w:t>
      </w:r>
      <w:r w:rsidRPr="00B9578E">
        <w:t xml:space="preserve">Fernanda Rodrigues; DE CASTRO, Alessandra </w:t>
      </w:r>
      <w:proofErr w:type="spellStart"/>
      <w:r w:rsidRPr="00B9578E">
        <w:t>Marnie</w:t>
      </w:r>
      <w:proofErr w:type="spellEnd"/>
      <w:r w:rsidRPr="00B9578E">
        <w:t xml:space="preserve"> Martins Gomes; LIMA, Erico da Silva; NERY, Víctor </w:t>
      </w:r>
      <w:proofErr w:type="spellStart"/>
      <w:r w:rsidRPr="00B9578E">
        <w:t>Libardo</w:t>
      </w:r>
      <w:proofErr w:type="spellEnd"/>
      <w:r w:rsidRPr="00B9578E">
        <w:t xml:space="preserve"> </w:t>
      </w:r>
      <w:proofErr w:type="spellStart"/>
      <w:r w:rsidRPr="00B9578E">
        <w:t>Hurtado</w:t>
      </w:r>
      <w:proofErr w:type="spellEnd"/>
      <w:r w:rsidRPr="00B9578E">
        <w:rPr>
          <w:shd w:val="clear" w:color="auto" w:fill="FFFFFF"/>
        </w:rPr>
        <w:t>. O processo de dessalinização da água para consumo.</w:t>
      </w:r>
      <w:r w:rsidRPr="00B9578E">
        <w:rPr>
          <w:rStyle w:val="apple-converted-space"/>
          <w:shd w:val="clear" w:color="auto" w:fill="FFFFFF"/>
        </w:rPr>
        <w:t> </w:t>
      </w:r>
      <w:r w:rsidRPr="00B9578E">
        <w:rPr>
          <w:b/>
          <w:bCs/>
          <w:shd w:val="clear" w:color="auto" w:fill="FFFFFF"/>
        </w:rPr>
        <w:t xml:space="preserve">Atas de Saúde </w:t>
      </w:r>
      <w:proofErr w:type="spellStart"/>
      <w:r w:rsidRPr="00B9578E">
        <w:rPr>
          <w:b/>
          <w:bCs/>
          <w:shd w:val="clear" w:color="auto" w:fill="FFFFFF"/>
        </w:rPr>
        <w:t>Ambiental-ASA</w:t>
      </w:r>
      <w:proofErr w:type="spellEnd"/>
      <w:r w:rsidRPr="00B9578E">
        <w:rPr>
          <w:shd w:val="clear" w:color="auto" w:fill="FFFFFF"/>
        </w:rPr>
        <w:t>, v. 3, n. 2, p. 38-43, 2016.</w:t>
      </w:r>
    </w:p>
    <w:p w:rsidR="002E6B88" w:rsidRPr="00B9578E" w:rsidRDefault="002E6B88" w:rsidP="002E6B88">
      <w:pPr>
        <w:spacing w:after="120"/>
        <w:jc w:val="both"/>
        <w:rPr>
          <w:shd w:val="clear" w:color="auto" w:fill="FFFFFF"/>
        </w:rPr>
      </w:pPr>
      <w:r w:rsidRPr="00B9578E">
        <w:rPr>
          <w:shd w:val="clear" w:color="auto" w:fill="FFFFFF"/>
        </w:rPr>
        <w:t>FERNANDES, Neemias Cintra; SCALIZE, Paulo Sergio. Comparação entre dois métodos para determinação da qualidade da água tratada.</w:t>
      </w:r>
      <w:r w:rsidRPr="00B9578E">
        <w:rPr>
          <w:rStyle w:val="apple-converted-space"/>
          <w:shd w:val="clear" w:color="auto" w:fill="FFFFFF"/>
        </w:rPr>
        <w:t> </w:t>
      </w:r>
      <w:r w:rsidRPr="00B9578E">
        <w:rPr>
          <w:b/>
          <w:bCs/>
          <w:shd w:val="clear" w:color="auto" w:fill="FFFFFF"/>
        </w:rPr>
        <w:t>Ciência &amp; Engenharia</w:t>
      </w:r>
      <w:r w:rsidRPr="00B9578E">
        <w:rPr>
          <w:shd w:val="clear" w:color="auto" w:fill="FFFFFF"/>
        </w:rPr>
        <w:t>, v. 24, n. 2, p. 85-93, 2016.</w:t>
      </w:r>
    </w:p>
    <w:p w:rsidR="002E6B88" w:rsidRPr="00B9578E" w:rsidRDefault="002E6B88" w:rsidP="002E6B88">
      <w:pPr>
        <w:spacing w:after="120"/>
        <w:jc w:val="both"/>
        <w:rPr>
          <w:shd w:val="clear" w:color="auto" w:fill="FFFFFF"/>
        </w:rPr>
      </w:pPr>
      <w:r w:rsidRPr="00B9578E">
        <w:rPr>
          <w:shd w:val="clear" w:color="auto" w:fill="FFFFFF"/>
        </w:rPr>
        <w:t xml:space="preserve">KUHN, Márcio Roberto; ZART, </w:t>
      </w:r>
      <w:proofErr w:type="spellStart"/>
      <w:r w:rsidRPr="00B9578E">
        <w:rPr>
          <w:shd w:val="clear" w:color="auto" w:fill="FFFFFF"/>
        </w:rPr>
        <w:t>Nathália</w:t>
      </w:r>
      <w:proofErr w:type="spellEnd"/>
      <w:r w:rsidRPr="00B9578E">
        <w:rPr>
          <w:shd w:val="clear" w:color="auto" w:fill="FFFFFF"/>
        </w:rPr>
        <w:t xml:space="preserve">; OLIVEIRA, </w:t>
      </w:r>
      <w:proofErr w:type="spellStart"/>
      <w:r w:rsidRPr="00B9578E">
        <w:rPr>
          <w:shd w:val="clear" w:color="auto" w:fill="FFFFFF"/>
        </w:rPr>
        <w:t>Eniz</w:t>
      </w:r>
      <w:proofErr w:type="spellEnd"/>
      <w:r w:rsidRPr="00B9578E">
        <w:rPr>
          <w:shd w:val="clear" w:color="auto" w:fill="FFFFFF"/>
        </w:rPr>
        <w:t xml:space="preserve"> Conceição. Avaliação físico-química e microbiológica da qualidade das águas dos poços artesianos que abastecem o distrito de boa vista, no município de Triunfo–RS.</w:t>
      </w:r>
      <w:r w:rsidRPr="00B9578E">
        <w:rPr>
          <w:rStyle w:val="apple-converted-space"/>
          <w:shd w:val="clear" w:color="auto" w:fill="FFFFFF"/>
        </w:rPr>
        <w:t> </w:t>
      </w:r>
      <w:r w:rsidRPr="00B9578E">
        <w:rPr>
          <w:b/>
          <w:bCs/>
          <w:shd w:val="clear" w:color="auto" w:fill="FFFFFF"/>
        </w:rPr>
        <w:t>Destaques Acadêmicos</w:t>
      </w:r>
      <w:r w:rsidRPr="00B9578E">
        <w:rPr>
          <w:shd w:val="clear" w:color="auto" w:fill="FFFFFF"/>
        </w:rPr>
        <w:t>, v. 7, n. 4, 2016.</w:t>
      </w:r>
    </w:p>
    <w:p w:rsidR="002E6B88" w:rsidRPr="00B9578E" w:rsidRDefault="002E6B88" w:rsidP="002E6B88">
      <w:pPr>
        <w:autoSpaceDE w:val="0"/>
        <w:autoSpaceDN w:val="0"/>
        <w:adjustRightInd w:val="0"/>
        <w:spacing w:after="120"/>
        <w:jc w:val="both"/>
      </w:pPr>
      <w:r w:rsidRPr="00B9578E">
        <w:rPr>
          <w:shd w:val="clear" w:color="auto" w:fill="FFFFFF"/>
        </w:rPr>
        <w:t xml:space="preserve">LAUTHARTTE, </w:t>
      </w:r>
      <w:proofErr w:type="spellStart"/>
      <w:r w:rsidRPr="00B9578E">
        <w:rPr>
          <w:shd w:val="clear" w:color="auto" w:fill="FFFFFF"/>
        </w:rPr>
        <w:t>Leidiane</w:t>
      </w:r>
      <w:proofErr w:type="spellEnd"/>
      <w:r w:rsidRPr="00B9578E">
        <w:rPr>
          <w:shd w:val="clear" w:color="auto" w:fill="FFFFFF"/>
        </w:rPr>
        <w:t xml:space="preserve"> Caroline; DE HOLANDA,</w:t>
      </w:r>
      <w:r w:rsidRPr="00B9578E">
        <w:t xml:space="preserve"> </w:t>
      </w:r>
      <w:proofErr w:type="spellStart"/>
      <w:r w:rsidRPr="00B9578E">
        <w:t>Ígor</w:t>
      </w:r>
      <w:proofErr w:type="spellEnd"/>
      <w:r w:rsidRPr="00B9578E">
        <w:t xml:space="preserve"> Bruno Barbosa; LUZ, Cleber Calado; MUSSY, Marília Higino; PANSINI, </w:t>
      </w:r>
      <w:proofErr w:type="spellStart"/>
      <w:r w:rsidRPr="00B9578E">
        <w:t>Susamar</w:t>
      </w:r>
      <w:proofErr w:type="spellEnd"/>
      <w:r w:rsidRPr="00B9578E">
        <w:t xml:space="preserve">; MANZATTO, Ângelo Gilberto; YAMASHITA, </w:t>
      </w:r>
      <w:proofErr w:type="spellStart"/>
      <w:r w:rsidRPr="00B9578E">
        <w:t>Miyuki</w:t>
      </w:r>
      <w:proofErr w:type="spellEnd"/>
      <w:r w:rsidRPr="00B9578E">
        <w:t>; BASTOS, Wanderley Rodrigues</w:t>
      </w:r>
      <w:r w:rsidRPr="00B9578E">
        <w:rPr>
          <w:shd w:val="clear" w:color="auto" w:fill="FFFFFF"/>
        </w:rPr>
        <w:t>. Avaliação da qualidade da água subterrânea para consumo humano: estudo de caso no Distrito de Jaci-Paraná, Porto Velho–RO.</w:t>
      </w:r>
      <w:r w:rsidRPr="00B9578E">
        <w:rPr>
          <w:rStyle w:val="apple-converted-space"/>
          <w:shd w:val="clear" w:color="auto" w:fill="FFFFFF"/>
        </w:rPr>
        <w:t> </w:t>
      </w:r>
      <w:r w:rsidRPr="00B9578E">
        <w:rPr>
          <w:b/>
          <w:bCs/>
          <w:shd w:val="clear" w:color="auto" w:fill="FFFFFF"/>
        </w:rPr>
        <w:t>Águas Subterrâneas</w:t>
      </w:r>
      <w:r w:rsidRPr="00B9578E">
        <w:rPr>
          <w:shd w:val="clear" w:color="auto" w:fill="FFFFFF"/>
        </w:rPr>
        <w:t>, v. 30, n. 2, p. 246-260, 2016.</w:t>
      </w:r>
    </w:p>
    <w:p w:rsidR="0012462E" w:rsidRPr="002E6B88" w:rsidRDefault="002E6B88" w:rsidP="002E6B88">
      <w:pPr>
        <w:spacing w:after="120"/>
        <w:jc w:val="both"/>
        <w:rPr>
          <w:b/>
          <w:sz w:val="24"/>
          <w:szCs w:val="24"/>
        </w:rPr>
      </w:pPr>
      <w:r w:rsidRPr="00B9578E">
        <w:t xml:space="preserve">SILVA, Taís Campos; CHAVES, </w:t>
      </w:r>
      <w:proofErr w:type="spellStart"/>
      <w:r w:rsidRPr="00B9578E">
        <w:t>Quétine</w:t>
      </w:r>
      <w:proofErr w:type="spellEnd"/>
      <w:r w:rsidRPr="00B9578E">
        <w:t xml:space="preserve"> da Silva; ROMEIRO, </w:t>
      </w:r>
      <w:proofErr w:type="spellStart"/>
      <w:r w:rsidRPr="00B9578E">
        <w:t>Sinara</w:t>
      </w:r>
      <w:proofErr w:type="spellEnd"/>
      <w:r w:rsidRPr="00B9578E">
        <w:t xml:space="preserve"> Silva; FORTUNA, Jorge Luiz. </w:t>
      </w:r>
      <w:r w:rsidRPr="00B9578E">
        <w:rPr>
          <w:shd w:val="clear" w:color="auto" w:fill="FFFFFF"/>
        </w:rPr>
        <w:t xml:space="preserve">COLIFORMES EM FONTES PÚBLICAS DE ÁGUA NO DISTRITO DE SANTO ANTÔNIO, TEIXEIRA DE </w:t>
      </w:r>
      <w:proofErr w:type="spellStart"/>
      <w:r w:rsidRPr="00B9578E">
        <w:rPr>
          <w:shd w:val="clear" w:color="auto" w:fill="FFFFFF"/>
        </w:rPr>
        <w:t>FREITAS-</w:t>
      </w:r>
      <w:proofErr w:type="gramStart"/>
      <w:r w:rsidRPr="00B9578E">
        <w:rPr>
          <w:shd w:val="clear" w:color="auto" w:fill="FFFFFF"/>
        </w:rPr>
        <w:t>BA.</w:t>
      </w:r>
      <w:proofErr w:type="gramEnd"/>
      <w:r w:rsidRPr="00B9578E">
        <w:rPr>
          <w:b/>
          <w:bCs/>
          <w:shd w:val="clear" w:color="auto" w:fill="FFFFFF"/>
        </w:rPr>
        <w:t>Ciência</w:t>
      </w:r>
      <w:proofErr w:type="spellEnd"/>
      <w:r w:rsidRPr="00B9578E">
        <w:rPr>
          <w:b/>
          <w:bCs/>
          <w:shd w:val="clear" w:color="auto" w:fill="FFFFFF"/>
        </w:rPr>
        <w:t xml:space="preserve"> &amp; Tecnologia</w:t>
      </w:r>
      <w:r w:rsidRPr="00B9578E">
        <w:rPr>
          <w:shd w:val="clear" w:color="auto" w:fill="FFFFFF"/>
        </w:rPr>
        <w:t>, v. 8, n. esp., 2016.</w:t>
      </w:r>
    </w:p>
    <w:sectPr w:rsidR="0012462E" w:rsidRPr="002E6B88" w:rsidSect="00353EEF">
      <w:headerReference w:type="default" r:id="rId12"/>
      <w:footerReference w:type="default" r:id="rId13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3DB" w:rsidRDefault="007A03DB" w:rsidP="00392012">
      <w:r>
        <w:separator/>
      </w:r>
    </w:p>
  </w:endnote>
  <w:endnote w:type="continuationSeparator" w:id="0">
    <w:p w:rsidR="007A03DB" w:rsidRDefault="007A03DB" w:rsidP="0039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589" w:rsidRPr="00B84589" w:rsidRDefault="006D43B5" w:rsidP="00B84589">
    <w:pPr>
      <w:pStyle w:val="Rodap"/>
    </w:pPr>
    <w:r>
      <w:rPr>
        <w:noProof/>
      </w:rPr>
      <w:drawing>
        <wp:inline distT="0" distB="0" distL="0" distR="0" wp14:anchorId="1F56A69B" wp14:editId="5A425D47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3DB" w:rsidRDefault="007A03DB" w:rsidP="00392012">
      <w:r>
        <w:separator/>
      </w:r>
    </w:p>
  </w:footnote>
  <w:footnote w:type="continuationSeparator" w:id="0">
    <w:p w:rsidR="007A03DB" w:rsidRDefault="007A03DB" w:rsidP="00392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E93" w:rsidRDefault="00E0707A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938026F" wp14:editId="54C24094">
              <wp:simplePos x="0" y="0"/>
              <wp:positionH relativeFrom="column">
                <wp:posOffset>2973070</wp:posOffset>
              </wp:positionH>
              <wp:positionV relativeFrom="paragraph">
                <wp:posOffset>-153670</wp:posOffset>
              </wp:positionV>
              <wp:extent cx="3030220" cy="418465"/>
              <wp:effectExtent l="0" t="0" r="3175" b="1905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2F2F2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00B9" w:rsidRPr="001001BB" w:rsidRDefault="00C100B9" w:rsidP="00C100B9">
                          <w:pPr>
                            <w:pStyle w:val="Rodap"/>
                            <w:spacing w:line="276" w:lineRule="auto"/>
                            <w:jc w:val="right"/>
                          </w:pPr>
                          <w:r>
                            <w:t>Belém (PA), 2</w:t>
                          </w:r>
                          <w:r w:rsidR="00D0394C">
                            <w:t xml:space="preserve">8 a 30 </w:t>
                          </w:r>
                          <w:r w:rsidRPr="001001BB">
                            <w:t xml:space="preserve">de novembro </w:t>
                          </w:r>
                          <w:r w:rsidR="00D0394C">
                            <w:t xml:space="preserve">de </w:t>
                          </w:r>
                          <w:proofErr w:type="gramStart"/>
                          <w:r w:rsidRPr="001001BB">
                            <w:t>201</w:t>
                          </w:r>
                          <w:r w:rsidR="00D0394C">
                            <w:t>8</w:t>
                          </w:r>
                          <w:proofErr w:type="gramEnd"/>
                        </w:p>
                        <w:p w:rsidR="00C100B9" w:rsidRPr="001001BB" w:rsidRDefault="00C100B9" w:rsidP="00C100B9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</w:pPr>
                          <w:r w:rsidRPr="001001BB">
                            <w:t>ISSN 2316-7637</w:t>
                          </w:r>
                        </w:p>
                        <w:p w:rsidR="0095437F" w:rsidRPr="00206969" w:rsidRDefault="0095437F" w:rsidP="007422FB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4.1pt;margin-top:-12.1pt;width:238.6pt;height:3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q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FbJziq6&#10;AgAAvwUAAA4AAAAAAAAAAAAAAAAALgIAAGRycy9lMm9Eb2MueG1sUEsBAi0AFAAGAAgAAAAhAHcH&#10;lm/eAAAACgEAAA8AAAAAAAAAAAAAAAAAFAUAAGRycy9kb3ducmV2LnhtbFBLBQYAAAAABAAEAPMA&#10;AAAfBgAAAAA=&#10;" filled="f" fillcolor="#f2f2f2" stroked="f">
              <v:textbox>
                <w:txbxContent>
                  <w:p w:rsidR="00C100B9" w:rsidRPr="001001BB" w:rsidRDefault="00C100B9" w:rsidP="00C100B9">
                    <w:pPr>
                      <w:pStyle w:val="Rodap"/>
                      <w:spacing w:line="276" w:lineRule="auto"/>
                      <w:jc w:val="right"/>
                    </w:pPr>
                    <w:r>
                      <w:t>Belém (PA), 2</w:t>
                    </w:r>
                    <w:r w:rsidR="00D0394C">
                      <w:t xml:space="preserve">8 a 30 </w:t>
                    </w:r>
                    <w:r w:rsidRPr="001001BB">
                      <w:t xml:space="preserve">de novembro </w:t>
                    </w:r>
                    <w:r w:rsidR="00D0394C">
                      <w:t xml:space="preserve">de </w:t>
                    </w:r>
                    <w:proofErr w:type="gramStart"/>
                    <w:r w:rsidRPr="001001BB">
                      <w:t>201</w:t>
                    </w:r>
                    <w:r w:rsidR="00D0394C">
                      <w:t>8</w:t>
                    </w:r>
                    <w:proofErr w:type="gramEnd"/>
                  </w:p>
                  <w:p w:rsidR="00C100B9" w:rsidRPr="001001BB" w:rsidRDefault="00C100B9" w:rsidP="00C100B9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</w:pPr>
                    <w:r w:rsidRPr="001001BB">
                      <w:t>ISSN 2316-7637</w:t>
                    </w:r>
                  </w:p>
                  <w:p w:rsidR="0095437F" w:rsidRPr="00206969" w:rsidRDefault="0095437F" w:rsidP="007422FB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3B3448F4" wp14:editId="5FDF94A7">
              <wp:simplePos x="0" y="0"/>
              <wp:positionH relativeFrom="column">
                <wp:posOffset>-329565</wp:posOffset>
              </wp:positionH>
              <wp:positionV relativeFrom="paragraph">
                <wp:posOffset>-258445</wp:posOffset>
              </wp:positionV>
              <wp:extent cx="2384425" cy="65659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4425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A6D" w:rsidRDefault="00E0707A">
                          <w:r w:rsidRPr="004C583D">
                            <w:rPr>
                              <w:noProof/>
                            </w:rPr>
                            <w:drawing>
                              <wp:inline distT="0" distB="0" distL="0" distR="0" wp14:anchorId="7D579B4A" wp14:editId="24ED518F">
                                <wp:extent cx="1786153" cy="565150"/>
                                <wp:effectExtent l="0" t="0" r="5080" b="635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 descr="C:\Users\Altem\Dropbox\2017\VI Simpósio\Imagens para Site\Imagens do Site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6153" cy="56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25.95pt;margin-top:-20.35pt;width:187.75pt;height:51.7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" stroked="f">
              <v:textbox style="mso-fit-shape-to-text:t">
                <w:txbxContent>
                  <w:p w:rsidR="00094A6D" w:rsidRDefault="00E0707A">
                    <w:r w:rsidRPr="004C583D">
                      <w:rPr>
                        <w:noProof/>
                      </w:rPr>
                      <w:drawing>
                        <wp:inline distT="0" distB="0" distL="0" distR="0" wp14:anchorId="7D579B4A" wp14:editId="24ED518F">
                          <wp:extent cx="1786153" cy="565150"/>
                          <wp:effectExtent l="0" t="0" r="5080" b="635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8" descr="C:\Users\Altem\Dropbox\2017\VI Simpósio\Imagens para Site\Imagens do Site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153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85C97">
      <w:rPr>
        <w:noProof/>
      </w:rPr>
      <w:t xml:space="preserve"> </w:t>
    </w:r>
  </w:p>
  <w:p w:rsidR="004365F3" w:rsidRDefault="004365F3" w:rsidP="0095437F">
    <w:pPr>
      <w:pStyle w:val="Cabealho"/>
      <w:pBdr>
        <w:bottom w:val="single" w:sz="4" w:space="1" w:color="auto"/>
      </w:pBdr>
      <w:rPr>
        <w:noProof/>
      </w:rPr>
    </w:pPr>
  </w:p>
  <w:p w:rsidR="0095437F" w:rsidRDefault="0095437F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f1ff9f,white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4FA"/>
    <w:rsid w:val="0001355C"/>
    <w:rsid w:val="00027D99"/>
    <w:rsid w:val="00044DB3"/>
    <w:rsid w:val="00046262"/>
    <w:rsid w:val="00076CED"/>
    <w:rsid w:val="00094A6D"/>
    <w:rsid w:val="000B0814"/>
    <w:rsid w:val="000F7B8F"/>
    <w:rsid w:val="001179C2"/>
    <w:rsid w:val="00121F29"/>
    <w:rsid w:val="0012462E"/>
    <w:rsid w:val="00142E1C"/>
    <w:rsid w:val="00160D2E"/>
    <w:rsid w:val="00195E0E"/>
    <w:rsid w:val="001B1308"/>
    <w:rsid w:val="001B3370"/>
    <w:rsid w:val="001B6E63"/>
    <w:rsid w:val="001C7011"/>
    <w:rsid w:val="001C79FB"/>
    <w:rsid w:val="00202A94"/>
    <w:rsid w:val="00206969"/>
    <w:rsid w:val="002076EF"/>
    <w:rsid w:val="0024156F"/>
    <w:rsid w:val="0024285C"/>
    <w:rsid w:val="00253593"/>
    <w:rsid w:val="00253D7B"/>
    <w:rsid w:val="00261E93"/>
    <w:rsid w:val="00270F09"/>
    <w:rsid w:val="00273A6E"/>
    <w:rsid w:val="002A456B"/>
    <w:rsid w:val="002B4C8E"/>
    <w:rsid w:val="002B522B"/>
    <w:rsid w:val="002C04FA"/>
    <w:rsid w:val="002C3F9C"/>
    <w:rsid w:val="002E6B88"/>
    <w:rsid w:val="002F114A"/>
    <w:rsid w:val="002F2604"/>
    <w:rsid w:val="002F37D6"/>
    <w:rsid w:val="00314A42"/>
    <w:rsid w:val="00330AA8"/>
    <w:rsid w:val="00334ABB"/>
    <w:rsid w:val="00353EEF"/>
    <w:rsid w:val="00372163"/>
    <w:rsid w:val="00392012"/>
    <w:rsid w:val="003A4B26"/>
    <w:rsid w:val="003B02AD"/>
    <w:rsid w:val="003B090B"/>
    <w:rsid w:val="003D0994"/>
    <w:rsid w:val="003E1ADB"/>
    <w:rsid w:val="004006AC"/>
    <w:rsid w:val="00400D61"/>
    <w:rsid w:val="0042057D"/>
    <w:rsid w:val="00422D99"/>
    <w:rsid w:val="00426873"/>
    <w:rsid w:val="00436326"/>
    <w:rsid w:val="004365F3"/>
    <w:rsid w:val="004709D3"/>
    <w:rsid w:val="00476C06"/>
    <w:rsid w:val="004777CC"/>
    <w:rsid w:val="00497F38"/>
    <w:rsid w:val="004B03F7"/>
    <w:rsid w:val="004C52D5"/>
    <w:rsid w:val="004C746A"/>
    <w:rsid w:val="004F3394"/>
    <w:rsid w:val="004F6258"/>
    <w:rsid w:val="00511E8F"/>
    <w:rsid w:val="005159DA"/>
    <w:rsid w:val="005225D5"/>
    <w:rsid w:val="00555769"/>
    <w:rsid w:val="00573FE7"/>
    <w:rsid w:val="005C6204"/>
    <w:rsid w:val="005D71A6"/>
    <w:rsid w:val="005E616C"/>
    <w:rsid w:val="005E6909"/>
    <w:rsid w:val="00610CCB"/>
    <w:rsid w:val="00612D68"/>
    <w:rsid w:val="00614FB7"/>
    <w:rsid w:val="0061672B"/>
    <w:rsid w:val="00616DDB"/>
    <w:rsid w:val="006201D8"/>
    <w:rsid w:val="0066022A"/>
    <w:rsid w:val="0068555A"/>
    <w:rsid w:val="006A554F"/>
    <w:rsid w:val="006D43B5"/>
    <w:rsid w:val="00707D9F"/>
    <w:rsid w:val="00715A5D"/>
    <w:rsid w:val="007217AB"/>
    <w:rsid w:val="007218EB"/>
    <w:rsid w:val="007422FB"/>
    <w:rsid w:val="007452FD"/>
    <w:rsid w:val="00760822"/>
    <w:rsid w:val="0076407B"/>
    <w:rsid w:val="007A03DB"/>
    <w:rsid w:val="007B1EDB"/>
    <w:rsid w:val="007D15C8"/>
    <w:rsid w:val="007D58F5"/>
    <w:rsid w:val="007E40D8"/>
    <w:rsid w:val="00802659"/>
    <w:rsid w:val="008030DD"/>
    <w:rsid w:val="00811FDD"/>
    <w:rsid w:val="00814223"/>
    <w:rsid w:val="0083077E"/>
    <w:rsid w:val="00834BE9"/>
    <w:rsid w:val="00852788"/>
    <w:rsid w:val="00856747"/>
    <w:rsid w:val="00863A0D"/>
    <w:rsid w:val="008644EF"/>
    <w:rsid w:val="008845C5"/>
    <w:rsid w:val="008922FD"/>
    <w:rsid w:val="008D4E7B"/>
    <w:rsid w:val="008F146A"/>
    <w:rsid w:val="009331C3"/>
    <w:rsid w:val="0095437F"/>
    <w:rsid w:val="00961709"/>
    <w:rsid w:val="0097264E"/>
    <w:rsid w:val="009962E6"/>
    <w:rsid w:val="009965FA"/>
    <w:rsid w:val="009B0125"/>
    <w:rsid w:val="009C407A"/>
    <w:rsid w:val="009D5F95"/>
    <w:rsid w:val="009D6FE6"/>
    <w:rsid w:val="00A126BC"/>
    <w:rsid w:val="00A14A7B"/>
    <w:rsid w:val="00A219C5"/>
    <w:rsid w:val="00A22AF6"/>
    <w:rsid w:val="00A26486"/>
    <w:rsid w:val="00A3575E"/>
    <w:rsid w:val="00A522B1"/>
    <w:rsid w:val="00A57710"/>
    <w:rsid w:val="00A77CA4"/>
    <w:rsid w:val="00A92240"/>
    <w:rsid w:val="00A9494E"/>
    <w:rsid w:val="00B03F68"/>
    <w:rsid w:val="00B16647"/>
    <w:rsid w:val="00B259FE"/>
    <w:rsid w:val="00B40020"/>
    <w:rsid w:val="00B55AB2"/>
    <w:rsid w:val="00B57829"/>
    <w:rsid w:val="00B64760"/>
    <w:rsid w:val="00B6542A"/>
    <w:rsid w:val="00B7165F"/>
    <w:rsid w:val="00B84589"/>
    <w:rsid w:val="00B864F5"/>
    <w:rsid w:val="00BB2377"/>
    <w:rsid w:val="00BB5D54"/>
    <w:rsid w:val="00BC29A4"/>
    <w:rsid w:val="00BD3FDA"/>
    <w:rsid w:val="00BE10B2"/>
    <w:rsid w:val="00BF08DF"/>
    <w:rsid w:val="00BF5246"/>
    <w:rsid w:val="00BF7AD6"/>
    <w:rsid w:val="00C100B9"/>
    <w:rsid w:val="00C15CD1"/>
    <w:rsid w:val="00C24ABD"/>
    <w:rsid w:val="00C41918"/>
    <w:rsid w:val="00C46A3C"/>
    <w:rsid w:val="00C70228"/>
    <w:rsid w:val="00C71504"/>
    <w:rsid w:val="00C71785"/>
    <w:rsid w:val="00C95B53"/>
    <w:rsid w:val="00CA71A9"/>
    <w:rsid w:val="00CB7D10"/>
    <w:rsid w:val="00CC5C92"/>
    <w:rsid w:val="00CC79D3"/>
    <w:rsid w:val="00CD3E3D"/>
    <w:rsid w:val="00CE45A6"/>
    <w:rsid w:val="00CE4F5C"/>
    <w:rsid w:val="00CE581B"/>
    <w:rsid w:val="00D0394C"/>
    <w:rsid w:val="00D048E7"/>
    <w:rsid w:val="00D13969"/>
    <w:rsid w:val="00D34D39"/>
    <w:rsid w:val="00D40455"/>
    <w:rsid w:val="00D507CA"/>
    <w:rsid w:val="00D66D9D"/>
    <w:rsid w:val="00D84B77"/>
    <w:rsid w:val="00DA0B68"/>
    <w:rsid w:val="00DA38D5"/>
    <w:rsid w:val="00DB67E5"/>
    <w:rsid w:val="00DC31F5"/>
    <w:rsid w:val="00E0128D"/>
    <w:rsid w:val="00E05E73"/>
    <w:rsid w:val="00E0707A"/>
    <w:rsid w:val="00E34F91"/>
    <w:rsid w:val="00E753BE"/>
    <w:rsid w:val="00E76DCA"/>
    <w:rsid w:val="00E85C97"/>
    <w:rsid w:val="00EA6802"/>
    <w:rsid w:val="00EE4602"/>
    <w:rsid w:val="00EF1C09"/>
    <w:rsid w:val="00EF273F"/>
    <w:rsid w:val="00F06F8F"/>
    <w:rsid w:val="00F253D0"/>
    <w:rsid w:val="00F43D66"/>
    <w:rsid w:val="00F47276"/>
    <w:rsid w:val="00F5269B"/>
    <w:rsid w:val="00F528A5"/>
    <w:rsid w:val="00F67AA9"/>
    <w:rsid w:val="00F72608"/>
    <w:rsid w:val="00F76C81"/>
    <w:rsid w:val="00FA0845"/>
    <w:rsid w:val="00FA151C"/>
    <w:rsid w:val="00FA1C7E"/>
    <w:rsid w:val="00FB6399"/>
    <w:rsid w:val="00FE12AD"/>
    <w:rsid w:val="00FE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f9f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76DCA"/>
    <w:rPr>
      <w:rFonts w:hAnsi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DA38D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217AB"/>
    <w:rPr>
      <w:color w:val="954F72" w:themeColor="followedHyperlink"/>
      <w:u w:val="single"/>
    </w:rPr>
  </w:style>
  <w:style w:type="character" w:customStyle="1" w:styleId="apple-converted-space">
    <w:name w:val="apple-converted-space"/>
    <w:rsid w:val="002B522B"/>
  </w:style>
  <w:style w:type="character" w:styleId="nfase">
    <w:name w:val="Emphasis"/>
    <w:uiPriority w:val="20"/>
    <w:qFormat/>
    <w:rsid w:val="002B522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76DCA"/>
    <w:rPr>
      <w:rFonts w:hAnsi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DA38D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217AB"/>
    <w:rPr>
      <w:color w:val="954F72" w:themeColor="followedHyperlink"/>
      <w:u w:val="single"/>
    </w:rPr>
  </w:style>
  <w:style w:type="character" w:customStyle="1" w:styleId="apple-converted-space">
    <w:name w:val="apple-converted-space"/>
    <w:rsid w:val="002B522B"/>
  </w:style>
  <w:style w:type="character" w:styleId="nfase">
    <w:name w:val="Emphasis"/>
    <w:uiPriority w:val="20"/>
    <w:qFormat/>
    <w:rsid w:val="002B52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2AF0C-1126-4379-B78D-906E22787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2566</Words>
  <Characters>13861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16395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Altem</dc:creator>
  <cp:lastModifiedBy>dione</cp:lastModifiedBy>
  <cp:revision>2</cp:revision>
  <cp:lastPrinted>2015-06-04T18:07:00Z</cp:lastPrinted>
  <dcterms:created xsi:type="dcterms:W3CDTF">2018-11-03T23:52:00Z</dcterms:created>
  <dcterms:modified xsi:type="dcterms:W3CDTF">2018-11-03T23:52:00Z</dcterms:modified>
</cp:coreProperties>
</file>