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6AB6A1" w14:textId="77777777" w:rsidR="00B83EED" w:rsidRPr="00B83EED" w:rsidRDefault="00B83EED" w:rsidP="008C5996">
      <w:pPr>
        <w:spacing w:after="0" w:line="360" w:lineRule="auto"/>
        <w:ind w:firstLine="851"/>
        <w:jc w:val="both"/>
        <w:rPr>
          <w:rFonts w:ascii="Candara" w:eastAsia="Times New Roman" w:hAnsi="Candara" w:cs="Times New Roman"/>
          <w:b/>
          <w:sz w:val="36"/>
          <w:szCs w:val="36"/>
        </w:rPr>
      </w:pPr>
      <w:r w:rsidRPr="00B83EED">
        <w:rPr>
          <w:rFonts w:ascii="Candara" w:eastAsia="Times New Roman" w:hAnsi="Candara" w:cs="Times New Roman"/>
          <w:b/>
          <w:sz w:val="36"/>
          <w:szCs w:val="36"/>
        </w:rPr>
        <w:t xml:space="preserve">ESTRUTURA E ECONOMIA </w:t>
      </w:r>
      <w:r w:rsidRPr="00B83EED">
        <w:rPr>
          <w:rFonts w:ascii="Candara" w:eastAsia="Times New Roman" w:hAnsi="Candara" w:cs="Times New Roman"/>
          <w:b/>
          <w:color w:val="000000"/>
          <w:sz w:val="36"/>
          <w:szCs w:val="36"/>
        </w:rPr>
        <w:t xml:space="preserve">DO SETOR DE SERVIÇOS </w:t>
      </w:r>
      <w:r w:rsidRPr="00B83EED">
        <w:rPr>
          <w:rFonts w:ascii="Candara" w:eastAsia="Times New Roman" w:hAnsi="Candara" w:cs="Times New Roman"/>
          <w:b/>
          <w:sz w:val="36"/>
          <w:szCs w:val="36"/>
        </w:rPr>
        <w:t>NA REGIÃO GEOGRÁFICA IMEDIATA DE PAU DOS FERROS-</w:t>
      </w:r>
      <w:r w:rsidRPr="00B83EED">
        <w:rPr>
          <w:rFonts w:ascii="Candara" w:eastAsia="Times New Roman" w:hAnsi="Candara" w:cs="Times New Roman"/>
          <w:b/>
          <w:color w:val="000000"/>
          <w:sz w:val="36"/>
          <w:szCs w:val="36"/>
        </w:rPr>
        <w:t>RN</w:t>
      </w:r>
      <w:r w:rsidRPr="00B83EED">
        <w:rPr>
          <w:rFonts w:ascii="Candara" w:eastAsia="Times New Roman" w:hAnsi="Candara" w:cs="Times New Roman"/>
          <w:b/>
          <w:sz w:val="36"/>
          <w:szCs w:val="36"/>
        </w:rPr>
        <w:t xml:space="preserve"> (</w:t>
      </w:r>
      <w:r w:rsidRPr="00B83EED">
        <w:rPr>
          <w:rFonts w:ascii="Candara" w:eastAsia="Times New Roman" w:hAnsi="Candara" w:cs="Times New Roman"/>
          <w:b/>
          <w:color w:val="000000"/>
          <w:sz w:val="36"/>
          <w:szCs w:val="36"/>
        </w:rPr>
        <w:t>2011</w:t>
      </w:r>
      <w:r w:rsidRPr="00B83EED">
        <w:rPr>
          <w:rFonts w:ascii="Candara" w:eastAsia="Times New Roman" w:hAnsi="Candara" w:cs="Times New Roman"/>
          <w:b/>
          <w:sz w:val="36"/>
          <w:szCs w:val="36"/>
        </w:rPr>
        <w:t>-2021)</w:t>
      </w:r>
    </w:p>
    <w:p w14:paraId="4785D57C" w14:textId="73C47EE6" w:rsidR="005B483D" w:rsidRDefault="00B83EED" w:rsidP="00B83EED">
      <w:pPr>
        <w:spacing w:after="0" w:line="240" w:lineRule="auto"/>
        <w:ind w:left="5760" w:right="40"/>
        <w:rPr>
          <w:rFonts w:ascii="Candara" w:eastAsia="Candara" w:hAnsi="Candara" w:cs="Candara"/>
          <w:b/>
        </w:rPr>
      </w:pPr>
      <w:r>
        <w:rPr>
          <w:rFonts w:ascii="Candara" w:eastAsia="Candara" w:hAnsi="Candara" w:cs="Candara"/>
        </w:rPr>
        <w:t xml:space="preserve">         </w:t>
      </w:r>
      <w:r>
        <w:rPr>
          <w:rFonts w:ascii="Candara" w:eastAsia="Candara" w:hAnsi="Candara" w:cs="Candara"/>
          <w:b/>
        </w:rPr>
        <w:t>Marcos Clégio Teodoro</w:t>
      </w:r>
      <w:r w:rsidR="00CE7EE5">
        <w:rPr>
          <w:rFonts w:ascii="Candara" w:eastAsia="Candara" w:hAnsi="Candara" w:cs="Candara"/>
          <w:b/>
          <w:vertAlign w:val="superscript"/>
        </w:rPr>
        <w:footnoteReference w:id="1"/>
      </w:r>
    </w:p>
    <w:p w14:paraId="745BCE4F" w14:textId="49E7BBD4" w:rsidR="005B483D" w:rsidRDefault="00B83EED" w:rsidP="00B83EED">
      <w:pPr>
        <w:spacing w:after="0" w:line="240" w:lineRule="auto"/>
        <w:ind w:left="176" w:right="40"/>
        <w:jc w:val="right"/>
        <w:rPr>
          <w:rFonts w:ascii="Candara" w:eastAsia="Candara" w:hAnsi="Candara" w:cs="Candara"/>
          <w:b/>
        </w:rPr>
      </w:pPr>
      <w:r w:rsidRPr="00B83EED">
        <w:rPr>
          <w:rFonts w:ascii="Candara" w:eastAsia="Candara" w:hAnsi="Candara" w:cs="Candara"/>
          <w:b/>
        </w:rPr>
        <w:t>Francisco do O’ de Lima Júnior</w:t>
      </w:r>
      <w:r w:rsidR="00CE7EE5">
        <w:rPr>
          <w:rFonts w:ascii="Candara" w:eastAsia="Candara" w:hAnsi="Candara" w:cs="Candara"/>
          <w:b/>
          <w:vertAlign w:val="superscript"/>
        </w:rPr>
        <w:footnoteReference w:id="2"/>
      </w:r>
    </w:p>
    <w:p w14:paraId="352AFB06" w14:textId="77777777" w:rsidR="004F4E93" w:rsidRDefault="004F4E93" w:rsidP="004F4E93">
      <w:pPr>
        <w:spacing w:after="0" w:line="240" w:lineRule="auto"/>
        <w:ind w:left="175" w:right="37"/>
        <w:jc w:val="right"/>
        <w:rPr>
          <w:rFonts w:ascii="Candara" w:eastAsia="Candara" w:hAnsi="Candara" w:cs="Candara"/>
          <w:b/>
        </w:rPr>
      </w:pPr>
    </w:p>
    <w:p w14:paraId="28E226B4" w14:textId="27E2718D" w:rsidR="005B483D" w:rsidRDefault="00CE7EE5" w:rsidP="004F4E93">
      <w:pPr>
        <w:spacing w:after="0" w:line="240" w:lineRule="auto"/>
        <w:ind w:left="175" w:right="37"/>
        <w:jc w:val="right"/>
        <w:rPr>
          <w:rFonts w:ascii="Candara" w:eastAsia="Candara" w:hAnsi="Candara" w:cs="Candara"/>
          <w:b/>
        </w:rPr>
      </w:pPr>
      <w:r>
        <w:rPr>
          <w:rFonts w:ascii="Candara" w:eastAsia="Candara" w:hAnsi="Candara" w:cs="Candara"/>
          <w:b/>
        </w:rPr>
        <w:t xml:space="preserve">  </w:t>
      </w:r>
    </w:p>
    <w:p w14:paraId="06F39D6A" w14:textId="77777777" w:rsidR="005B483D" w:rsidRDefault="00CE7EE5">
      <w:pPr>
        <w:spacing w:after="0" w:line="240" w:lineRule="auto"/>
        <w:jc w:val="both"/>
        <w:rPr>
          <w:rFonts w:ascii="Candara" w:eastAsia="Candara" w:hAnsi="Candara" w:cs="Candara"/>
          <w:b/>
        </w:rPr>
      </w:pPr>
      <w:r>
        <w:rPr>
          <w:rFonts w:ascii="Candara" w:eastAsia="Candara" w:hAnsi="Candara" w:cs="Candara"/>
          <w:b/>
        </w:rPr>
        <w:t>Resumo</w:t>
      </w:r>
    </w:p>
    <w:p w14:paraId="301587E9" w14:textId="77777777" w:rsidR="00B83EED" w:rsidRPr="00B83EED" w:rsidRDefault="00B83EED" w:rsidP="00B83EED">
      <w:pPr>
        <w:pBdr>
          <w:top w:val="nil"/>
          <w:left w:val="nil"/>
          <w:bottom w:val="nil"/>
          <w:right w:val="nil"/>
          <w:between w:val="nil"/>
        </w:pBdr>
        <w:spacing w:after="0" w:line="240" w:lineRule="auto"/>
        <w:jc w:val="both"/>
        <w:rPr>
          <w:rFonts w:ascii="Candara" w:eastAsia="Candara" w:hAnsi="Candara" w:cs="Candara"/>
          <w:color w:val="000000"/>
        </w:rPr>
      </w:pPr>
      <w:r w:rsidRPr="00B83EED">
        <w:rPr>
          <w:rFonts w:ascii="Candara" w:eastAsia="Candara" w:hAnsi="Candara" w:cs="Candara"/>
          <w:color w:val="000000"/>
        </w:rPr>
        <w:t xml:space="preserve">O setor de serviços está passando por modernização e dinamização, desempenhando um papel relevante na economia global, regional e local. Essa tendência também é observada em todas as escalas territoriais e na Região Geográfica Imediata de Pau dos Ferros/RN se destaca na geração de empregos, renda e o desenvolvimento. Este estudo tem como objetivo analisar a estrutura do setor de serviços e sua importância para o desenvolvimento econômico desta Região Imediata, localizada no Oeste Potiguar.  Realizou-se pesquisa baseada em estudos bibliográficos e documental, utilizando dados do IBGE e da RAIS para analisar a evolução desse setor no período de 2011 a 2021. Verificou-se que o Setor de Serviços se consolidou como o mais importante da economia da RGIPF. Entre os anos de 2011 </w:t>
      </w:r>
      <w:proofErr w:type="gramStart"/>
      <w:r w:rsidRPr="00B83EED">
        <w:rPr>
          <w:rFonts w:ascii="Candara" w:eastAsia="Candara" w:hAnsi="Candara" w:cs="Candara"/>
          <w:color w:val="000000"/>
        </w:rPr>
        <w:t>a</w:t>
      </w:r>
      <w:proofErr w:type="gramEnd"/>
      <w:r w:rsidRPr="00B83EED">
        <w:rPr>
          <w:rFonts w:ascii="Candara" w:eastAsia="Candara" w:hAnsi="Candara" w:cs="Candara"/>
          <w:color w:val="000000"/>
        </w:rPr>
        <w:t xml:space="preserve"> 2020, houve um crescimento significativo tanto no PIB quanto no PIB per capita da RGIPF, chegando a 9,9% ao ano. Constatou-se que em 2021 a RGIPF possui um estoque de 17.474 em emprego formal nos Gr setor, e desse número 12.762 era referente ao setor de serviços, o Setor de Serviços é a principal característica das economias dos municípios potiguares de pequeno porte, sendo o Setor Público especialmente proeminente. Essa região é reconhecida como um polo evolucionista no segmento de serviços, considerado o principal impulsionador para o crescimento do PIB local.</w:t>
      </w:r>
    </w:p>
    <w:p w14:paraId="2711784C" w14:textId="77777777" w:rsidR="004F4E93" w:rsidRDefault="00CE7EE5" w:rsidP="004F4E93">
      <w:pPr>
        <w:tabs>
          <w:tab w:val="left" w:pos="2385"/>
        </w:tabs>
        <w:spacing w:after="0" w:line="240" w:lineRule="auto"/>
        <w:jc w:val="both"/>
        <w:rPr>
          <w:rFonts w:ascii="Candara" w:eastAsia="Candara" w:hAnsi="Candara" w:cs="Candara"/>
        </w:rPr>
      </w:pPr>
      <w:r>
        <w:rPr>
          <w:rFonts w:ascii="Candara" w:eastAsia="Candara" w:hAnsi="Candara" w:cs="Candara"/>
          <w:b/>
        </w:rPr>
        <w:t>Palavras-chave:</w:t>
      </w:r>
      <w:r>
        <w:rPr>
          <w:rFonts w:ascii="Candara" w:eastAsia="Candara" w:hAnsi="Candara" w:cs="Candara"/>
        </w:rPr>
        <w:t xml:space="preserve"> </w:t>
      </w:r>
      <w:r w:rsidR="00B83EED" w:rsidRPr="00B83EED">
        <w:rPr>
          <w:rFonts w:ascii="Candara" w:eastAsia="Candara" w:hAnsi="Candara" w:cs="Candara"/>
        </w:rPr>
        <w:t>Terciário. Emprego Formal. Desenvolvimento Econômico.</w:t>
      </w:r>
    </w:p>
    <w:p w14:paraId="43E86F50" w14:textId="70988ACB" w:rsidR="00B83EED" w:rsidRPr="004F4E93" w:rsidRDefault="00B83EED" w:rsidP="004F4E93">
      <w:pPr>
        <w:tabs>
          <w:tab w:val="left" w:pos="2385"/>
        </w:tabs>
        <w:spacing w:after="0" w:line="240" w:lineRule="auto"/>
        <w:ind w:firstLine="851"/>
        <w:jc w:val="both"/>
        <w:rPr>
          <w:rFonts w:ascii="Candara" w:eastAsia="Candara" w:hAnsi="Candara" w:cs="Candara"/>
        </w:rPr>
      </w:pPr>
      <w:r w:rsidRPr="00B83EED">
        <w:rPr>
          <w:rFonts w:ascii="Candara" w:eastAsia="Candara" w:hAnsi="Candara" w:cs="Candara"/>
          <w:sz w:val="36"/>
          <w:szCs w:val="36"/>
        </w:rPr>
        <w:lastRenderedPageBreak/>
        <w:t>STRUCTURE AND ECONOMY OF THE SERVICE SECTOR IN THE IMMEDIATE GEOGRAPHIC REGION OF PAU DOS FERROS-RN (2011-2021)</w:t>
      </w:r>
    </w:p>
    <w:p w14:paraId="370E292B" w14:textId="77777777" w:rsidR="005B483D" w:rsidRDefault="005B483D">
      <w:pPr>
        <w:spacing w:after="0" w:line="240" w:lineRule="auto"/>
        <w:ind w:left="567"/>
        <w:jc w:val="both"/>
        <w:rPr>
          <w:rFonts w:ascii="Candara" w:eastAsia="Candara" w:hAnsi="Candara" w:cs="Candara"/>
          <w:b/>
        </w:rPr>
      </w:pPr>
    </w:p>
    <w:p w14:paraId="12CE5A3E" w14:textId="642B8488" w:rsidR="005B483D" w:rsidRPr="004F4E93" w:rsidRDefault="00CE7EE5">
      <w:pPr>
        <w:spacing w:after="0" w:line="240" w:lineRule="auto"/>
        <w:jc w:val="both"/>
        <w:rPr>
          <w:rFonts w:ascii="Candara" w:eastAsia="Candara" w:hAnsi="Candara" w:cs="Candara"/>
          <w:b/>
        </w:rPr>
      </w:pPr>
      <w:r>
        <w:rPr>
          <w:rFonts w:ascii="Candara" w:eastAsia="Candara" w:hAnsi="Candara" w:cs="Candara"/>
          <w:b/>
        </w:rPr>
        <w:t xml:space="preserve">Abstract </w:t>
      </w:r>
    </w:p>
    <w:p w14:paraId="7876DEB2" w14:textId="30109C93" w:rsidR="005B483D" w:rsidRDefault="00B83EED" w:rsidP="00B83EED">
      <w:pPr>
        <w:spacing w:after="0" w:line="240" w:lineRule="auto"/>
        <w:jc w:val="both"/>
        <w:rPr>
          <w:rFonts w:ascii="Candara" w:eastAsia="Candara" w:hAnsi="Candara" w:cs="Candara"/>
          <w:color w:val="202124"/>
        </w:rPr>
      </w:pPr>
      <w:r w:rsidRPr="00B83EED">
        <w:rPr>
          <w:rFonts w:ascii="Candara" w:eastAsia="Candara" w:hAnsi="Candara" w:cs="Candara"/>
          <w:color w:val="202124"/>
        </w:rPr>
        <w:t xml:space="preserve">The </w:t>
      </w:r>
      <w:proofErr w:type="spellStart"/>
      <w:r w:rsidRPr="00B83EED">
        <w:rPr>
          <w:rFonts w:ascii="Candara" w:eastAsia="Candara" w:hAnsi="Candara" w:cs="Candara"/>
          <w:color w:val="202124"/>
        </w:rPr>
        <w:t>service</w:t>
      </w:r>
      <w:proofErr w:type="spellEnd"/>
      <w:r w:rsidRPr="00B83EED">
        <w:rPr>
          <w:rFonts w:ascii="Candara" w:eastAsia="Candara" w:hAnsi="Candara" w:cs="Candara"/>
          <w:color w:val="202124"/>
        </w:rPr>
        <w:t xml:space="preserve"> sector </w:t>
      </w:r>
      <w:proofErr w:type="spellStart"/>
      <w:r w:rsidRPr="00B83EED">
        <w:rPr>
          <w:rFonts w:ascii="Candara" w:eastAsia="Candara" w:hAnsi="Candara" w:cs="Candara"/>
          <w:color w:val="202124"/>
        </w:rPr>
        <w:t>is</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undergoing</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modernization</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and</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dynamism</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playing</w:t>
      </w:r>
      <w:proofErr w:type="spellEnd"/>
      <w:r w:rsidRPr="00B83EED">
        <w:rPr>
          <w:rFonts w:ascii="Candara" w:eastAsia="Candara" w:hAnsi="Candara" w:cs="Candara"/>
          <w:color w:val="202124"/>
        </w:rPr>
        <w:t xml:space="preserve"> a </w:t>
      </w:r>
      <w:proofErr w:type="spellStart"/>
      <w:r w:rsidRPr="00B83EED">
        <w:rPr>
          <w:rFonts w:ascii="Candara" w:eastAsia="Candara" w:hAnsi="Candara" w:cs="Candara"/>
          <w:color w:val="202124"/>
        </w:rPr>
        <w:t>relevant</w:t>
      </w:r>
      <w:proofErr w:type="spellEnd"/>
      <w:r w:rsidRPr="00B83EED">
        <w:rPr>
          <w:rFonts w:ascii="Candara" w:eastAsia="Candara" w:hAnsi="Candara" w:cs="Candara"/>
          <w:color w:val="202124"/>
        </w:rPr>
        <w:t xml:space="preserve"> role in </w:t>
      </w:r>
      <w:proofErr w:type="spellStart"/>
      <w:r w:rsidRPr="00B83EED">
        <w:rPr>
          <w:rFonts w:ascii="Candara" w:eastAsia="Candara" w:hAnsi="Candara" w:cs="Candara"/>
          <w:color w:val="202124"/>
        </w:rPr>
        <w:t>the</w:t>
      </w:r>
      <w:proofErr w:type="spellEnd"/>
      <w:r w:rsidRPr="00B83EED">
        <w:rPr>
          <w:rFonts w:ascii="Candara" w:eastAsia="Candara" w:hAnsi="Candara" w:cs="Candara"/>
          <w:color w:val="202124"/>
        </w:rPr>
        <w:t xml:space="preserve"> global, regional </w:t>
      </w:r>
      <w:proofErr w:type="spellStart"/>
      <w:r w:rsidRPr="00B83EED">
        <w:rPr>
          <w:rFonts w:ascii="Candara" w:eastAsia="Candara" w:hAnsi="Candara" w:cs="Candara"/>
          <w:color w:val="202124"/>
        </w:rPr>
        <w:t>and</w:t>
      </w:r>
      <w:proofErr w:type="spellEnd"/>
      <w:r w:rsidRPr="00B83EED">
        <w:rPr>
          <w:rFonts w:ascii="Candara" w:eastAsia="Candara" w:hAnsi="Candara" w:cs="Candara"/>
          <w:color w:val="202124"/>
        </w:rPr>
        <w:t xml:space="preserve"> local </w:t>
      </w:r>
      <w:proofErr w:type="spellStart"/>
      <w:r w:rsidRPr="00B83EED">
        <w:rPr>
          <w:rFonts w:ascii="Candara" w:eastAsia="Candara" w:hAnsi="Candara" w:cs="Candara"/>
          <w:color w:val="202124"/>
        </w:rPr>
        <w:t>economy</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This</w:t>
      </w:r>
      <w:proofErr w:type="spellEnd"/>
      <w:r w:rsidRPr="00B83EED">
        <w:rPr>
          <w:rFonts w:ascii="Candara" w:eastAsia="Candara" w:hAnsi="Candara" w:cs="Candara"/>
          <w:color w:val="202124"/>
        </w:rPr>
        <w:t xml:space="preserve"> trend </w:t>
      </w:r>
      <w:proofErr w:type="spellStart"/>
      <w:r w:rsidRPr="00B83EED">
        <w:rPr>
          <w:rFonts w:ascii="Candara" w:eastAsia="Candara" w:hAnsi="Candara" w:cs="Candara"/>
          <w:color w:val="202124"/>
        </w:rPr>
        <w:t>is</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also</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observed</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at</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all</w:t>
      </w:r>
      <w:proofErr w:type="spellEnd"/>
      <w:r w:rsidRPr="00B83EED">
        <w:rPr>
          <w:rFonts w:ascii="Candara" w:eastAsia="Candara" w:hAnsi="Candara" w:cs="Candara"/>
          <w:color w:val="202124"/>
        </w:rPr>
        <w:t xml:space="preserve"> territorial </w:t>
      </w:r>
      <w:proofErr w:type="spellStart"/>
      <w:r w:rsidRPr="00B83EED">
        <w:rPr>
          <w:rFonts w:ascii="Candara" w:eastAsia="Candara" w:hAnsi="Candara" w:cs="Candara"/>
          <w:color w:val="202124"/>
        </w:rPr>
        <w:t>scales</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and</w:t>
      </w:r>
      <w:proofErr w:type="spellEnd"/>
      <w:r w:rsidRPr="00B83EED">
        <w:rPr>
          <w:rFonts w:ascii="Candara" w:eastAsia="Candara" w:hAnsi="Candara" w:cs="Candara"/>
          <w:color w:val="202124"/>
        </w:rPr>
        <w:t xml:space="preserve"> in </w:t>
      </w:r>
      <w:proofErr w:type="spellStart"/>
      <w:r w:rsidRPr="00B83EED">
        <w:rPr>
          <w:rFonts w:ascii="Candara" w:eastAsia="Candara" w:hAnsi="Candara" w:cs="Candara"/>
          <w:color w:val="202124"/>
        </w:rPr>
        <w:t>the</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Immediate</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Geographic</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Region</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of</w:t>
      </w:r>
      <w:proofErr w:type="spellEnd"/>
      <w:r w:rsidRPr="00B83EED">
        <w:rPr>
          <w:rFonts w:ascii="Candara" w:eastAsia="Candara" w:hAnsi="Candara" w:cs="Candara"/>
          <w:color w:val="202124"/>
        </w:rPr>
        <w:t xml:space="preserve"> Pau dos Ferros/RN it stands out in </w:t>
      </w:r>
      <w:proofErr w:type="spellStart"/>
      <w:r w:rsidRPr="00B83EED">
        <w:rPr>
          <w:rFonts w:ascii="Candara" w:eastAsia="Candara" w:hAnsi="Candara" w:cs="Candara"/>
          <w:color w:val="202124"/>
        </w:rPr>
        <w:t>the</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generation</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of</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jobs</w:t>
      </w:r>
      <w:proofErr w:type="spellEnd"/>
      <w:r w:rsidRPr="00B83EED">
        <w:rPr>
          <w:rFonts w:ascii="Candara" w:eastAsia="Candara" w:hAnsi="Candara" w:cs="Candara"/>
          <w:color w:val="202124"/>
        </w:rPr>
        <w:t xml:space="preserve">, income </w:t>
      </w:r>
      <w:proofErr w:type="spellStart"/>
      <w:r w:rsidRPr="00B83EED">
        <w:rPr>
          <w:rFonts w:ascii="Candara" w:eastAsia="Candara" w:hAnsi="Candara" w:cs="Candara"/>
          <w:color w:val="202124"/>
        </w:rPr>
        <w:t>and</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development</w:t>
      </w:r>
      <w:proofErr w:type="spellEnd"/>
      <w:r w:rsidRPr="00B83EED">
        <w:rPr>
          <w:rFonts w:ascii="Candara" w:eastAsia="Candara" w:hAnsi="Candara" w:cs="Candara"/>
          <w:color w:val="202124"/>
        </w:rPr>
        <w:t xml:space="preserve">. </w:t>
      </w:r>
      <w:r>
        <w:rPr>
          <w:rFonts w:ascii="Candara" w:eastAsia="Candara" w:hAnsi="Candara" w:cs="Candara"/>
          <w:color w:val="202124"/>
        </w:rPr>
        <w:t xml:space="preserve"> </w:t>
      </w:r>
      <w:proofErr w:type="spellStart"/>
      <w:r w:rsidRPr="00B83EED">
        <w:rPr>
          <w:rFonts w:ascii="Candara" w:eastAsia="Candara" w:hAnsi="Candara" w:cs="Candara"/>
          <w:color w:val="202124"/>
        </w:rPr>
        <w:t>This</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study</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aims</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to</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analyze</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the</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structure</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of</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the</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service</w:t>
      </w:r>
      <w:proofErr w:type="spellEnd"/>
      <w:r w:rsidRPr="00B83EED">
        <w:rPr>
          <w:rFonts w:ascii="Candara" w:eastAsia="Candara" w:hAnsi="Candara" w:cs="Candara"/>
          <w:color w:val="202124"/>
        </w:rPr>
        <w:t xml:space="preserve"> sector </w:t>
      </w:r>
      <w:proofErr w:type="spellStart"/>
      <w:r w:rsidRPr="00B83EED">
        <w:rPr>
          <w:rFonts w:ascii="Candara" w:eastAsia="Candara" w:hAnsi="Candara" w:cs="Candara"/>
          <w:color w:val="202124"/>
        </w:rPr>
        <w:t>and</w:t>
      </w:r>
      <w:proofErr w:type="spellEnd"/>
      <w:r w:rsidRPr="00B83EED">
        <w:rPr>
          <w:rFonts w:ascii="Candara" w:eastAsia="Candara" w:hAnsi="Candara" w:cs="Candara"/>
          <w:color w:val="202124"/>
        </w:rPr>
        <w:t xml:space="preserve"> its </w:t>
      </w:r>
      <w:proofErr w:type="spellStart"/>
      <w:r w:rsidRPr="00B83EED">
        <w:rPr>
          <w:rFonts w:ascii="Candara" w:eastAsia="Candara" w:hAnsi="Candara" w:cs="Candara"/>
          <w:color w:val="202124"/>
        </w:rPr>
        <w:t>importance</w:t>
      </w:r>
      <w:proofErr w:type="spellEnd"/>
      <w:r w:rsidRPr="00B83EED">
        <w:rPr>
          <w:rFonts w:ascii="Candara" w:eastAsia="Candara" w:hAnsi="Candara" w:cs="Candara"/>
          <w:color w:val="202124"/>
        </w:rPr>
        <w:t xml:space="preserve"> for </w:t>
      </w:r>
      <w:proofErr w:type="spellStart"/>
      <w:r w:rsidRPr="00B83EED">
        <w:rPr>
          <w:rFonts w:ascii="Candara" w:eastAsia="Candara" w:hAnsi="Candara" w:cs="Candara"/>
          <w:color w:val="202124"/>
        </w:rPr>
        <w:t>the</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economic</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development</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of</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this</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Immediate</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Region</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located</w:t>
      </w:r>
      <w:proofErr w:type="spellEnd"/>
      <w:r w:rsidRPr="00B83EED">
        <w:rPr>
          <w:rFonts w:ascii="Candara" w:eastAsia="Candara" w:hAnsi="Candara" w:cs="Candara"/>
          <w:color w:val="202124"/>
        </w:rPr>
        <w:t xml:space="preserve"> in </w:t>
      </w:r>
      <w:proofErr w:type="spellStart"/>
      <w:r w:rsidRPr="00B83EED">
        <w:rPr>
          <w:rFonts w:ascii="Candara" w:eastAsia="Candara" w:hAnsi="Candara" w:cs="Candara"/>
          <w:color w:val="202124"/>
        </w:rPr>
        <w:t>the</w:t>
      </w:r>
      <w:proofErr w:type="spellEnd"/>
      <w:r w:rsidRPr="00B83EED">
        <w:rPr>
          <w:rFonts w:ascii="Candara" w:eastAsia="Candara" w:hAnsi="Candara" w:cs="Candara"/>
          <w:color w:val="202124"/>
        </w:rPr>
        <w:t xml:space="preserve"> West </w:t>
      </w:r>
      <w:proofErr w:type="spellStart"/>
      <w:r w:rsidRPr="00B83EED">
        <w:rPr>
          <w:rFonts w:ascii="Candara" w:eastAsia="Candara" w:hAnsi="Candara" w:cs="Candara"/>
          <w:color w:val="202124"/>
        </w:rPr>
        <w:t>of</w:t>
      </w:r>
      <w:proofErr w:type="spellEnd"/>
      <w:r w:rsidRPr="00B83EED">
        <w:rPr>
          <w:rFonts w:ascii="Candara" w:eastAsia="Candara" w:hAnsi="Candara" w:cs="Candara"/>
          <w:color w:val="202124"/>
        </w:rPr>
        <w:t xml:space="preserve"> Potiguar.  </w:t>
      </w:r>
      <w:proofErr w:type="spellStart"/>
      <w:r w:rsidRPr="00B83EED">
        <w:rPr>
          <w:rFonts w:ascii="Candara" w:eastAsia="Candara" w:hAnsi="Candara" w:cs="Candara"/>
          <w:color w:val="202124"/>
        </w:rPr>
        <w:t>Research</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was</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carried</w:t>
      </w:r>
      <w:proofErr w:type="spellEnd"/>
      <w:r w:rsidRPr="00B83EED">
        <w:rPr>
          <w:rFonts w:ascii="Candara" w:eastAsia="Candara" w:hAnsi="Candara" w:cs="Candara"/>
          <w:color w:val="202124"/>
        </w:rPr>
        <w:t xml:space="preserve"> out </w:t>
      </w:r>
      <w:proofErr w:type="spellStart"/>
      <w:r w:rsidRPr="00B83EED">
        <w:rPr>
          <w:rFonts w:ascii="Candara" w:eastAsia="Candara" w:hAnsi="Candara" w:cs="Candara"/>
          <w:color w:val="202124"/>
        </w:rPr>
        <w:t>based</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on</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bibliographic</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and</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documentary</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studies</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using</w:t>
      </w:r>
      <w:proofErr w:type="spellEnd"/>
      <w:r w:rsidRPr="00B83EED">
        <w:rPr>
          <w:rFonts w:ascii="Candara" w:eastAsia="Candara" w:hAnsi="Candara" w:cs="Candara"/>
          <w:color w:val="202124"/>
        </w:rPr>
        <w:t xml:space="preserve"> data </w:t>
      </w:r>
      <w:proofErr w:type="spellStart"/>
      <w:r w:rsidRPr="00B83EED">
        <w:rPr>
          <w:rFonts w:ascii="Candara" w:eastAsia="Candara" w:hAnsi="Candara" w:cs="Candara"/>
          <w:color w:val="202124"/>
        </w:rPr>
        <w:t>from</w:t>
      </w:r>
      <w:proofErr w:type="spellEnd"/>
      <w:r w:rsidRPr="00B83EED">
        <w:rPr>
          <w:rFonts w:ascii="Candara" w:eastAsia="Candara" w:hAnsi="Candara" w:cs="Candara"/>
          <w:color w:val="202124"/>
        </w:rPr>
        <w:t xml:space="preserve"> IBGE </w:t>
      </w:r>
      <w:proofErr w:type="spellStart"/>
      <w:r w:rsidRPr="00B83EED">
        <w:rPr>
          <w:rFonts w:ascii="Candara" w:eastAsia="Candara" w:hAnsi="Candara" w:cs="Candara"/>
          <w:color w:val="202124"/>
        </w:rPr>
        <w:t>and</w:t>
      </w:r>
      <w:proofErr w:type="spellEnd"/>
      <w:r w:rsidRPr="00B83EED">
        <w:rPr>
          <w:rFonts w:ascii="Candara" w:eastAsia="Candara" w:hAnsi="Candara" w:cs="Candara"/>
          <w:color w:val="202124"/>
        </w:rPr>
        <w:t xml:space="preserve"> RAIS </w:t>
      </w:r>
      <w:proofErr w:type="spellStart"/>
      <w:r w:rsidRPr="00B83EED">
        <w:rPr>
          <w:rFonts w:ascii="Candara" w:eastAsia="Candara" w:hAnsi="Candara" w:cs="Candara"/>
          <w:color w:val="202124"/>
        </w:rPr>
        <w:t>to</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analyze</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the</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evolution</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of</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this</w:t>
      </w:r>
      <w:proofErr w:type="spellEnd"/>
      <w:r w:rsidRPr="00B83EED">
        <w:rPr>
          <w:rFonts w:ascii="Candara" w:eastAsia="Candara" w:hAnsi="Candara" w:cs="Candara"/>
          <w:color w:val="202124"/>
        </w:rPr>
        <w:t xml:space="preserve"> sector in </w:t>
      </w:r>
      <w:proofErr w:type="spellStart"/>
      <w:r w:rsidRPr="00B83EED">
        <w:rPr>
          <w:rFonts w:ascii="Candara" w:eastAsia="Candara" w:hAnsi="Candara" w:cs="Candara"/>
          <w:color w:val="202124"/>
        </w:rPr>
        <w:t>the</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period</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from</w:t>
      </w:r>
      <w:proofErr w:type="spellEnd"/>
      <w:r w:rsidRPr="00B83EED">
        <w:rPr>
          <w:rFonts w:ascii="Candara" w:eastAsia="Candara" w:hAnsi="Candara" w:cs="Candara"/>
          <w:color w:val="202124"/>
        </w:rPr>
        <w:t xml:space="preserve"> 2011 </w:t>
      </w:r>
      <w:proofErr w:type="spellStart"/>
      <w:r w:rsidRPr="00B83EED">
        <w:rPr>
          <w:rFonts w:ascii="Candara" w:eastAsia="Candara" w:hAnsi="Candara" w:cs="Candara"/>
          <w:color w:val="202124"/>
        </w:rPr>
        <w:t>to</w:t>
      </w:r>
      <w:proofErr w:type="spellEnd"/>
      <w:r w:rsidRPr="00B83EED">
        <w:rPr>
          <w:rFonts w:ascii="Candara" w:eastAsia="Candara" w:hAnsi="Candara" w:cs="Candara"/>
          <w:color w:val="202124"/>
        </w:rPr>
        <w:t xml:space="preserve"> 2021.</w:t>
      </w:r>
      <w:r>
        <w:rPr>
          <w:rFonts w:ascii="Candara" w:eastAsia="Candara" w:hAnsi="Candara" w:cs="Candara"/>
          <w:color w:val="202124"/>
        </w:rPr>
        <w:t xml:space="preserve"> </w:t>
      </w:r>
      <w:r w:rsidRPr="00B83EED">
        <w:rPr>
          <w:rFonts w:ascii="Candara" w:eastAsia="Candara" w:hAnsi="Candara" w:cs="Candara"/>
          <w:color w:val="202124"/>
        </w:rPr>
        <w:t xml:space="preserve">It </w:t>
      </w:r>
      <w:proofErr w:type="spellStart"/>
      <w:r w:rsidRPr="00B83EED">
        <w:rPr>
          <w:rFonts w:ascii="Candara" w:eastAsia="Candara" w:hAnsi="Candara" w:cs="Candara"/>
          <w:color w:val="202124"/>
        </w:rPr>
        <w:t>was</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found</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that</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the</w:t>
      </w:r>
      <w:proofErr w:type="spellEnd"/>
      <w:r w:rsidRPr="00B83EED">
        <w:rPr>
          <w:rFonts w:ascii="Candara" w:eastAsia="Candara" w:hAnsi="Candara" w:cs="Candara"/>
          <w:color w:val="202124"/>
        </w:rPr>
        <w:t xml:space="preserve"> Services Sector </w:t>
      </w:r>
      <w:proofErr w:type="spellStart"/>
      <w:r w:rsidRPr="00B83EED">
        <w:rPr>
          <w:rFonts w:ascii="Candara" w:eastAsia="Candara" w:hAnsi="Candara" w:cs="Candara"/>
          <w:color w:val="202124"/>
        </w:rPr>
        <w:t>has</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consolidated</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itself</w:t>
      </w:r>
      <w:proofErr w:type="spellEnd"/>
      <w:r w:rsidRPr="00B83EED">
        <w:rPr>
          <w:rFonts w:ascii="Candara" w:eastAsia="Candara" w:hAnsi="Candara" w:cs="Candara"/>
          <w:color w:val="202124"/>
        </w:rPr>
        <w:t xml:space="preserve"> as </w:t>
      </w:r>
      <w:proofErr w:type="spellStart"/>
      <w:r w:rsidRPr="00B83EED">
        <w:rPr>
          <w:rFonts w:ascii="Candara" w:eastAsia="Candara" w:hAnsi="Candara" w:cs="Candara"/>
          <w:color w:val="202124"/>
        </w:rPr>
        <w:t>the</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most</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important</w:t>
      </w:r>
      <w:proofErr w:type="spellEnd"/>
      <w:r w:rsidRPr="00B83EED">
        <w:rPr>
          <w:rFonts w:ascii="Candara" w:eastAsia="Candara" w:hAnsi="Candara" w:cs="Candara"/>
          <w:color w:val="202124"/>
        </w:rPr>
        <w:t xml:space="preserve"> in </w:t>
      </w:r>
      <w:proofErr w:type="spellStart"/>
      <w:r w:rsidRPr="00B83EED">
        <w:rPr>
          <w:rFonts w:ascii="Candara" w:eastAsia="Candara" w:hAnsi="Candara" w:cs="Candara"/>
          <w:color w:val="202124"/>
        </w:rPr>
        <w:t>the</w:t>
      </w:r>
      <w:proofErr w:type="spellEnd"/>
      <w:r w:rsidRPr="00B83EED">
        <w:rPr>
          <w:rFonts w:ascii="Candara" w:eastAsia="Candara" w:hAnsi="Candara" w:cs="Candara"/>
          <w:color w:val="202124"/>
        </w:rPr>
        <w:t xml:space="preserve"> RGIPF </w:t>
      </w:r>
      <w:proofErr w:type="spellStart"/>
      <w:r w:rsidRPr="00B83EED">
        <w:rPr>
          <w:rFonts w:ascii="Candara" w:eastAsia="Candara" w:hAnsi="Candara" w:cs="Candara"/>
          <w:color w:val="202124"/>
        </w:rPr>
        <w:t>economy</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Between</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the</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years</w:t>
      </w:r>
      <w:proofErr w:type="spellEnd"/>
      <w:r w:rsidRPr="00B83EED">
        <w:rPr>
          <w:rFonts w:ascii="Candara" w:eastAsia="Candara" w:hAnsi="Candara" w:cs="Candara"/>
          <w:color w:val="202124"/>
        </w:rPr>
        <w:t xml:space="preserve"> 2011 </w:t>
      </w:r>
      <w:proofErr w:type="spellStart"/>
      <w:r w:rsidRPr="00B83EED">
        <w:rPr>
          <w:rFonts w:ascii="Candara" w:eastAsia="Candara" w:hAnsi="Candara" w:cs="Candara"/>
          <w:color w:val="202124"/>
        </w:rPr>
        <w:t>and</w:t>
      </w:r>
      <w:proofErr w:type="spellEnd"/>
      <w:r w:rsidRPr="00B83EED">
        <w:rPr>
          <w:rFonts w:ascii="Candara" w:eastAsia="Candara" w:hAnsi="Candara" w:cs="Candara"/>
          <w:color w:val="202124"/>
        </w:rPr>
        <w:t xml:space="preserve"> 2020, </w:t>
      </w:r>
      <w:proofErr w:type="spellStart"/>
      <w:r w:rsidRPr="00B83EED">
        <w:rPr>
          <w:rFonts w:ascii="Candara" w:eastAsia="Candara" w:hAnsi="Candara" w:cs="Candara"/>
          <w:color w:val="202124"/>
        </w:rPr>
        <w:t>there</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was</w:t>
      </w:r>
      <w:proofErr w:type="spellEnd"/>
      <w:r w:rsidRPr="00B83EED">
        <w:rPr>
          <w:rFonts w:ascii="Candara" w:eastAsia="Candara" w:hAnsi="Candara" w:cs="Candara"/>
          <w:color w:val="202124"/>
        </w:rPr>
        <w:t xml:space="preserve"> a </w:t>
      </w:r>
      <w:proofErr w:type="spellStart"/>
      <w:r w:rsidRPr="00B83EED">
        <w:rPr>
          <w:rFonts w:ascii="Candara" w:eastAsia="Candara" w:hAnsi="Candara" w:cs="Candara"/>
          <w:color w:val="202124"/>
        </w:rPr>
        <w:t>significant</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growth</w:t>
      </w:r>
      <w:proofErr w:type="spellEnd"/>
      <w:r w:rsidRPr="00B83EED">
        <w:rPr>
          <w:rFonts w:ascii="Candara" w:eastAsia="Candara" w:hAnsi="Candara" w:cs="Candara"/>
          <w:color w:val="202124"/>
        </w:rPr>
        <w:t xml:space="preserve"> in </w:t>
      </w:r>
      <w:proofErr w:type="spellStart"/>
      <w:r w:rsidRPr="00B83EED">
        <w:rPr>
          <w:rFonts w:ascii="Candara" w:eastAsia="Candara" w:hAnsi="Candara" w:cs="Candara"/>
          <w:color w:val="202124"/>
        </w:rPr>
        <w:t>both</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the</w:t>
      </w:r>
      <w:proofErr w:type="spellEnd"/>
      <w:r w:rsidRPr="00B83EED">
        <w:rPr>
          <w:rFonts w:ascii="Candara" w:eastAsia="Candara" w:hAnsi="Candara" w:cs="Candara"/>
          <w:color w:val="202124"/>
        </w:rPr>
        <w:t xml:space="preserve"> GDP </w:t>
      </w:r>
      <w:proofErr w:type="spellStart"/>
      <w:r w:rsidRPr="00B83EED">
        <w:rPr>
          <w:rFonts w:ascii="Candara" w:eastAsia="Candara" w:hAnsi="Candara" w:cs="Candara"/>
          <w:color w:val="202124"/>
        </w:rPr>
        <w:t>and</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the</w:t>
      </w:r>
      <w:proofErr w:type="spellEnd"/>
      <w:r w:rsidRPr="00B83EED">
        <w:rPr>
          <w:rFonts w:ascii="Candara" w:eastAsia="Candara" w:hAnsi="Candara" w:cs="Candara"/>
          <w:color w:val="202124"/>
        </w:rPr>
        <w:t xml:space="preserve"> GDP per capita </w:t>
      </w:r>
      <w:proofErr w:type="spellStart"/>
      <w:r w:rsidRPr="00B83EED">
        <w:rPr>
          <w:rFonts w:ascii="Candara" w:eastAsia="Candara" w:hAnsi="Candara" w:cs="Candara"/>
          <w:color w:val="202124"/>
        </w:rPr>
        <w:t>of</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the</w:t>
      </w:r>
      <w:proofErr w:type="spellEnd"/>
      <w:r w:rsidRPr="00B83EED">
        <w:rPr>
          <w:rFonts w:ascii="Candara" w:eastAsia="Candara" w:hAnsi="Candara" w:cs="Candara"/>
          <w:color w:val="202124"/>
        </w:rPr>
        <w:t xml:space="preserve"> RGIPF, </w:t>
      </w:r>
      <w:proofErr w:type="spellStart"/>
      <w:r w:rsidRPr="00B83EED">
        <w:rPr>
          <w:rFonts w:ascii="Candara" w:eastAsia="Candara" w:hAnsi="Candara" w:cs="Candara"/>
          <w:color w:val="202124"/>
        </w:rPr>
        <w:t>reaching</w:t>
      </w:r>
      <w:proofErr w:type="spellEnd"/>
      <w:r w:rsidRPr="00B83EED">
        <w:rPr>
          <w:rFonts w:ascii="Candara" w:eastAsia="Candara" w:hAnsi="Candara" w:cs="Candara"/>
          <w:color w:val="202124"/>
        </w:rPr>
        <w:t xml:space="preserve"> 9.9% per </w:t>
      </w:r>
      <w:proofErr w:type="spellStart"/>
      <w:r w:rsidRPr="00B83EED">
        <w:rPr>
          <w:rFonts w:ascii="Candara" w:eastAsia="Candara" w:hAnsi="Candara" w:cs="Candara"/>
          <w:color w:val="202124"/>
        </w:rPr>
        <w:t>year</w:t>
      </w:r>
      <w:proofErr w:type="spellEnd"/>
      <w:r w:rsidRPr="00B83EED">
        <w:rPr>
          <w:rFonts w:ascii="Candara" w:eastAsia="Candara" w:hAnsi="Candara" w:cs="Candara"/>
          <w:color w:val="202124"/>
        </w:rPr>
        <w:t xml:space="preserve">. It </w:t>
      </w:r>
      <w:proofErr w:type="spellStart"/>
      <w:r w:rsidRPr="00B83EED">
        <w:rPr>
          <w:rFonts w:ascii="Candara" w:eastAsia="Candara" w:hAnsi="Candara" w:cs="Candara"/>
          <w:color w:val="202124"/>
        </w:rPr>
        <w:t>was</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found</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that</w:t>
      </w:r>
      <w:proofErr w:type="spellEnd"/>
      <w:r w:rsidRPr="00B83EED">
        <w:rPr>
          <w:rFonts w:ascii="Candara" w:eastAsia="Candara" w:hAnsi="Candara" w:cs="Candara"/>
          <w:color w:val="202124"/>
        </w:rPr>
        <w:t xml:space="preserve"> in 2021 </w:t>
      </w:r>
      <w:proofErr w:type="spellStart"/>
      <w:r w:rsidRPr="00B83EED">
        <w:rPr>
          <w:rFonts w:ascii="Candara" w:eastAsia="Candara" w:hAnsi="Candara" w:cs="Candara"/>
          <w:color w:val="202124"/>
        </w:rPr>
        <w:t>the</w:t>
      </w:r>
      <w:proofErr w:type="spellEnd"/>
      <w:r w:rsidRPr="00B83EED">
        <w:rPr>
          <w:rFonts w:ascii="Candara" w:eastAsia="Candara" w:hAnsi="Candara" w:cs="Candara"/>
          <w:color w:val="202124"/>
        </w:rPr>
        <w:t xml:space="preserve"> RGIPF </w:t>
      </w:r>
      <w:proofErr w:type="spellStart"/>
      <w:r w:rsidRPr="00B83EED">
        <w:rPr>
          <w:rFonts w:ascii="Candara" w:eastAsia="Candara" w:hAnsi="Candara" w:cs="Candara"/>
          <w:color w:val="202124"/>
        </w:rPr>
        <w:t>has</w:t>
      </w:r>
      <w:proofErr w:type="spellEnd"/>
      <w:r w:rsidRPr="00B83EED">
        <w:rPr>
          <w:rFonts w:ascii="Candara" w:eastAsia="Candara" w:hAnsi="Candara" w:cs="Candara"/>
          <w:color w:val="202124"/>
        </w:rPr>
        <w:t xml:space="preserve"> a stock </w:t>
      </w:r>
      <w:proofErr w:type="spellStart"/>
      <w:r w:rsidRPr="00B83EED">
        <w:rPr>
          <w:rFonts w:ascii="Candara" w:eastAsia="Candara" w:hAnsi="Candara" w:cs="Candara"/>
          <w:color w:val="202124"/>
        </w:rPr>
        <w:t>of</w:t>
      </w:r>
      <w:proofErr w:type="spellEnd"/>
      <w:r w:rsidRPr="00B83EED">
        <w:rPr>
          <w:rFonts w:ascii="Candara" w:eastAsia="Candara" w:hAnsi="Candara" w:cs="Candara"/>
          <w:color w:val="202124"/>
        </w:rPr>
        <w:t xml:space="preserve"> 17,474 in formal </w:t>
      </w:r>
      <w:proofErr w:type="spellStart"/>
      <w:r w:rsidRPr="00B83EED">
        <w:rPr>
          <w:rFonts w:ascii="Candara" w:eastAsia="Candara" w:hAnsi="Candara" w:cs="Candara"/>
          <w:color w:val="202124"/>
        </w:rPr>
        <w:t>employment</w:t>
      </w:r>
      <w:proofErr w:type="spellEnd"/>
      <w:r w:rsidRPr="00B83EED">
        <w:rPr>
          <w:rFonts w:ascii="Candara" w:eastAsia="Candara" w:hAnsi="Candara" w:cs="Candara"/>
          <w:color w:val="202124"/>
        </w:rPr>
        <w:t xml:space="preserve"> in </w:t>
      </w:r>
      <w:proofErr w:type="spellStart"/>
      <w:r w:rsidRPr="00B83EED">
        <w:rPr>
          <w:rFonts w:ascii="Candara" w:eastAsia="Candara" w:hAnsi="Candara" w:cs="Candara"/>
          <w:color w:val="202124"/>
        </w:rPr>
        <w:t>the</w:t>
      </w:r>
      <w:proofErr w:type="spellEnd"/>
      <w:r w:rsidRPr="00B83EED">
        <w:rPr>
          <w:rFonts w:ascii="Candara" w:eastAsia="Candara" w:hAnsi="Candara" w:cs="Candara"/>
          <w:color w:val="202124"/>
        </w:rPr>
        <w:t xml:space="preserve"> Gr sector, </w:t>
      </w:r>
      <w:proofErr w:type="spellStart"/>
      <w:r w:rsidRPr="00B83EED">
        <w:rPr>
          <w:rFonts w:ascii="Candara" w:eastAsia="Candara" w:hAnsi="Candara" w:cs="Candara"/>
          <w:color w:val="202124"/>
        </w:rPr>
        <w:t>and</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of</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this</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number</w:t>
      </w:r>
      <w:proofErr w:type="spellEnd"/>
      <w:r w:rsidRPr="00B83EED">
        <w:rPr>
          <w:rFonts w:ascii="Candara" w:eastAsia="Candara" w:hAnsi="Candara" w:cs="Candara"/>
          <w:color w:val="202124"/>
        </w:rPr>
        <w:t xml:space="preserve"> 12,762 </w:t>
      </w:r>
      <w:proofErr w:type="spellStart"/>
      <w:r w:rsidRPr="00B83EED">
        <w:rPr>
          <w:rFonts w:ascii="Candara" w:eastAsia="Candara" w:hAnsi="Candara" w:cs="Candara"/>
          <w:color w:val="202124"/>
        </w:rPr>
        <w:t>referred</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to</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the</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service</w:t>
      </w:r>
      <w:proofErr w:type="spellEnd"/>
      <w:r w:rsidRPr="00B83EED">
        <w:rPr>
          <w:rFonts w:ascii="Candara" w:eastAsia="Candara" w:hAnsi="Candara" w:cs="Candara"/>
          <w:color w:val="202124"/>
        </w:rPr>
        <w:t xml:space="preserve"> sector, </w:t>
      </w:r>
      <w:proofErr w:type="spellStart"/>
      <w:r w:rsidRPr="00B83EED">
        <w:rPr>
          <w:rFonts w:ascii="Candara" w:eastAsia="Candara" w:hAnsi="Candara" w:cs="Candara"/>
          <w:color w:val="202124"/>
        </w:rPr>
        <w:t>the</w:t>
      </w:r>
      <w:proofErr w:type="spellEnd"/>
      <w:r w:rsidRPr="00B83EED">
        <w:rPr>
          <w:rFonts w:ascii="Candara" w:eastAsia="Candara" w:hAnsi="Candara" w:cs="Candara"/>
          <w:color w:val="202124"/>
        </w:rPr>
        <w:t xml:space="preserve"> Services Sector </w:t>
      </w:r>
      <w:proofErr w:type="spellStart"/>
      <w:r w:rsidRPr="00B83EED">
        <w:rPr>
          <w:rFonts w:ascii="Candara" w:eastAsia="Candara" w:hAnsi="Candara" w:cs="Candara"/>
          <w:color w:val="202124"/>
        </w:rPr>
        <w:t>is</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the</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main</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characteristic</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of</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the</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economies</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of</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small</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municipalities</w:t>
      </w:r>
      <w:proofErr w:type="spellEnd"/>
      <w:r w:rsidRPr="00B83EED">
        <w:rPr>
          <w:rFonts w:ascii="Candara" w:eastAsia="Candara" w:hAnsi="Candara" w:cs="Candara"/>
          <w:color w:val="202124"/>
        </w:rPr>
        <w:t xml:space="preserve"> in </w:t>
      </w:r>
      <w:proofErr w:type="spellStart"/>
      <w:r w:rsidRPr="00B83EED">
        <w:rPr>
          <w:rFonts w:ascii="Candara" w:eastAsia="Candara" w:hAnsi="Candara" w:cs="Candara"/>
          <w:color w:val="202124"/>
        </w:rPr>
        <w:t>the</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state</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with</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the</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Public</w:t>
      </w:r>
      <w:proofErr w:type="spellEnd"/>
      <w:r w:rsidRPr="00B83EED">
        <w:rPr>
          <w:rFonts w:ascii="Candara" w:eastAsia="Candara" w:hAnsi="Candara" w:cs="Candara"/>
          <w:color w:val="202124"/>
        </w:rPr>
        <w:t xml:space="preserve"> Sector </w:t>
      </w:r>
      <w:proofErr w:type="spellStart"/>
      <w:r w:rsidRPr="00B83EED">
        <w:rPr>
          <w:rFonts w:ascii="Candara" w:eastAsia="Candara" w:hAnsi="Candara" w:cs="Candara"/>
          <w:color w:val="202124"/>
        </w:rPr>
        <w:t>being</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especially</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prominent</w:t>
      </w:r>
      <w:proofErr w:type="spellEnd"/>
      <w:r w:rsidRPr="00B83EED">
        <w:rPr>
          <w:rFonts w:ascii="Candara" w:eastAsia="Candara" w:hAnsi="Candara" w:cs="Candara"/>
          <w:color w:val="202124"/>
        </w:rPr>
        <w:t>.</w:t>
      </w:r>
      <w:r>
        <w:rPr>
          <w:rFonts w:ascii="Candara" w:eastAsia="Candara" w:hAnsi="Candara" w:cs="Candara"/>
          <w:color w:val="202124"/>
        </w:rPr>
        <w:t xml:space="preserve"> </w:t>
      </w:r>
      <w:proofErr w:type="spellStart"/>
      <w:r w:rsidRPr="00B83EED">
        <w:rPr>
          <w:rFonts w:ascii="Candara" w:eastAsia="Candara" w:hAnsi="Candara" w:cs="Candara"/>
          <w:color w:val="202124"/>
        </w:rPr>
        <w:t>This</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region</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is</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recognized</w:t>
      </w:r>
      <w:proofErr w:type="spellEnd"/>
      <w:r w:rsidRPr="00B83EED">
        <w:rPr>
          <w:rFonts w:ascii="Candara" w:eastAsia="Candara" w:hAnsi="Candara" w:cs="Candara"/>
          <w:color w:val="202124"/>
        </w:rPr>
        <w:t xml:space="preserve"> as </w:t>
      </w:r>
      <w:proofErr w:type="spellStart"/>
      <w:r w:rsidRPr="00B83EED">
        <w:rPr>
          <w:rFonts w:ascii="Candara" w:eastAsia="Candara" w:hAnsi="Candara" w:cs="Candara"/>
          <w:color w:val="202124"/>
        </w:rPr>
        <w:t>an</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evolutionist</w:t>
      </w:r>
      <w:proofErr w:type="spellEnd"/>
      <w:r w:rsidRPr="00B83EED">
        <w:rPr>
          <w:rFonts w:ascii="Candara" w:eastAsia="Candara" w:hAnsi="Candara" w:cs="Candara"/>
          <w:color w:val="202124"/>
        </w:rPr>
        <w:t xml:space="preserve"> pole in </w:t>
      </w:r>
      <w:proofErr w:type="spellStart"/>
      <w:r w:rsidRPr="00B83EED">
        <w:rPr>
          <w:rFonts w:ascii="Candara" w:eastAsia="Candara" w:hAnsi="Candara" w:cs="Candara"/>
          <w:color w:val="202124"/>
        </w:rPr>
        <w:t>the</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services</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segment</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considered</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the</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main</w:t>
      </w:r>
      <w:proofErr w:type="spellEnd"/>
      <w:r w:rsidRPr="00B83EED">
        <w:rPr>
          <w:rFonts w:ascii="Candara" w:eastAsia="Candara" w:hAnsi="Candara" w:cs="Candara"/>
          <w:color w:val="202124"/>
        </w:rPr>
        <w:t xml:space="preserve"> driver for </w:t>
      </w:r>
      <w:proofErr w:type="spellStart"/>
      <w:r w:rsidRPr="00B83EED">
        <w:rPr>
          <w:rFonts w:ascii="Candara" w:eastAsia="Candara" w:hAnsi="Candara" w:cs="Candara"/>
          <w:color w:val="202124"/>
        </w:rPr>
        <w:t>the</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growth</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of</w:t>
      </w:r>
      <w:proofErr w:type="spellEnd"/>
      <w:r w:rsidRPr="00B83EED">
        <w:rPr>
          <w:rFonts w:ascii="Candara" w:eastAsia="Candara" w:hAnsi="Candara" w:cs="Candara"/>
          <w:color w:val="202124"/>
        </w:rPr>
        <w:t xml:space="preserve"> </w:t>
      </w:r>
      <w:proofErr w:type="spellStart"/>
      <w:r w:rsidRPr="00B83EED">
        <w:rPr>
          <w:rFonts w:ascii="Candara" w:eastAsia="Candara" w:hAnsi="Candara" w:cs="Candara"/>
          <w:color w:val="202124"/>
        </w:rPr>
        <w:t>the</w:t>
      </w:r>
      <w:proofErr w:type="spellEnd"/>
      <w:r w:rsidRPr="00B83EED">
        <w:rPr>
          <w:rFonts w:ascii="Candara" w:eastAsia="Candara" w:hAnsi="Candara" w:cs="Candara"/>
          <w:color w:val="202124"/>
        </w:rPr>
        <w:t xml:space="preserve"> local GDP.</w:t>
      </w:r>
    </w:p>
    <w:p w14:paraId="5293E043" w14:textId="4CECF5FD" w:rsidR="005B483D" w:rsidRDefault="00CE7EE5">
      <w:pPr>
        <w:jc w:val="both"/>
        <w:rPr>
          <w:rFonts w:ascii="Candara" w:eastAsia="Candara" w:hAnsi="Candara" w:cs="Candara"/>
        </w:rPr>
      </w:pPr>
      <w:r>
        <w:rPr>
          <w:rFonts w:ascii="Candara" w:eastAsia="Candara" w:hAnsi="Candara" w:cs="Candara"/>
          <w:b/>
        </w:rPr>
        <w:t>Keywords:</w:t>
      </w:r>
      <w:r>
        <w:rPr>
          <w:rFonts w:ascii="Candara" w:eastAsia="Candara" w:hAnsi="Candara" w:cs="Candara"/>
        </w:rPr>
        <w:t xml:space="preserve"> </w:t>
      </w:r>
      <w:proofErr w:type="spellStart"/>
      <w:r w:rsidR="00B83EED" w:rsidRPr="00B83EED">
        <w:rPr>
          <w:rFonts w:ascii="Candara" w:eastAsia="Candara" w:hAnsi="Candara" w:cs="Candara"/>
        </w:rPr>
        <w:t>Tertiary</w:t>
      </w:r>
      <w:proofErr w:type="spellEnd"/>
      <w:r w:rsidR="00B83EED" w:rsidRPr="00B83EED">
        <w:rPr>
          <w:rFonts w:ascii="Candara" w:eastAsia="Candara" w:hAnsi="Candara" w:cs="Candara"/>
        </w:rPr>
        <w:t xml:space="preserve">. Formal </w:t>
      </w:r>
      <w:proofErr w:type="spellStart"/>
      <w:r w:rsidR="00B83EED" w:rsidRPr="00B83EED">
        <w:rPr>
          <w:rFonts w:ascii="Candara" w:eastAsia="Candara" w:hAnsi="Candara" w:cs="Candara"/>
        </w:rPr>
        <w:t>Employment</w:t>
      </w:r>
      <w:proofErr w:type="spellEnd"/>
      <w:r w:rsidR="00B83EED" w:rsidRPr="00B83EED">
        <w:rPr>
          <w:rFonts w:ascii="Candara" w:eastAsia="Candara" w:hAnsi="Candara" w:cs="Candara"/>
        </w:rPr>
        <w:t xml:space="preserve">. Economic </w:t>
      </w:r>
      <w:proofErr w:type="spellStart"/>
      <w:r w:rsidR="00B83EED" w:rsidRPr="00B83EED">
        <w:rPr>
          <w:rFonts w:ascii="Candara" w:eastAsia="Candara" w:hAnsi="Candara" w:cs="Candara"/>
        </w:rPr>
        <w:t>Development</w:t>
      </w:r>
      <w:proofErr w:type="spellEnd"/>
      <w:r w:rsidR="00B83EED" w:rsidRPr="00B83EED">
        <w:rPr>
          <w:rFonts w:ascii="Candara" w:eastAsia="Candara" w:hAnsi="Candara" w:cs="Candara"/>
        </w:rPr>
        <w:t>.</w:t>
      </w:r>
    </w:p>
    <w:p w14:paraId="25A260A2" w14:textId="77777777" w:rsidR="004F4E93" w:rsidRPr="004F4E93" w:rsidRDefault="004F4E93" w:rsidP="00503982">
      <w:pPr>
        <w:spacing w:after="120" w:line="360" w:lineRule="auto"/>
        <w:jc w:val="both"/>
        <w:rPr>
          <w:rFonts w:ascii="Candara" w:eastAsia="Candara" w:hAnsi="Candara" w:cs="Candara"/>
        </w:rPr>
      </w:pPr>
    </w:p>
    <w:p w14:paraId="0E0F5831" w14:textId="3CBE20A7" w:rsidR="005B483D" w:rsidRPr="004F4E93" w:rsidRDefault="00B83EED" w:rsidP="00503982">
      <w:pPr>
        <w:pBdr>
          <w:top w:val="nil"/>
          <w:left w:val="nil"/>
          <w:bottom w:val="nil"/>
          <w:right w:val="nil"/>
          <w:between w:val="nil"/>
        </w:pBdr>
        <w:spacing w:after="120" w:line="360" w:lineRule="auto"/>
        <w:ind w:firstLine="851"/>
        <w:jc w:val="both"/>
        <w:rPr>
          <w:rFonts w:ascii="Candara" w:eastAsia="Times New Roman" w:hAnsi="Candara" w:cs="Times New Roman"/>
          <w:bCs/>
          <w:color w:val="000000"/>
          <w:sz w:val="28"/>
          <w:szCs w:val="28"/>
        </w:rPr>
      </w:pPr>
      <w:r w:rsidRPr="005B137B">
        <w:rPr>
          <w:rFonts w:ascii="Candara" w:eastAsia="Times New Roman" w:hAnsi="Candara" w:cs="Times New Roman"/>
          <w:bCs/>
          <w:sz w:val="28"/>
          <w:szCs w:val="28"/>
        </w:rPr>
        <w:t xml:space="preserve">1 </w:t>
      </w:r>
      <w:r w:rsidRPr="005B137B">
        <w:rPr>
          <w:rFonts w:ascii="Candara" w:eastAsia="Times New Roman" w:hAnsi="Candara" w:cs="Times New Roman"/>
          <w:bCs/>
          <w:color w:val="000000"/>
          <w:sz w:val="28"/>
          <w:szCs w:val="28"/>
        </w:rPr>
        <w:t>I</w:t>
      </w:r>
      <w:r w:rsidR="004F4E93" w:rsidRPr="005B137B">
        <w:rPr>
          <w:rFonts w:ascii="Candara" w:eastAsia="Times New Roman" w:hAnsi="Candara" w:cs="Times New Roman"/>
          <w:bCs/>
          <w:color w:val="000000"/>
          <w:sz w:val="28"/>
          <w:szCs w:val="28"/>
        </w:rPr>
        <w:t>ntrodução</w:t>
      </w:r>
    </w:p>
    <w:p w14:paraId="3EE922E0" w14:textId="77777777" w:rsidR="00B83EED" w:rsidRPr="00B83EED" w:rsidRDefault="00B83EED" w:rsidP="00131FFB">
      <w:pPr>
        <w:spacing w:after="0" w:line="360" w:lineRule="auto"/>
        <w:ind w:firstLine="851"/>
        <w:jc w:val="both"/>
        <w:rPr>
          <w:rFonts w:ascii="Candara" w:eastAsia="Candara" w:hAnsi="Candara" w:cs="Candara"/>
          <w:sz w:val="24"/>
          <w:szCs w:val="24"/>
        </w:rPr>
      </w:pPr>
      <w:r w:rsidRPr="00B83EED">
        <w:rPr>
          <w:rFonts w:ascii="Candara" w:eastAsia="Candara" w:hAnsi="Candara" w:cs="Candara"/>
          <w:sz w:val="24"/>
          <w:szCs w:val="24"/>
        </w:rPr>
        <w:t xml:space="preserve">No século atual, marcado pelos adventos da globalização e </w:t>
      </w:r>
      <w:proofErr w:type="gramStart"/>
      <w:r w:rsidRPr="00B83EED">
        <w:rPr>
          <w:rFonts w:ascii="Candara" w:eastAsia="Candara" w:hAnsi="Candara" w:cs="Candara"/>
          <w:sz w:val="24"/>
          <w:szCs w:val="24"/>
        </w:rPr>
        <w:t>pós Revolução</w:t>
      </w:r>
      <w:proofErr w:type="gramEnd"/>
      <w:r w:rsidRPr="00B83EED">
        <w:rPr>
          <w:rFonts w:ascii="Candara" w:eastAsia="Candara" w:hAnsi="Candara" w:cs="Candara"/>
          <w:sz w:val="24"/>
          <w:szCs w:val="24"/>
        </w:rPr>
        <w:t xml:space="preserve"> Industrial, diversos setores da economia mundial sofreram alterações — alguns enfraqueceram (ex., indústria têxtil), outros cresceram, como é o caso das atividades que envolvem o setor de serviços — devido às mudanças nos padrões de consumo de uma sociedade cada vez mais heterogênea (Araújo; Barreto Filho, 2019).</w:t>
      </w:r>
    </w:p>
    <w:p w14:paraId="10EBBA94" w14:textId="77777777" w:rsidR="00B83EED" w:rsidRPr="00B83EED" w:rsidRDefault="00B83EED" w:rsidP="00131FFB">
      <w:pPr>
        <w:spacing w:after="0" w:line="360" w:lineRule="auto"/>
        <w:ind w:firstLine="851"/>
        <w:jc w:val="both"/>
        <w:rPr>
          <w:rFonts w:ascii="Candara" w:eastAsia="Candara" w:hAnsi="Candara" w:cs="Candara"/>
          <w:sz w:val="24"/>
          <w:szCs w:val="24"/>
        </w:rPr>
      </w:pPr>
      <w:r w:rsidRPr="00B83EED">
        <w:rPr>
          <w:rFonts w:ascii="Candara" w:eastAsia="Candara" w:hAnsi="Candara" w:cs="Candara"/>
          <w:sz w:val="24"/>
          <w:szCs w:val="24"/>
        </w:rPr>
        <w:t xml:space="preserve">Desde então, o setor de serviços vem se modernizando, dinamizando e desempenhando relevante papel nas diversas esferas da economia global à economia regional e local, quer seja através da geração de emprego e renda, ou </w:t>
      </w:r>
      <w:r w:rsidRPr="00B83EED">
        <w:rPr>
          <w:rFonts w:ascii="Candara" w:eastAsia="Candara" w:hAnsi="Candara" w:cs="Candara"/>
          <w:sz w:val="24"/>
          <w:szCs w:val="24"/>
        </w:rPr>
        <w:lastRenderedPageBreak/>
        <w:t>também no tocante ao atendimento das necessidades dos consumidores (transações econômicas e comerciais). Portanto, é um setor que diariamente envolve, de forma direta ou indireta, bilhões de habitantes (Costa, 2018).</w:t>
      </w:r>
    </w:p>
    <w:p w14:paraId="3E617304" w14:textId="77777777" w:rsidR="00B83EED" w:rsidRPr="00B83EED" w:rsidRDefault="00B83EED" w:rsidP="00B83EED">
      <w:pPr>
        <w:spacing w:after="0" w:line="360" w:lineRule="auto"/>
        <w:ind w:firstLine="851"/>
        <w:jc w:val="both"/>
        <w:rPr>
          <w:rFonts w:ascii="Candara" w:eastAsia="Candara" w:hAnsi="Candara" w:cs="Candara"/>
          <w:sz w:val="24"/>
          <w:szCs w:val="24"/>
        </w:rPr>
      </w:pPr>
      <w:r w:rsidRPr="00B83EED">
        <w:rPr>
          <w:rFonts w:ascii="Candara" w:eastAsia="Candara" w:hAnsi="Candara" w:cs="Candara"/>
          <w:sz w:val="24"/>
          <w:szCs w:val="24"/>
        </w:rPr>
        <w:t>Nesse contexto, o desenvolvimento econômico de Pau dos Ferros, uma cidade de porte intermediário situada no oeste do estado do Rio Grande do Norte (RN), tem dependido principalmente de atividades terciárias e do setor de serviços. As atividades que mais contribuíram para a dinâmica econômica (Valor Adicionado Bruto - VAB, geração de emprego e renda) foram, sobretudo, da Administração Pública, mas também uma pequena participação da Indústria e da Agropecuária (Araújo; Barreto Filho, 2019).</w:t>
      </w:r>
    </w:p>
    <w:p w14:paraId="3B864395" w14:textId="2B773E96" w:rsidR="00B83EED" w:rsidRPr="00B83EED" w:rsidRDefault="00B83EED" w:rsidP="00B83EED">
      <w:pPr>
        <w:spacing w:after="0" w:line="360" w:lineRule="auto"/>
        <w:ind w:firstLine="851"/>
        <w:jc w:val="both"/>
        <w:rPr>
          <w:rFonts w:ascii="Candara" w:eastAsia="Candara" w:hAnsi="Candara" w:cs="Candara"/>
          <w:sz w:val="24"/>
          <w:szCs w:val="24"/>
        </w:rPr>
      </w:pPr>
      <w:r w:rsidRPr="00B83EED">
        <w:rPr>
          <w:rFonts w:ascii="Candara" w:eastAsia="Candara" w:hAnsi="Candara" w:cs="Candara"/>
          <w:sz w:val="24"/>
          <w:szCs w:val="24"/>
        </w:rPr>
        <w:t xml:space="preserve">Na verdade, o setor de serviços tem contribuído para o crescimento econômico não somente de Pau dos Ferros, mas de todos os municípios da região do Alto Oeste Potiguar que, com a nova atualização da divisão regional do Brasil pelo Instituto Brasileiro de Geografia e Estatística (IBGE, 2017), ganhou uma nova delimitação e agora passa a se chamar de Região Geográfica Imediata de Pau dos Ferros (RGIPF). </w:t>
      </w:r>
    </w:p>
    <w:p w14:paraId="28DB90E2" w14:textId="37935D83" w:rsidR="00B83EED" w:rsidRPr="00B83EED" w:rsidRDefault="00B83EED" w:rsidP="00B83EED">
      <w:pPr>
        <w:spacing w:after="0" w:line="360" w:lineRule="auto"/>
        <w:ind w:firstLine="851"/>
        <w:jc w:val="both"/>
        <w:rPr>
          <w:rFonts w:ascii="Candara" w:eastAsia="Candara" w:hAnsi="Candara" w:cs="Candara"/>
          <w:sz w:val="24"/>
          <w:szCs w:val="24"/>
        </w:rPr>
      </w:pPr>
      <w:r w:rsidRPr="00B83EED">
        <w:rPr>
          <w:rFonts w:ascii="Candara" w:eastAsia="Candara" w:hAnsi="Candara" w:cs="Candara"/>
          <w:sz w:val="24"/>
          <w:szCs w:val="24"/>
        </w:rPr>
        <w:t>Leite Filho, Bezerra e Paiva (2023), em sua pesquisa, corroboram a importância do setor de serviços para a RGIPF. No trabalho deles, a partir de uma contextualização histórica e geográfica, é elucidado o processo de formação, desenvolvimento e relações urbano-regional dos municípios da referida região a partir das atividades terciárias contemporâneas.</w:t>
      </w:r>
    </w:p>
    <w:p w14:paraId="0A51FB35" w14:textId="4A7EBA80" w:rsidR="00B83EED" w:rsidRPr="00B83EED" w:rsidRDefault="00B83EED" w:rsidP="00B83EED">
      <w:pPr>
        <w:spacing w:after="0" w:line="360" w:lineRule="auto"/>
        <w:ind w:firstLine="851"/>
        <w:jc w:val="both"/>
        <w:rPr>
          <w:rFonts w:ascii="Candara" w:eastAsia="Candara" w:hAnsi="Candara" w:cs="Candara"/>
          <w:sz w:val="24"/>
          <w:szCs w:val="24"/>
        </w:rPr>
      </w:pPr>
      <w:r w:rsidRPr="00B83EED">
        <w:rPr>
          <w:rFonts w:ascii="Candara" w:eastAsia="Candara" w:hAnsi="Candara" w:cs="Candara"/>
          <w:sz w:val="24"/>
          <w:szCs w:val="24"/>
        </w:rPr>
        <w:t xml:space="preserve">Diante disso, numa perspectiva complementar, através de uma abordagem econômica, esta pesquisa buscará responder a seguinte questão-problema: como a estrutura do setor de serviços induz o desenvolvimento econômico da RGIPF? De modo que o objetivo geral consiste em analisar a estrutura do setor de serviços e sua </w:t>
      </w:r>
      <w:r w:rsidRPr="00B83EED">
        <w:rPr>
          <w:rFonts w:ascii="Candara" w:eastAsia="Candara" w:hAnsi="Candara" w:cs="Candara"/>
          <w:sz w:val="24"/>
          <w:szCs w:val="24"/>
        </w:rPr>
        <w:lastRenderedPageBreak/>
        <w:t>importância para o desenvolvimento econômico da Região Geográfica Imediata de Pau dos Ferros, no oeste potiguar.</w:t>
      </w:r>
    </w:p>
    <w:p w14:paraId="460BC119" w14:textId="3586C387" w:rsidR="00C9461B" w:rsidRDefault="00B83EED" w:rsidP="00503982">
      <w:pPr>
        <w:spacing w:after="0" w:line="360" w:lineRule="auto"/>
        <w:ind w:firstLine="851"/>
        <w:jc w:val="both"/>
        <w:rPr>
          <w:rFonts w:ascii="Candara" w:eastAsia="Candara" w:hAnsi="Candara" w:cs="Candara"/>
          <w:sz w:val="24"/>
          <w:szCs w:val="24"/>
        </w:rPr>
      </w:pPr>
      <w:r w:rsidRPr="00B83EED">
        <w:rPr>
          <w:rFonts w:ascii="Candara" w:eastAsia="Candara" w:hAnsi="Candara" w:cs="Candara"/>
          <w:sz w:val="24"/>
          <w:szCs w:val="24"/>
        </w:rPr>
        <w:t xml:space="preserve">Para tanto, o trabalho está organizado na seguinte estrutura: além desta introdução, apresenta-se uma seção dedicada aos aspectos metodológicos da pesquisa, seguida por um referencial teórico sobre a Dinâmica Econômica do Setor de Serviços. A análise se concentra, em seguida, na área de estudo, a RGIPF, e seu desenvolvimento. Na quinta seção, são discutidos os resultados obtidos e suas discussões. Por fim, as conclusões do estudo são apresentadas, sintetizando as principais descobertas e sua relevância. </w:t>
      </w:r>
      <w:r w:rsidR="005B137B">
        <w:rPr>
          <w:rFonts w:ascii="Candara" w:eastAsia="Candara" w:hAnsi="Candara" w:cs="Candara"/>
          <w:sz w:val="24"/>
          <w:szCs w:val="24"/>
        </w:rPr>
        <w:t xml:space="preserve"> </w:t>
      </w:r>
    </w:p>
    <w:p w14:paraId="5C4E615E" w14:textId="77777777" w:rsidR="00503982" w:rsidRPr="00C9461B" w:rsidRDefault="00503982" w:rsidP="00503982">
      <w:pPr>
        <w:spacing w:after="0" w:line="360" w:lineRule="auto"/>
        <w:ind w:firstLine="851"/>
        <w:jc w:val="both"/>
        <w:rPr>
          <w:rFonts w:ascii="Candara" w:eastAsia="Candara" w:hAnsi="Candara" w:cs="Candara"/>
          <w:sz w:val="24"/>
          <w:szCs w:val="24"/>
        </w:rPr>
      </w:pPr>
    </w:p>
    <w:p w14:paraId="05DABE1E" w14:textId="03CAEB28" w:rsidR="005B137B" w:rsidRPr="005B137B" w:rsidRDefault="005B137B" w:rsidP="00503982">
      <w:pPr>
        <w:spacing w:after="120" w:line="360" w:lineRule="auto"/>
        <w:ind w:firstLine="851"/>
        <w:jc w:val="both"/>
        <w:rPr>
          <w:rFonts w:ascii="Candara" w:eastAsia="Candara" w:hAnsi="Candara" w:cs="Candara"/>
          <w:bCs/>
          <w:sz w:val="28"/>
          <w:szCs w:val="28"/>
        </w:rPr>
      </w:pPr>
      <w:r w:rsidRPr="005B137B">
        <w:rPr>
          <w:rFonts w:ascii="Candara" w:eastAsia="Candara" w:hAnsi="Candara" w:cs="Candara"/>
          <w:bCs/>
          <w:sz w:val="28"/>
          <w:szCs w:val="28"/>
        </w:rPr>
        <w:t xml:space="preserve">2 </w:t>
      </w:r>
      <w:r w:rsidR="00C9461B">
        <w:rPr>
          <w:rFonts w:ascii="Candara" w:eastAsia="Candara" w:hAnsi="Candara" w:cs="Candara"/>
          <w:bCs/>
          <w:sz w:val="28"/>
          <w:szCs w:val="28"/>
        </w:rPr>
        <w:t>A</w:t>
      </w:r>
      <w:r w:rsidR="00C9461B" w:rsidRPr="005B137B">
        <w:rPr>
          <w:rFonts w:ascii="Candara" w:eastAsia="Candara" w:hAnsi="Candara" w:cs="Candara"/>
          <w:bCs/>
          <w:sz w:val="28"/>
          <w:szCs w:val="28"/>
        </w:rPr>
        <w:t xml:space="preserve">spectos </w:t>
      </w:r>
      <w:r w:rsidR="00C9461B">
        <w:rPr>
          <w:rFonts w:ascii="Candara" w:eastAsia="Candara" w:hAnsi="Candara" w:cs="Candara"/>
          <w:bCs/>
          <w:sz w:val="28"/>
          <w:szCs w:val="28"/>
        </w:rPr>
        <w:t>M</w:t>
      </w:r>
      <w:r w:rsidR="00C9461B" w:rsidRPr="005B137B">
        <w:rPr>
          <w:rFonts w:ascii="Candara" w:eastAsia="Candara" w:hAnsi="Candara" w:cs="Candara"/>
          <w:bCs/>
          <w:sz w:val="28"/>
          <w:szCs w:val="28"/>
        </w:rPr>
        <w:t>etodológicos</w:t>
      </w:r>
    </w:p>
    <w:p w14:paraId="33BC3D19" w14:textId="77777777" w:rsidR="005B137B" w:rsidRPr="005B137B" w:rsidRDefault="005B137B" w:rsidP="00503982">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A metodologia utilizada nesta pesquisa envolveu duas abordagens: a pesquisa bibliográfica e a pesquisa documental. A pesquisa bibliográfica consistiu na revisão de literatura especializada e de trabalhos escritos por autores clássicos e contemporâneos (</w:t>
      </w:r>
      <w:proofErr w:type="spellStart"/>
      <w:r w:rsidRPr="005B137B">
        <w:rPr>
          <w:rFonts w:ascii="Candara" w:eastAsia="Candara" w:hAnsi="Candara" w:cs="Candara"/>
          <w:sz w:val="24"/>
          <w:szCs w:val="24"/>
        </w:rPr>
        <w:t>Kon</w:t>
      </w:r>
      <w:proofErr w:type="spellEnd"/>
      <w:r w:rsidRPr="005B137B">
        <w:rPr>
          <w:rFonts w:ascii="Candara" w:eastAsia="Candara" w:hAnsi="Candara" w:cs="Candara"/>
          <w:sz w:val="24"/>
          <w:szCs w:val="24"/>
        </w:rPr>
        <w:t xml:space="preserve">, 1997; Meirelles, 2006; Cardoso e Almeida, 2013; Leite Filho; Bezerra; Paiva, 2023), permitindo a fundamentação teórica necessária para compreender e analisar os dados obtidos e os movimentos observados a partir destes nas categorias e variáveis de análise. </w:t>
      </w:r>
    </w:p>
    <w:p w14:paraId="5780A466" w14:textId="77777777" w:rsidR="005B137B" w:rsidRPr="005B137B" w:rsidRDefault="005B137B" w:rsidP="00503982">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Já a pesquisa documental envolveu a coleta e análise de dados provenientes de fontes secundárias, como o Instituto Brasileiro de Geografia e Estatística (IBGE) e o Relatório Anual de Informações Sociais (RAIS), no período de 2011 a 2021. Os dados referentes à população foram levados em consideração os do ano de 2022 por se tratar do último censo do IBGE. Essa abordagem permitiu a obtenção de dados quantitativos e qualitativos que puderam ser utilizados para aprofundar a compreensão do fenômeno em questão.</w:t>
      </w:r>
    </w:p>
    <w:p w14:paraId="2BCD1240" w14:textId="473A878D" w:rsidR="005B137B" w:rsidRDefault="005B137B" w:rsidP="00503982">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lastRenderedPageBreak/>
        <w:t>Para aprimorar a descrição, os dados da plataforma RAIS e do IBGE foram manipulados por setores específicos. Salienta-se que o IBGE classifica esses setores em três níveis hierárquicos, nomeadamente o “Gr Setor”, “Setor” e “Subsetor”, mas optou-se por utilizar o nível de “Gr Setor”. Esta classificação permite identificar, no que concerne ao objetivo aqui estabelecido, os setores que impulsionam o crescimento econômico da região, como indústrias, construção civil, comércio, serviços e agricultura.</w:t>
      </w:r>
    </w:p>
    <w:p w14:paraId="305F665F" w14:textId="77777777" w:rsidR="00503982" w:rsidRPr="005B137B" w:rsidRDefault="00503982" w:rsidP="00503982">
      <w:pPr>
        <w:spacing w:after="0" w:line="360" w:lineRule="auto"/>
        <w:ind w:firstLine="851"/>
        <w:jc w:val="both"/>
        <w:rPr>
          <w:rFonts w:ascii="Candara" w:eastAsia="Candara" w:hAnsi="Candara" w:cs="Candara"/>
          <w:sz w:val="24"/>
          <w:szCs w:val="24"/>
        </w:rPr>
      </w:pPr>
    </w:p>
    <w:p w14:paraId="7E6FFCDA" w14:textId="77CE7A66" w:rsidR="005B137B" w:rsidRPr="005B137B" w:rsidRDefault="004F4E93" w:rsidP="00503982">
      <w:pPr>
        <w:spacing w:after="120" w:line="360" w:lineRule="auto"/>
        <w:ind w:firstLine="851"/>
        <w:jc w:val="both"/>
        <w:rPr>
          <w:rFonts w:ascii="Candara" w:eastAsia="Candara" w:hAnsi="Candara" w:cs="Candara"/>
          <w:bCs/>
          <w:sz w:val="28"/>
          <w:szCs w:val="28"/>
        </w:rPr>
      </w:pPr>
      <w:r w:rsidRPr="005B137B">
        <w:rPr>
          <w:rFonts w:ascii="Candara" w:eastAsia="Candara" w:hAnsi="Candara" w:cs="Candara"/>
          <w:bCs/>
          <w:sz w:val="28"/>
          <w:szCs w:val="28"/>
        </w:rPr>
        <w:t xml:space="preserve">3 </w:t>
      </w:r>
      <w:r>
        <w:rPr>
          <w:rFonts w:ascii="Candara" w:eastAsia="Candara" w:hAnsi="Candara" w:cs="Candara"/>
          <w:bCs/>
          <w:sz w:val="28"/>
          <w:szCs w:val="28"/>
        </w:rPr>
        <w:t>R</w:t>
      </w:r>
      <w:r w:rsidRPr="005B137B">
        <w:rPr>
          <w:rFonts w:ascii="Candara" w:eastAsia="Candara" w:hAnsi="Candara" w:cs="Candara"/>
          <w:bCs/>
          <w:sz w:val="28"/>
          <w:szCs w:val="28"/>
        </w:rPr>
        <w:t xml:space="preserve">eferenciais </w:t>
      </w:r>
      <w:r>
        <w:rPr>
          <w:rFonts w:ascii="Candara" w:eastAsia="Candara" w:hAnsi="Candara" w:cs="Candara"/>
          <w:bCs/>
          <w:sz w:val="28"/>
          <w:szCs w:val="28"/>
        </w:rPr>
        <w:t>T</w:t>
      </w:r>
      <w:r w:rsidRPr="005B137B">
        <w:rPr>
          <w:rFonts w:ascii="Candara" w:eastAsia="Candara" w:hAnsi="Candara" w:cs="Candara"/>
          <w:bCs/>
          <w:sz w:val="28"/>
          <w:szCs w:val="28"/>
        </w:rPr>
        <w:t xml:space="preserve">eórico: dinâmica econômica do setor de serviço </w:t>
      </w:r>
    </w:p>
    <w:p w14:paraId="29443D65" w14:textId="77777777" w:rsidR="005B137B" w:rsidRPr="005B137B" w:rsidRDefault="005B137B" w:rsidP="00503982">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Em linhas gerais, o setor de serviço caracteriza-se como um importante mecanismo de desenvolvimento econômico que historicamente vem influenciando no ordenamento e valorização das cidades. Este setor, além de mesclar dinamicamente vários segmentos (comercial, saúde, educação, doméstico, lazer, comunicação, dentre outros), é responsável pelo desenvolvimento econômico, contribuindo para a geração empregos e expansão urbana (Meirelles, 2006)</w:t>
      </w:r>
    </w:p>
    <w:p w14:paraId="39F40B75" w14:textId="77777777" w:rsidR="005B137B" w:rsidRPr="005B137B" w:rsidRDefault="005B137B" w:rsidP="00503982">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Frente ao cenário global, os serviços começaram a adquirir maior importância no início do século XX, coincidindo com o advento da Segunda Revolução Tecnológica. Nesse período, as redes de serviços começaram a se estabelecer em resposta às crescentes demandas, expandindo-se, geograficamente, a partir do centro dominante em direção às regiões periféricas. Desde então, as atividades do setor terciário já desempenhavam um papel significativo nas relações internacionais, conforme observado por Lima e Rocha (2009).</w:t>
      </w:r>
    </w:p>
    <w:p w14:paraId="62685115" w14:textId="77777777" w:rsidR="005B137B" w:rsidRPr="005B137B" w:rsidRDefault="005B137B" w:rsidP="00503982">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 xml:space="preserve">Na economia brasileira, o setor de serviços esteve intimamente ligado à dinâmica da produção industrial e agropecuária. Isso ocorreu devido à substituição de importações que ocorreu após a Segunda Guerra Mundial até os anos 1970. Esse </w:t>
      </w:r>
      <w:r w:rsidRPr="005B137B">
        <w:rPr>
          <w:rFonts w:ascii="Candara" w:eastAsia="Candara" w:hAnsi="Candara" w:cs="Candara"/>
          <w:sz w:val="24"/>
          <w:szCs w:val="24"/>
        </w:rPr>
        <w:lastRenderedPageBreak/>
        <w:t>processo impulsionou o crescimento da base produtiva nacional, incluindo os setores de produtos duráveis, intermediários e de capital. Para satisfazer a demanda gerada por esse processo, houve um crescimento das atividades de serviços, que estavam diretamente relacionadas à produção de bens. Além disso, o aumento da produção industrial também demandou melhorias nos serviços financeiros, de distribuição, comércio e comunicação (Cardoso; Almeida, 2013).</w:t>
      </w:r>
    </w:p>
    <w:p w14:paraId="56FB7AB4" w14:textId="77777777" w:rsidR="005B137B" w:rsidRPr="005B137B" w:rsidRDefault="005B137B" w:rsidP="00503982">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O crescimento e diversificação do setor de serviço, em meados do século XX, evocou uma nova ótica sobre as características, o dinamismo e o papel das atividades deste setor como indutoras ao desenvolvimento econômico (</w:t>
      </w:r>
      <w:proofErr w:type="spellStart"/>
      <w:r w:rsidRPr="005B137B">
        <w:rPr>
          <w:rFonts w:ascii="Candara" w:eastAsia="Candara" w:hAnsi="Candara" w:cs="Candara"/>
          <w:sz w:val="24"/>
          <w:szCs w:val="24"/>
        </w:rPr>
        <w:t>Kon</w:t>
      </w:r>
      <w:proofErr w:type="spellEnd"/>
      <w:r w:rsidRPr="005B137B">
        <w:rPr>
          <w:rFonts w:ascii="Candara" w:eastAsia="Candara" w:hAnsi="Candara" w:cs="Candara"/>
          <w:sz w:val="24"/>
          <w:szCs w:val="24"/>
        </w:rPr>
        <w:t xml:space="preserve">, 2013). Associado a isso, existe uma clara conexão entre o rápido processo de urbanização e o crescimento dessas atividades. </w:t>
      </w:r>
    </w:p>
    <w:p w14:paraId="089F30B3" w14:textId="77777777" w:rsidR="005B137B" w:rsidRPr="005B137B" w:rsidRDefault="005B137B" w:rsidP="00503982">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Economistas e geógrafos costumam enxergar os serviços como um fenômeno predominantemente urbano, e vários estudos apontam para uma sólida correlação entre a expansão desses segmentos tidos como intangíveis e o aumento da urbanização. No entanto, as atividades terciárias geralmente foram consideradas como desempenhando um papel secundário na expansão das áreas urbanas, com o setor secundário sendo reconhecido como o principal motor do crescimento urbano desde o início deste século (</w:t>
      </w:r>
      <w:proofErr w:type="spellStart"/>
      <w:r w:rsidRPr="005B137B">
        <w:rPr>
          <w:rFonts w:ascii="Candara" w:eastAsia="Candara" w:hAnsi="Candara" w:cs="Candara"/>
          <w:sz w:val="24"/>
          <w:szCs w:val="24"/>
        </w:rPr>
        <w:t>Kon</w:t>
      </w:r>
      <w:proofErr w:type="spellEnd"/>
      <w:r w:rsidRPr="005B137B">
        <w:rPr>
          <w:rFonts w:ascii="Candara" w:eastAsia="Candara" w:hAnsi="Candara" w:cs="Candara"/>
          <w:sz w:val="24"/>
          <w:szCs w:val="24"/>
        </w:rPr>
        <w:t>, 2009).</w:t>
      </w:r>
    </w:p>
    <w:p w14:paraId="5E1BE651" w14:textId="77777777" w:rsidR="005B137B" w:rsidRPr="005B137B" w:rsidRDefault="005B137B" w:rsidP="00503982">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A expansão do setor de serviços e suas consequências na reestruturação das economias têm efeitos variados nas estruturas produtivas. Esses impactos divergem de acordo com o estágio de desenvolvimento das economias em questão, com a capacidade de investir na modernização tecnológica e na capacitação da força de trabalho. Isso ocorre com o objetivo de atender às novas demandas técnicas inerentes aos processos modernos de produção e organização (</w:t>
      </w:r>
      <w:proofErr w:type="spellStart"/>
      <w:r w:rsidRPr="005B137B">
        <w:rPr>
          <w:rFonts w:ascii="Candara" w:eastAsia="Candara" w:hAnsi="Candara" w:cs="Candara"/>
          <w:sz w:val="24"/>
          <w:szCs w:val="24"/>
        </w:rPr>
        <w:t>Kon</w:t>
      </w:r>
      <w:proofErr w:type="spellEnd"/>
      <w:r w:rsidRPr="005B137B">
        <w:rPr>
          <w:rFonts w:ascii="Candara" w:eastAsia="Candara" w:hAnsi="Candara" w:cs="Candara"/>
          <w:sz w:val="24"/>
          <w:szCs w:val="24"/>
        </w:rPr>
        <w:t>, 1997).</w:t>
      </w:r>
    </w:p>
    <w:p w14:paraId="6F5FA078" w14:textId="77777777" w:rsidR="005B137B" w:rsidRPr="005B137B" w:rsidRDefault="005B137B" w:rsidP="00503982">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lastRenderedPageBreak/>
        <w:t>As inovações tecnológicas nas áreas de informática e telecomunicações têm causado transformações significativas tanto na produção quanto no consumo do setor de serviços (Meirelles, 2005). Isso se manifesta principalmente na área da telemática e telecomunicações, bem como nos serviços de informática que se concentram na transferência de informações e conhecimento (</w:t>
      </w:r>
      <w:proofErr w:type="spellStart"/>
      <w:r w:rsidRPr="005B137B">
        <w:rPr>
          <w:rFonts w:ascii="Candara" w:eastAsia="Candara" w:hAnsi="Candara" w:cs="Candara"/>
          <w:sz w:val="24"/>
          <w:szCs w:val="24"/>
        </w:rPr>
        <w:t>Kon</w:t>
      </w:r>
      <w:proofErr w:type="spellEnd"/>
      <w:r w:rsidRPr="005B137B">
        <w:rPr>
          <w:rFonts w:ascii="Candara" w:eastAsia="Candara" w:hAnsi="Candara" w:cs="Candara"/>
          <w:sz w:val="24"/>
          <w:szCs w:val="24"/>
        </w:rPr>
        <w:t>, 1997).</w:t>
      </w:r>
    </w:p>
    <w:p w14:paraId="0C478C7B" w14:textId="050A11FE" w:rsidR="005B137B" w:rsidRPr="005B137B" w:rsidRDefault="005B137B" w:rsidP="00503982">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No tocante à distribuição das formas de serviços, Meirelles (2005) apresenta uma classificação contemplando os tipos, os processos econômicos que estão vinculados e os exemplos mais corriqueiros das atividades desse setor. Segundo a autora, o setor de serviços possui suas atividades classificadas em processo de Trabalho Puro, Transformação e, de Troca e Circulação</w:t>
      </w:r>
      <w:r w:rsidR="00161C36">
        <w:rPr>
          <w:rFonts w:ascii="Candara" w:eastAsia="Candara" w:hAnsi="Candara" w:cs="Candara"/>
          <w:sz w:val="24"/>
          <w:szCs w:val="24"/>
        </w:rPr>
        <w:t>.</w:t>
      </w:r>
    </w:p>
    <w:p w14:paraId="2FE512D7" w14:textId="77777777" w:rsidR="005B137B" w:rsidRPr="005B137B" w:rsidRDefault="005B137B" w:rsidP="00503982">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 xml:space="preserve">No entanto, para além dessa classificação, </w:t>
      </w:r>
      <w:proofErr w:type="spellStart"/>
      <w:r w:rsidRPr="005B137B">
        <w:rPr>
          <w:rFonts w:ascii="Candara" w:eastAsia="Candara" w:hAnsi="Candara" w:cs="Candara"/>
          <w:sz w:val="24"/>
          <w:szCs w:val="24"/>
        </w:rPr>
        <w:t>Kon</w:t>
      </w:r>
      <w:proofErr w:type="spellEnd"/>
      <w:r w:rsidRPr="005B137B">
        <w:rPr>
          <w:rFonts w:ascii="Candara" w:eastAsia="Candara" w:hAnsi="Candara" w:cs="Candara"/>
          <w:sz w:val="24"/>
          <w:szCs w:val="24"/>
        </w:rPr>
        <w:t xml:space="preserve"> (1999) elenca outras possibilidades e salienta que há uma constante evolução de conceitos e tipologias. Assim como o incremento da tecnologia implica em novas transformações e reorganizações do setor de serviços, classificações das tipologias de atividades desse setor também precisam acompanhar essas variações temporais. </w:t>
      </w:r>
    </w:p>
    <w:p w14:paraId="43602B2B" w14:textId="39F9B8A6" w:rsidR="005B137B" w:rsidRDefault="005B137B" w:rsidP="00503982">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 xml:space="preserve">Diante disso, é possível perceber que a visão tradicional de que o setor de serviços apresenta baixos índices de produtividade e inovação é inverdade. Sabe-se que, o setor de serviços tem elevada participação na matriz de custos de outras atividades econômicas e desempenha importante contribuição na economia nacional. É um setor deveras heterogêneo, com segmentos mais dinâmicos que outros e cruciais para qualquer economia moderna, tem função importante na difusão de inovações e, portanto, é uma peça-chave para a produtividade (Rocha; </w:t>
      </w:r>
      <w:proofErr w:type="spellStart"/>
      <w:r w:rsidRPr="005B137B">
        <w:rPr>
          <w:rFonts w:ascii="Candara" w:eastAsia="Candara" w:hAnsi="Candara" w:cs="Candara"/>
          <w:sz w:val="24"/>
          <w:szCs w:val="24"/>
        </w:rPr>
        <w:t>Tatsch</w:t>
      </w:r>
      <w:proofErr w:type="spellEnd"/>
      <w:r w:rsidRPr="005B137B">
        <w:rPr>
          <w:rFonts w:ascii="Candara" w:eastAsia="Candara" w:hAnsi="Candara" w:cs="Candara"/>
          <w:sz w:val="24"/>
          <w:szCs w:val="24"/>
        </w:rPr>
        <w:t>; Cário, 2019).</w:t>
      </w:r>
    </w:p>
    <w:p w14:paraId="18BD0405" w14:textId="77777777" w:rsidR="00503982" w:rsidRDefault="00503982" w:rsidP="00503982">
      <w:pPr>
        <w:spacing w:after="0" w:line="360" w:lineRule="auto"/>
        <w:ind w:firstLine="851"/>
        <w:jc w:val="both"/>
        <w:rPr>
          <w:rFonts w:ascii="Candara" w:eastAsia="Candara" w:hAnsi="Candara" w:cs="Candara"/>
          <w:sz w:val="24"/>
          <w:szCs w:val="24"/>
        </w:rPr>
      </w:pPr>
    </w:p>
    <w:p w14:paraId="1CBD345E" w14:textId="3060EA84" w:rsidR="004F4E93" w:rsidRPr="005B137B" w:rsidRDefault="005B137B" w:rsidP="00503982">
      <w:pPr>
        <w:spacing w:after="120" w:line="360" w:lineRule="auto"/>
        <w:ind w:firstLine="851"/>
        <w:jc w:val="both"/>
        <w:rPr>
          <w:rFonts w:ascii="Candara" w:eastAsia="Candara" w:hAnsi="Candara" w:cs="Candara"/>
          <w:bCs/>
          <w:sz w:val="28"/>
          <w:szCs w:val="28"/>
        </w:rPr>
      </w:pPr>
      <w:r w:rsidRPr="005B137B">
        <w:rPr>
          <w:rFonts w:ascii="Candara" w:eastAsia="Candara" w:hAnsi="Candara" w:cs="Candara"/>
          <w:bCs/>
          <w:sz w:val="28"/>
          <w:szCs w:val="28"/>
        </w:rPr>
        <w:t xml:space="preserve">4 </w:t>
      </w:r>
      <w:r w:rsidR="004F4E93" w:rsidRPr="005B137B">
        <w:rPr>
          <w:rFonts w:ascii="Candara" w:eastAsia="Candara" w:hAnsi="Candara" w:cs="Candara"/>
          <w:bCs/>
          <w:sz w:val="28"/>
          <w:szCs w:val="28"/>
        </w:rPr>
        <w:t xml:space="preserve">Área de estudo: a </w:t>
      </w:r>
      <w:r w:rsidR="004F4E93">
        <w:rPr>
          <w:rFonts w:ascii="Candara" w:eastAsia="Candara" w:hAnsi="Candara" w:cs="Candara"/>
          <w:bCs/>
          <w:sz w:val="28"/>
          <w:szCs w:val="28"/>
        </w:rPr>
        <w:t>RGIPF</w:t>
      </w:r>
      <w:r w:rsidR="004F4E93" w:rsidRPr="005B137B">
        <w:rPr>
          <w:rFonts w:ascii="Candara" w:eastAsia="Candara" w:hAnsi="Candara" w:cs="Candara"/>
          <w:bCs/>
          <w:sz w:val="28"/>
          <w:szCs w:val="28"/>
        </w:rPr>
        <w:t xml:space="preserve"> e seu desenvolvimento</w:t>
      </w:r>
    </w:p>
    <w:p w14:paraId="31966855" w14:textId="77777777" w:rsidR="005B137B" w:rsidRPr="005B137B" w:rsidRDefault="005B137B" w:rsidP="00503982">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lastRenderedPageBreak/>
        <w:t>A RGIPF está situada no extremo oeste do estado do Rio Grande do Norte (RN). É um recorte instituído recentemente pelo IBGE (2017) fundamentado na identificação do surgimento de novos processos de ocupação e ampliação dos espaços produtivos no Brasil e servirá para subsidiar o planejamento em escalas territoriais desagregadas.</w:t>
      </w:r>
    </w:p>
    <w:p w14:paraId="722D4FE1" w14:textId="77777777" w:rsidR="005B137B" w:rsidRPr="005B137B" w:rsidRDefault="005B137B" w:rsidP="00503982">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A região é, popularmente, chamada de Alto Oeste Potiguar, embora não corresponda totalmente ao mesmo território. Em termos numéricos, a RGIPF compreende 34 municípios que juntos totalizam uma extensão territorial de 4.820 km² o equivalente a 9,1% do território do RN. Abriga uma população total, segundo o último censo do IBGE (2022), de 227.367 habitantes (6,8% do RN) e com densidade demográfica calculada em 1738,97 hab./km².</w:t>
      </w:r>
    </w:p>
    <w:p w14:paraId="4F5E641F" w14:textId="77777777" w:rsidR="005B137B" w:rsidRPr="005B137B" w:rsidRDefault="005B137B" w:rsidP="00503982">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É importante salientar que, destes 34 municípios, grande parte (29 municípios) possuem menos de 10.000 habitantes (Souza; Miranda, 2021). Ou seja, é composta sobretudo por municípios de pequeno porte e com baixa expressividade populacional. O dinamismo econômico também é fraco, sendo representado por alguns serviços públicos (educação, saúde e segurança) (BEZERRA, 2016).</w:t>
      </w:r>
    </w:p>
    <w:p w14:paraId="7333DCFD" w14:textId="77777777" w:rsidR="005B137B" w:rsidRPr="005B137B" w:rsidRDefault="005B137B" w:rsidP="00503982">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Ainda assim, segundo Alves, Dantas e Souza (2018), a RGIPF pode ser considerada uma região de fronteira interna e tem a cidade de Pau dos Ferros (30.479 habitantes) como cidade-polo e o maior centro urbano. Para os autores, apesar de Pau dos Ferros ser uma cidade de pequeno porte e se situar distante das capitais e de outros grandes centros urbanos, exerce na região função de cidade média com dinâmica polarizadora que perpassa os limites estaduais, mas também alcança municípios fronteiriços dos estados da Paraíba (PB) e Ceará (CE).</w:t>
      </w:r>
    </w:p>
    <w:p w14:paraId="27B1CD0C" w14:textId="77777777" w:rsidR="005B137B" w:rsidRPr="005B137B" w:rsidRDefault="005B137B" w:rsidP="00503982">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 xml:space="preserve">Quanto a essa interação urbano-regional, é importante salientar que, conforme Brandão (2007), as cidades intermediárias têm um poder centralizador </w:t>
      </w:r>
      <w:r w:rsidRPr="005B137B">
        <w:rPr>
          <w:rFonts w:ascii="Candara" w:eastAsia="Candara" w:hAnsi="Candara" w:cs="Candara"/>
          <w:sz w:val="24"/>
          <w:szCs w:val="24"/>
        </w:rPr>
        <w:lastRenderedPageBreak/>
        <w:t>sobre as cidades menores próximas, submetendo-as, na devida proporção, às mesmas prescrições da lógica hierárquica de reprodução do capital, enfatizando que suas características comerciais dependem da evolução do mercado e do desenvolvimento capitalista na dimensão espacial territorial.</w:t>
      </w:r>
    </w:p>
    <w:p w14:paraId="6B141801" w14:textId="77777777" w:rsidR="005B137B" w:rsidRPr="005B137B" w:rsidRDefault="005B137B" w:rsidP="00503982">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O desenvolvimento econômico da região esteve intimamente ligado ao setor primário, sendo o responsável pelos primeiros núcleos de ocupação e povoamento da região. No entanto, com o declínio das atividades agrícolas tradicionais, a mão de obra ocupada com a cotonicultura e a agricultura de subsistência foi impactada e propiciou a repulsão de um grande contingente populacional do campo para a cidade ou para os maiores centros urbanos da região (Leite Filho; Bezerra; Paiva, 2023).</w:t>
      </w:r>
    </w:p>
    <w:p w14:paraId="7CE9C59C" w14:textId="77777777" w:rsidR="005B137B" w:rsidRPr="005B137B" w:rsidRDefault="005B137B" w:rsidP="00503982">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 xml:space="preserve">O setor secundário também desempenha papel importante na economia da RGIPF com destaque para a produção de confecções, vestuários e adereços em geral, segundo Leite Filho, Bezerra e Paiva (2023). Tal segmento também é responsável pela geração de empregos, como se observa nas fábricas existentes nos municípios de </w:t>
      </w:r>
      <w:proofErr w:type="spellStart"/>
      <w:r w:rsidRPr="005B137B">
        <w:rPr>
          <w:rFonts w:ascii="Candara" w:eastAsia="Candara" w:hAnsi="Candara" w:cs="Candara"/>
          <w:sz w:val="24"/>
          <w:szCs w:val="24"/>
        </w:rPr>
        <w:t>Taboleiro</w:t>
      </w:r>
      <w:proofErr w:type="spellEnd"/>
      <w:r w:rsidRPr="005B137B">
        <w:rPr>
          <w:rFonts w:ascii="Candara" w:eastAsia="Candara" w:hAnsi="Candara" w:cs="Candara"/>
          <w:sz w:val="24"/>
          <w:szCs w:val="24"/>
        </w:rPr>
        <w:t xml:space="preserve"> Grande e São Francisco do Oeste. Além destes municípios citados pelos autores, acrescenta-se Tenente Ananias na fabricação de confecções, e os municípios de Pilões e Paraná, com indústrias ceramistas. No entanto, salienta-se que, tanto nas fábricas de confecções, quanto nas indústrias ceramistas, persiste uma tendência na ocupação dos empregos que, tipicamente, é caracterizada pela terceirização do serviço e incorporação de grupos familiares nas atividades fabris (BEZERRA, 2016).</w:t>
      </w:r>
    </w:p>
    <w:p w14:paraId="2F4EFD90" w14:textId="77777777" w:rsidR="005B137B" w:rsidRDefault="005B137B" w:rsidP="00503982">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 xml:space="preserve">Por último, o setor terciário vem atraindo empresas de capital externo para a região e tem contribuído para a diversificação dos serviços com mão de obra especializada, de modo a oportunizar empregos e renda numa região com mercado consumidor pouco explorado. As principais atividades que dinamizam a economia da região referem-se à oferta de serviços comerciais, transporte (automóveis), </w:t>
      </w:r>
      <w:r w:rsidRPr="005B137B">
        <w:rPr>
          <w:rFonts w:ascii="Candara" w:eastAsia="Candara" w:hAnsi="Candara" w:cs="Candara"/>
          <w:sz w:val="24"/>
          <w:szCs w:val="24"/>
        </w:rPr>
        <w:lastRenderedPageBreak/>
        <w:t>bancários, educacionais e de saúde (Leite Filho; Bezerra; Paiva, 2023). É na cidade de Pau dos Ferros, principal centro urbano da RGIPF, que se concentra a maior oferta desses serviços, no entanto, esforços de descentralização já são observados, sobretudo em serviços de saúde.</w:t>
      </w:r>
    </w:p>
    <w:p w14:paraId="71845226" w14:textId="77777777" w:rsidR="005B137B" w:rsidRDefault="005B137B" w:rsidP="005B137B">
      <w:pPr>
        <w:spacing w:after="0" w:line="360" w:lineRule="auto"/>
        <w:ind w:firstLine="851"/>
        <w:jc w:val="both"/>
        <w:rPr>
          <w:rFonts w:ascii="Candara" w:eastAsia="Candara" w:hAnsi="Candara" w:cs="Candara"/>
          <w:sz w:val="24"/>
          <w:szCs w:val="24"/>
        </w:rPr>
      </w:pPr>
    </w:p>
    <w:p w14:paraId="70231535" w14:textId="550A28AE" w:rsidR="005B137B" w:rsidRPr="005B137B" w:rsidRDefault="005B137B" w:rsidP="004F4E93">
      <w:pPr>
        <w:spacing w:after="120" w:line="360" w:lineRule="auto"/>
        <w:ind w:firstLine="851"/>
        <w:jc w:val="both"/>
        <w:rPr>
          <w:rFonts w:ascii="Candara" w:eastAsia="Candara" w:hAnsi="Candara" w:cs="Candara"/>
          <w:bCs/>
          <w:sz w:val="28"/>
          <w:szCs w:val="28"/>
        </w:rPr>
      </w:pPr>
      <w:r w:rsidRPr="005B137B">
        <w:rPr>
          <w:rFonts w:ascii="Candara" w:eastAsia="Candara" w:hAnsi="Candara" w:cs="Candara"/>
          <w:bCs/>
          <w:sz w:val="28"/>
          <w:szCs w:val="28"/>
        </w:rPr>
        <w:t xml:space="preserve">5 </w:t>
      </w:r>
      <w:r w:rsidR="004F4E93">
        <w:rPr>
          <w:rFonts w:ascii="Candara" w:eastAsia="Candara" w:hAnsi="Candara" w:cs="Candara"/>
          <w:bCs/>
          <w:sz w:val="28"/>
          <w:szCs w:val="28"/>
        </w:rPr>
        <w:t>R</w:t>
      </w:r>
      <w:r w:rsidR="004F4E93" w:rsidRPr="005B137B">
        <w:rPr>
          <w:rFonts w:ascii="Candara" w:eastAsia="Candara" w:hAnsi="Candara" w:cs="Candara"/>
          <w:bCs/>
          <w:sz w:val="28"/>
          <w:szCs w:val="28"/>
        </w:rPr>
        <w:t xml:space="preserve">esultados e </w:t>
      </w:r>
      <w:r w:rsidR="004F4E93">
        <w:rPr>
          <w:rFonts w:ascii="Candara" w:eastAsia="Candara" w:hAnsi="Candara" w:cs="Candara"/>
          <w:bCs/>
          <w:sz w:val="28"/>
          <w:szCs w:val="28"/>
        </w:rPr>
        <w:t>D</w:t>
      </w:r>
      <w:r w:rsidR="004F4E93" w:rsidRPr="005B137B">
        <w:rPr>
          <w:rFonts w:ascii="Candara" w:eastAsia="Candara" w:hAnsi="Candara" w:cs="Candara"/>
          <w:bCs/>
          <w:sz w:val="28"/>
          <w:szCs w:val="28"/>
        </w:rPr>
        <w:t xml:space="preserve">iscussões: o setor de serviço na </w:t>
      </w:r>
      <w:r w:rsidRPr="005B137B">
        <w:rPr>
          <w:rFonts w:ascii="Candara" w:eastAsia="Candara" w:hAnsi="Candara" w:cs="Candara"/>
          <w:bCs/>
          <w:sz w:val="28"/>
          <w:szCs w:val="28"/>
        </w:rPr>
        <w:t>RGIPF</w:t>
      </w:r>
    </w:p>
    <w:p w14:paraId="290E1587" w14:textId="3C2D7BF7" w:rsidR="005B137B" w:rsidRPr="005B137B" w:rsidRDefault="005B137B" w:rsidP="00503982">
      <w:pPr>
        <w:spacing w:after="120" w:line="360" w:lineRule="auto"/>
        <w:ind w:firstLine="851"/>
        <w:jc w:val="both"/>
        <w:rPr>
          <w:rFonts w:ascii="Candara" w:eastAsia="Candara" w:hAnsi="Candara" w:cs="Candara"/>
          <w:b/>
          <w:sz w:val="28"/>
          <w:szCs w:val="28"/>
        </w:rPr>
      </w:pPr>
      <w:r w:rsidRPr="005B137B">
        <w:rPr>
          <w:rFonts w:ascii="Candara" w:eastAsia="Candara" w:hAnsi="Candara" w:cs="Candara"/>
          <w:sz w:val="28"/>
          <w:szCs w:val="28"/>
        </w:rPr>
        <w:t xml:space="preserve">5.1 </w:t>
      </w:r>
      <w:r w:rsidR="004F4E93">
        <w:rPr>
          <w:rFonts w:ascii="Candara" w:eastAsia="Candara" w:hAnsi="Candara" w:cs="Candara"/>
          <w:sz w:val="28"/>
          <w:szCs w:val="28"/>
        </w:rPr>
        <w:t>C</w:t>
      </w:r>
      <w:r w:rsidR="004F4E93" w:rsidRPr="005B137B">
        <w:rPr>
          <w:rFonts w:ascii="Candara" w:eastAsia="Candara" w:hAnsi="Candara" w:cs="Candara"/>
          <w:sz w:val="28"/>
          <w:szCs w:val="28"/>
        </w:rPr>
        <w:t>aracterização socioeconômica da região geográfica imediata de pau dos ferros</w:t>
      </w:r>
    </w:p>
    <w:p w14:paraId="1C5CA806" w14:textId="77777777" w:rsidR="005B137B" w:rsidRPr="005B137B" w:rsidRDefault="005B137B" w:rsidP="005B137B">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 xml:space="preserve">Nos últimos anos, o setor econômico da RGIPF reestruturou-se com as atividades relacionadas ao setor de serviços ganhando cada vez mais importância. O setor abrange diferentes atividades, tais como comércio, finanças, saúde, educação (voltada para o ensino superior e técnico), turismo e tecnologia, mobilizando um ambiente propício ao desenvolvimento econômico e à criação de empregos. Além disso, a área se destaca pela diversidade de serviços que oferecem, o que ajuda a atender às necessidades da população local e dos municípios adjacentes, sem que precisem se deslocar a outros centros urbanos mais distante como as capitais. </w:t>
      </w:r>
    </w:p>
    <w:p w14:paraId="71356380" w14:textId="4A079C43" w:rsidR="005B137B" w:rsidRDefault="005B137B" w:rsidP="005058DD">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 xml:space="preserve">Deve-se sublinhar que o setor dos serviços desempenha um papel fundamental na região, promovendo o desenvolvimento económico e contribuindo para o seu progresso social. No entanto, apesar desse relativo crescimento, em termos populacionais não é expressivo. </w:t>
      </w:r>
      <w:r w:rsidRPr="005B137B">
        <w:rPr>
          <w:rFonts w:ascii="Candara" w:eastAsia="Candara" w:hAnsi="Candara" w:cs="Candara"/>
          <w:b/>
          <w:sz w:val="24"/>
          <w:szCs w:val="24"/>
        </w:rPr>
        <w:t>A Tabela 1</w:t>
      </w:r>
      <w:r w:rsidRPr="005B137B">
        <w:rPr>
          <w:rFonts w:ascii="Candara" w:eastAsia="Candara" w:hAnsi="Candara" w:cs="Candara"/>
          <w:sz w:val="24"/>
          <w:szCs w:val="24"/>
        </w:rPr>
        <w:t xml:space="preserve"> apresenta um comparativo da população da RGIPF, do RN, Região Nordeste e do Brasil.</w:t>
      </w:r>
    </w:p>
    <w:p w14:paraId="7A1FE95B" w14:textId="77777777" w:rsidR="005058DD" w:rsidRPr="005B137B" w:rsidRDefault="005058DD" w:rsidP="005058DD">
      <w:pPr>
        <w:spacing w:after="0" w:line="360" w:lineRule="auto"/>
        <w:ind w:firstLine="851"/>
        <w:jc w:val="both"/>
        <w:rPr>
          <w:rFonts w:ascii="Candara" w:eastAsia="Candara" w:hAnsi="Candara" w:cs="Candara"/>
          <w:sz w:val="24"/>
          <w:szCs w:val="24"/>
        </w:rPr>
      </w:pPr>
    </w:p>
    <w:p w14:paraId="28371705" w14:textId="77777777" w:rsidR="005B137B" w:rsidRPr="005B137B" w:rsidRDefault="005B137B" w:rsidP="005058DD">
      <w:pPr>
        <w:spacing w:after="0" w:line="360" w:lineRule="auto"/>
        <w:jc w:val="center"/>
        <w:rPr>
          <w:rFonts w:ascii="Candara" w:eastAsia="Candara" w:hAnsi="Candara" w:cs="Candara"/>
          <w:sz w:val="20"/>
          <w:szCs w:val="20"/>
        </w:rPr>
      </w:pPr>
      <w:r w:rsidRPr="005B137B">
        <w:rPr>
          <w:rFonts w:ascii="Candara" w:eastAsia="Candara" w:hAnsi="Candara" w:cs="Candara"/>
          <w:b/>
          <w:sz w:val="20"/>
          <w:szCs w:val="20"/>
        </w:rPr>
        <w:t xml:space="preserve">Tabela 1- </w:t>
      </w:r>
      <w:r w:rsidRPr="005B137B">
        <w:rPr>
          <w:rFonts w:ascii="Candara" w:eastAsia="Candara" w:hAnsi="Candara" w:cs="Candara"/>
          <w:sz w:val="20"/>
          <w:szCs w:val="20"/>
        </w:rPr>
        <w:t>Comparação da população 2010-2022</w:t>
      </w:r>
    </w:p>
    <w:tbl>
      <w:tblPr>
        <w:tblStyle w:val="SimplesTabela2"/>
        <w:tblW w:w="8217" w:type="dxa"/>
        <w:jc w:val="center"/>
        <w:tblLayout w:type="fixed"/>
        <w:tblLook w:val="0400" w:firstRow="0" w:lastRow="0" w:firstColumn="0" w:lastColumn="0" w:noHBand="0" w:noVBand="1"/>
      </w:tblPr>
      <w:tblGrid>
        <w:gridCol w:w="2800"/>
        <w:gridCol w:w="1595"/>
        <w:gridCol w:w="1842"/>
        <w:gridCol w:w="1980"/>
      </w:tblGrid>
      <w:tr w:rsidR="005B137B" w:rsidRPr="005B137B" w14:paraId="04C7AA5B" w14:textId="77777777" w:rsidTr="005058DD">
        <w:trPr>
          <w:cnfStyle w:val="000000100000" w:firstRow="0" w:lastRow="0" w:firstColumn="0" w:lastColumn="0" w:oddVBand="0" w:evenVBand="0" w:oddHBand="1" w:evenHBand="0" w:firstRowFirstColumn="0" w:firstRowLastColumn="0" w:lastRowFirstColumn="0" w:lastRowLastColumn="0"/>
          <w:trHeight w:val="300"/>
          <w:jc w:val="center"/>
        </w:trPr>
        <w:tc>
          <w:tcPr>
            <w:tcW w:w="2800" w:type="dxa"/>
          </w:tcPr>
          <w:p w14:paraId="647AD57C" w14:textId="77777777" w:rsidR="005B137B" w:rsidRPr="005B137B" w:rsidRDefault="005B137B" w:rsidP="005058DD">
            <w:pPr>
              <w:jc w:val="both"/>
              <w:rPr>
                <w:rFonts w:ascii="Candara" w:eastAsia="Candara" w:hAnsi="Candara" w:cs="Candara"/>
                <w:b/>
                <w:sz w:val="24"/>
                <w:szCs w:val="24"/>
              </w:rPr>
            </w:pPr>
            <w:r w:rsidRPr="005B137B">
              <w:rPr>
                <w:rFonts w:ascii="Candara" w:eastAsia="Candara" w:hAnsi="Candara" w:cs="Candara"/>
                <w:b/>
                <w:sz w:val="24"/>
                <w:szCs w:val="24"/>
              </w:rPr>
              <w:t>ANO</w:t>
            </w:r>
          </w:p>
        </w:tc>
        <w:tc>
          <w:tcPr>
            <w:tcW w:w="1595" w:type="dxa"/>
          </w:tcPr>
          <w:p w14:paraId="575CD880" w14:textId="77777777" w:rsidR="005B137B" w:rsidRPr="005B137B" w:rsidRDefault="005B137B" w:rsidP="005058DD">
            <w:pPr>
              <w:jc w:val="right"/>
              <w:rPr>
                <w:rFonts w:ascii="Candara" w:eastAsia="Candara" w:hAnsi="Candara" w:cs="Candara"/>
                <w:b/>
                <w:sz w:val="24"/>
                <w:szCs w:val="24"/>
              </w:rPr>
            </w:pPr>
            <w:r w:rsidRPr="005B137B">
              <w:rPr>
                <w:rFonts w:ascii="Candara" w:eastAsia="Candara" w:hAnsi="Candara" w:cs="Candara"/>
                <w:b/>
                <w:sz w:val="24"/>
                <w:szCs w:val="24"/>
              </w:rPr>
              <w:t>2010</w:t>
            </w:r>
          </w:p>
        </w:tc>
        <w:tc>
          <w:tcPr>
            <w:tcW w:w="1842" w:type="dxa"/>
          </w:tcPr>
          <w:p w14:paraId="1FEA9A44" w14:textId="77777777" w:rsidR="005B137B" w:rsidRPr="005B137B" w:rsidRDefault="005B137B" w:rsidP="005058DD">
            <w:pPr>
              <w:jc w:val="right"/>
              <w:rPr>
                <w:rFonts w:ascii="Candara" w:eastAsia="Candara" w:hAnsi="Candara" w:cs="Candara"/>
                <w:b/>
                <w:sz w:val="24"/>
                <w:szCs w:val="24"/>
              </w:rPr>
            </w:pPr>
            <w:r w:rsidRPr="005B137B">
              <w:rPr>
                <w:rFonts w:ascii="Candara" w:eastAsia="Candara" w:hAnsi="Candara" w:cs="Candara"/>
                <w:b/>
                <w:sz w:val="24"/>
                <w:szCs w:val="24"/>
              </w:rPr>
              <w:t>2022</w:t>
            </w:r>
          </w:p>
        </w:tc>
        <w:tc>
          <w:tcPr>
            <w:tcW w:w="1980" w:type="dxa"/>
          </w:tcPr>
          <w:p w14:paraId="062CEE89" w14:textId="6A8EFD8B" w:rsidR="005B137B" w:rsidRPr="005B137B" w:rsidRDefault="005058DD" w:rsidP="005058DD">
            <w:pPr>
              <w:rPr>
                <w:rFonts w:ascii="Candara" w:eastAsia="Candara" w:hAnsi="Candara" w:cs="Candara"/>
                <w:b/>
                <w:sz w:val="24"/>
                <w:szCs w:val="24"/>
              </w:rPr>
            </w:pPr>
            <w:r w:rsidRPr="005B137B">
              <w:rPr>
                <w:rFonts w:ascii="Candara" w:eastAsia="Candara" w:hAnsi="Candara" w:cs="Candara"/>
                <w:b/>
                <w:sz w:val="24"/>
                <w:szCs w:val="24"/>
              </w:rPr>
              <w:t>Crescimento (</w:t>
            </w:r>
            <w:r w:rsidR="005B137B" w:rsidRPr="005B137B">
              <w:rPr>
                <w:rFonts w:ascii="Candara" w:eastAsia="Candara" w:hAnsi="Candara" w:cs="Candara"/>
                <w:b/>
                <w:sz w:val="24"/>
                <w:szCs w:val="24"/>
              </w:rPr>
              <w:t>%)</w:t>
            </w:r>
          </w:p>
        </w:tc>
      </w:tr>
      <w:tr w:rsidR="005B137B" w:rsidRPr="005B137B" w14:paraId="51BDAED4" w14:textId="77777777" w:rsidTr="005058DD">
        <w:trPr>
          <w:trHeight w:val="300"/>
          <w:jc w:val="center"/>
        </w:trPr>
        <w:tc>
          <w:tcPr>
            <w:tcW w:w="2800" w:type="dxa"/>
          </w:tcPr>
          <w:p w14:paraId="7ADF1B74" w14:textId="77777777" w:rsidR="005B137B" w:rsidRPr="005B137B" w:rsidRDefault="005B137B" w:rsidP="005B137B">
            <w:pPr>
              <w:jc w:val="both"/>
              <w:rPr>
                <w:rFonts w:ascii="Candara" w:eastAsia="Candara" w:hAnsi="Candara" w:cs="Candara"/>
                <w:sz w:val="24"/>
                <w:szCs w:val="24"/>
              </w:rPr>
            </w:pPr>
            <w:r w:rsidRPr="005B137B">
              <w:rPr>
                <w:rFonts w:ascii="Candara" w:eastAsia="Candara" w:hAnsi="Candara" w:cs="Candara"/>
                <w:sz w:val="24"/>
                <w:szCs w:val="24"/>
              </w:rPr>
              <w:lastRenderedPageBreak/>
              <w:t>R. I de Pau dos Ferros</w:t>
            </w:r>
          </w:p>
        </w:tc>
        <w:tc>
          <w:tcPr>
            <w:tcW w:w="1595" w:type="dxa"/>
          </w:tcPr>
          <w:p w14:paraId="5C2D2C65"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226.451</w:t>
            </w:r>
          </w:p>
        </w:tc>
        <w:tc>
          <w:tcPr>
            <w:tcW w:w="1842" w:type="dxa"/>
          </w:tcPr>
          <w:p w14:paraId="4C0D1740"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227.367</w:t>
            </w:r>
          </w:p>
        </w:tc>
        <w:tc>
          <w:tcPr>
            <w:tcW w:w="1980" w:type="dxa"/>
          </w:tcPr>
          <w:p w14:paraId="2D41D60E"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0,4 %</w:t>
            </w:r>
          </w:p>
        </w:tc>
      </w:tr>
      <w:tr w:rsidR="005B137B" w:rsidRPr="005B137B" w14:paraId="4913E4ED" w14:textId="77777777" w:rsidTr="005058DD">
        <w:trPr>
          <w:cnfStyle w:val="000000100000" w:firstRow="0" w:lastRow="0" w:firstColumn="0" w:lastColumn="0" w:oddVBand="0" w:evenVBand="0" w:oddHBand="1" w:evenHBand="0" w:firstRowFirstColumn="0" w:firstRowLastColumn="0" w:lastRowFirstColumn="0" w:lastRowLastColumn="0"/>
          <w:trHeight w:val="285"/>
          <w:jc w:val="center"/>
        </w:trPr>
        <w:tc>
          <w:tcPr>
            <w:tcW w:w="2800" w:type="dxa"/>
          </w:tcPr>
          <w:p w14:paraId="74E8C963" w14:textId="77777777" w:rsidR="005B137B" w:rsidRPr="005B137B" w:rsidRDefault="005B137B" w:rsidP="005B137B">
            <w:pPr>
              <w:jc w:val="both"/>
              <w:rPr>
                <w:rFonts w:ascii="Candara" w:eastAsia="Candara" w:hAnsi="Candara" w:cs="Candara"/>
                <w:sz w:val="24"/>
                <w:szCs w:val="24"/>
              </w:rPr>
            </w:pPr>
            <w:r w:rsidRPr="005B137B">
              <w:rPr>
                <w:rFonts w:ascii="Candara" w:eastAsia="Candara" w:hAnsi="Candara" w:cs="Candara"/>
                <w:sz w:val="24"/>
                <w:szCs w:val="24"/>
              </w:rPr>
              <w:t>Rio Grande do Norte</w:t>
            </w:r>
          </w:p>
        </w:tc>
        <w:tc>
          <w:tcPr>
            <w:tcW w:w="1595" w:type="dxa"/>
          </w:tcPr>
          <w:p w14:paraId="2182DB05"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3.168.027</w:t>
            </w:r>
          </w:p>
        </w:tc>
        <w:tc>
          <w:tcPr>
            <w:tcW w:w="1842" w:type="dxa"/>
          </w:tcPr>
          <w:p w14:paraId="341912A1"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3.302.406</w:t>
            </w:r>
          </w:p>
        </w:tc>
        <w:tc>
          <w:tcPr>
            <w:tcW w:w="1980" w:type="dxa"/>
          </w:tcPr>
          <w:p w14:paraId="40EC6CBA"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4%</w:t>
            </w:r>
          </w:p>
        </w:tc>
      </w:tr>
      <w:tr w:rsidR="005B137B" w:rsidRPr="005B137B" w14:paraId="6B8BC3CB" w14:textId="77777777" w:rsidTr="005058DD">
        <w:trPr>
          <w:trHeight w:val="300"/>
          <w:jc w:val="center"/>
        </w:trPr>
        <w:tc>
          <w:tcPr>
            <w:tcW w:w="2800" w:type="dxa"/>
          </w:tcPr>
          <w:p w14:paraId="1B422B45" w14:textId="77777777" w:rsidR="005B137B" w:rsidRPr="005B137B" w:rsidRDefault="005B137B" w:rsidP="005B137B">
            <w:pPr>
              <w:jc w:val="both"/>
              <w:rPr>
                <w:rFonts w:ascii="Candara" w:eastAsia="Candara" w:hAnsi="Candara" w:cs="Candara"/>
                <w:sz w:val="24"/>
                <w:szCs w:val="24"/>
              </w:rPr>
            </w:pPr>
            <w:r w:rsidRPr="005B137B">
              <w:rPr>
                <w:rFonts w:ascii="Candara" w:eastAsia="Candara" w:hAnsi="Candara" w:cs="Candara"/>
                <w:sz w:val="24"/>
                <w:szCs w:val="24"/>
              </w:rPr>
              <w:t>Nordeste</w:t>
            </w:r>
          </w:p>
        </w:tc>
        <w:tc>
          <w:tcPr>
            <w:tcW w:w="1595" w:type="dxa"/>
          </w:tcPr>
          <w:p w14:paraId="5482C15E"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53.081.950</w:t>
            </w:r>
          </w:p>
        </w:tc>
        <w:tc>
          <w:tcPr>
            <w:tcW w:w="1842" w:type="dxa"/>
          </w:tcPr>
          <w:p w14:paraId="3741220B"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54.644.582</w:t>
            </w:r>
          </w:p>
        </w:tc>
        <w:tc>
          <w:tcPr>
            <w:tcW w:w="1980" w:type="dxa"/>
          </w:tcPr>
          <w:p w14:paraId="58C3D33E"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2,94%</w:t>
            </w:r>
          </w:p>
        </w:tc>
      </w:tr>
      <w:tr w:rsidR="005B137B" w:rsidRPr="005B137B" w14:paraId="4E8FDAA5" w14:textId="77777777" w:rsidTr="005058DD">
        <w:trPr>
          <w:cnfStyle w:val="000000100000" w:firstRow="0" w:lastRow="0" w:firstColumn="0" w:lastColumn="0" w:oddVBand="0" w:evenVBand="0" w:oddHBand="1" w:evenHBand="0" w:firstRowFirstColumn="0" w:firstRowLastColumn="0" w:lastRowFirstColumn="0" w:lastRowLastColumn="0"/>
          <w:trHeight w:val="300"/>
          <w:jc w:val="center"/>
        </w:trPr>
        <w:tc>
          <w:tcPr>
            <w:tcW w:w="2800" w:type="dxa"/>
          </w:tcPr>
          <w:p w14:paraId="6BE32D84" w14:textId="77777777" w:rsidR="005B137B" w:rsidRPr="005B137B" w:rsidRDefault="005B137B" w:rsidP="005B137B">
            <w:pPr>
              <w:jc w:val="both"/>
              <w:rPr>
                <w:rFonts w:ascii="Candara" w:eastAsia="Candara" w:hAnsi="Candara" w:cs="Candara"/>
                <w:sz w:val="24"/>
                <w:szCs w:val="24"/>
              </w:rPr>
            </w:pPr>
            <w:r w:rsidRPr="005B137B">
              <w:rPr>
                <w:rFonts w:ascii="Candara" w:eastAsia="Candara" w:hAnsi="Candara" w:cs="Candara"/>
                <w:sz w:val="24"/>
                <w:szCs w:val="24"/>
              </w:rPr>
              <w:t>Brasil</w:t>
            </w:r>
          </w:p>
        </w:tc>
        <w:tc>
          <w:tcPr>
            <w:tcW w:w="1595" w:type="dxa"/>
          </w:tcPr>
          <w:p w14:paraId="05561B04"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190.732.694</w:t>
            </w:r>
          </w:p>
        </w:tc>
        <w:tc>
          <w:tcPr>
            <w:tcW w:w="1842" w:type="dxa"/>
          </w:tcPr>
          <w:p w14:paraId="535717E2"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203.062.512</w:t>
            </w:r>
          </w:p>
        </w:tc>
        <w:tc>
          <w:tcPr>
            <w:tcW w:w="1980" w:type="dxa"/>
          </w:tcPr>
          <w:p w14:paraId="4F3C121E"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6,45%</w:t>
            </w:r>
          </w:p>
        </w:tc>
      </w:tr>
    </w:tbl>
    <w:p w14:paraId="15817014" w14:textId="05ADA559" w:rsidR="005B137B" w:rsidRPr="005B137B" w:rsidRDefault="005B137B" w:rsidP="005058DD">
      <w:pPr>
        <w:spacing w:after="0" w:line="360" w:lineRule="auto"/>
        <w:jc w:val="center"/>
        <w:rPr>
          <w:rFonts w:ascii="Candara" w:eastAsia="Candara" w:hAnsi="Candara" w:cs="Candara"/>
          <w:sz w:val="20"/>
          <w:szCs w:val="20"/>
        </w:rPr>
      </w:pPr>
      <w:r w:rsidRPr="005B137B">
        <w:rPr>
          <w:rFonts w:ascii="Candara" w:eastAsia="Candara" w:hAnsi="Candara" w:cs="Candara"/>
          <w:b/>
          <w:sz w:val="20"/>
          <w:szCs w:val="20"/>
        </w:rPr>
        <w:t>Fonte:</w:t>
      </w:r>
      <w:r w:rsidRPr="005B137B">
        <w:rPr>
          <w:rFonts w:ascii="Candara" w:eastAsia="Candara" w:hAnsi="Candara" w:cs="Candara"/>
          <w:sz w:val="20"/>
          <w:szCs w:val="20"/>
        </w:rPr>
        <w:t xml:space="preserve"> IBGE</w:t>
      </w:r>
      <w:r w:rsidR="005058DD" w:rsidRPr="005058DD">
        <w:rPr>
          <w:rFonts w:ascii="Candara" w:eastAsia="Candara" w:hAnsi="Candara" w:cs="Candara"/>
          <w:sz w:val="20"/>
          <w:szCs w:val="20"/>
        </w:rPr>
        <w:t>, 2010 e 2022</w:t>
      </w:r>
      <w:r w:rsidRPr="005B137B">
        <w:rPr>
          <w:rFonts w:ascii="Candara" w:eastAsia="Candara" w:hAnsi="Candara" w:cs="Candara"/>
          <w:sz w:val="20"/>
          <w:szCs w:val="20"/>
        </w:rPr>
        <w:t>.</w:t>
      </w:r>
    </w:p>
    <w:p w14:paraId="21B57B78" w14:textId="77777777" w:rsidR="005B137B" w:rsidRPr="005B137B" w:rsidRDefault="005B137B" w:rsidP="005B137B">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 xml:space="preserve">De acordo com os dados do IBGE a população da RGIPF apresentou um crescimento populacional baixo entre os anos de 2011 e 2022. A partir da </w:t>
      </w:r>
      <w:r w:rsidRPr="005B137B">
        <w:rPr>
          <w:rFonts w:ascii="Candara" w:eastAsia="Candara" w:hAnsi="Candara" w:cs="Candara"/>
          <w:b/>
          <w:sz w:val="24"/>
          <w:szCs w:val="24"/>
        </w:rPr>
        <w:t>tabela 1</w:t>
      </w:r>
      <w:r w:rsidRPr="005B137B">
        <w:rPr>
          <w:rFonts w:ascii="Candara" w:eastAsia="Candara" w:hAnsi="Candara" w:cs="Candara"/>
          <w:sz w:val="24"/>
          <w:szCs w:val="24"/>
        </w:rPr>
        <w:t>, a população total em 2010 era de 226.451 habitantes e cresceu para 227.367 em 2022, representando um aumento de apenas 0,4% o equivalente a 0,04 % ao ano, ou seja, é como se a cada ano a região crescesse em torno de 90 pessoas. Em contrapartida, o estado do RN como um todo apresentou um crescimento mais expressivo o que representa um aumento de 4% e o Nordeste 2,94% e o Brasil 6,45% o equivalente a 0,64% pessoas ao ano.</w:t>
      </w:r>
    </w:p>
    <w:p w14:paraId="4A4E7A04" w14:textId="77777777" w:rsidR="005B137B" w:rsidRPr="005B137B" w:rsidRDefault="005B137B" w:rsidP="00503982">
      <w:pPr>
        <w:spacing w:after="0" w:line="360" w:lineRule="auto"/>
        <w:ind w:firstLine="851"/>
        <w:jc w:val="both"/>
        <w:rPr>
          <w:rFonts w:ascii="Candara" w:eastAsia="Candara" w:hAnsi="Candara" w:cs="Candara"/>
          <w:b/>
          <w:sz w:val="24"/>
          <w:szCs w:val="24"/>
        </w:rPr>
      </w:pPr>
    </w:p>
    <w:p w14:paraId="3ED5FC39" w14:textId="617EFBB9" w:rsidR="005B137B" w:rsidRPr="005B137B" w:rsidRDefault="005B137B" w:rsidP="00503982">
      <w:pPr>
        <w:spacing w:after="120" w:line="360" w:lineRule="auto"/>
        <w:ind w:firstLine="851"/>
        <w:jc w:val="both"/>
        <w:rPr>
          <w:rFonts w:ascii="Candara" w:eastAsia="Candara" w:hAnsi="Candara" w:cs="Candara"/>
          <w:sz w:val="28"/>
          <w:szCs w:val="28"/>
        </w:rPr>
      </w:pPr>
      <w:r w:rsidRPr="005B137B">
        <w:rPr>
          <w:rFonts w:ascii="Candara" w:eastAsia="Candara" w:hAnsi="Candara" w:cs="Candara"/>
          <w:sz w:val="28"/>
          <w:szCs w:val="28"/>
        </w:rPr>
        <w:t xml:space="preserve">5.2 PIB </w:t>
      </w:r>
      <w:r w:rsidR="004F4E93" w:rsidRPr="005B137B">
        <w:rPr>
          <w:rFonts w:ascii="Candara" w:eastAsia="Candara" w:hAnsi="Candara" w:cs="Candara"/>
          <w:sz w:val="28"/>
          <w:szCs w:val="28"/>
        </w:rPr>
        <w:t xml:space="preserve">da </w:t>
      </w:r>
      <w:r w:rsidR="004F4E93">
        <w:rPr>
          <w:rFonts w:ascii="Candara" w:eastAsia="Candara" w:hAnsi="Candara" w:cs="Candara"/>
          <w:sz w:val="28"/>
          <w:szCs w:val="28"/>
        </w:rPr>
        <w:t>R</w:t>
      </w:r>
      <w:r w:rsidR="004F4E93" w:rsidRPr="005B137B">
        <w:rPr>
          <w:rFonts w:ascii="Candara" w:eastAsia="Candara" w:hAnsi="Candara" w:cs="Candara"/>
          <w:sz w:val="28"/>
          <w:szCs w:val="28"/>
        </w:rPr>
        <w:t xml:space="preserve">egião </w:t>
      </w:r>
      <w:r w:rsidR="004F4E93">
        <w:rPr>
          <w:rFonts w:ascii="Candara" w:eastAsia="Candara" w:hAnsi="Candara" w:cs="Candara"/>
          <w:sz w:val="28"/>
          <w:szCs w:val="28"/>
        </w:rPr>
        <w:t>G</w:t>
      </w:r>
      <w:r w:rsidR="004F4E93" w:rsidRPr="005B137B">
        <w:rPr>
          <w:rFonts w:ascii="Candara" w:eastAsia="Candara" w:hAnsi="Candara" w:cs="Candara"/>
          <w:sz w:val="28"/>
          <w:szCs w:val="28"/>
        </w:rPr>
        <w:t xml:space="preserve">eográfica de </w:t>
      </w:r>
      <w:r w:rsidR="004F4E93">
        <w:rPr>
          <w:rFonts w:ascii="Candara" w:eastAsia="Candara" w:hAnsi="Candara" w:cs="Candara"/>
          <w:sz w:val="28"/>
          <w:szCs w:val="28"/>
        </w:rPr>
        <w:t>P</w:t>
      </w:r>
      <w:r w:rsidR="004F4E93" w:rsidRPr="005B137B">
        <w:rPr>
          <w:rFonts w:ascii="Candara" w:eastAsia="Candara" w:hAnsi="Candara" w:cs="Candara"/>
          <w:sz w:val="28"/>
          <w:szCs w:val="28"/>
        </w:rPr>
        <w:t xml:space="preserve">au dos </w:t>
      </w:r>
      <w:r w:rsidR="004F4E93">
        <w:rPr>
          <w:rFonts w:ascii="Candara" w:eastAsia="Candara" w:hAnsi="Candara" w:cs="Candara"/>
          <w:sz w:val="28"/>
          <w:szCs w:val="28"/>
        </w:rPr>
        <w:t>F</w:t>
      </w:r>
      <w:r w:rsidR="004F4E93" w:rsidRPr="005B137B">
        <w:rPr>
          <w:rFonts w:ascii="Candara" w:eastAsia="Candara" w:hAnsi="Candara" w:cs="Candara"/>
          <w:sz w:val="28"/>
          <w:szCs w:val="28"/>
        </w:rPr>
        <w:t>erros</w:t>
      </w:r>
    </w:p>
    <w:p w14:paraId="73ED7C7B" w14:textId="46DC7377" w:rsidR="005058DD" w:rsidRPr="005B137B" w:rsidRDefault="005B137B" w:rsidP="004F4E93">
      <w:pPr>
        <w:spacing w:after="0" w:line="360" w:lineRule="auto"/>
        <w:ind w:firstLine="851"/>
        <w:jc w:val="both"/>
        <w:rPr>
          <w:rFonts w:ascii="Candara" w:eastAsia="Candara" w:hAnsi="Candara" w:cs="Candara"/>
          <w:b/>
          <w:sz w:val="24"/>
          <w:szCs w:val="24"/>
        </w:rPr>
      </w:pPr>
      <w:r w:rsidRPr="005B137B">
        <w:rPr>
          <w:rFonts w:ascii="Candara" w:eastAsia="Candara" w:hAnsi="Candara" w:cs="Candara"/>
          <w:sz w:val="24"/>
          <w:szCs w:val="24"/>
        </w:rPr>
        <w:t xml:space="preserve">Entre os anos de 2011 e 2020, houve um crescimento significativo tanto no PIB quanto no PIB per capita da RGIPF. No que se refere ao PIB, observa-se um aumento de 53,7% entre os anos de 2011 e 2016, e um crescimento de 36,7 % de 2016 até 2020, o equivalente a 12,2% ao ano. Esse crescimento indica um aumento na produção de bens e serviços na região, e a possível indicação sobre esse crescimento pode estar relacionado a investimentos e políticas de fomento ao desenvolvimento regional. Já o PIB per capita, que é o resultado da divisão do PIB pela população, apresentou um crescimento de 40% entre 2011 e 2016, seguido de um aumento de 35,4% até 2020, o que equivale a 9,9% ao ano. Esse crescimento indica que a renda média por habitante também aumentou ao longo desse período, conforme mostrado na </w:t>
      </w:r>
      <w:r w:rsidRPr="005B137B">
        <w:rPr>
          <w:rFonts w:ascii="Candara" w:eastAsia="Candara" w:hAnsi="Candara" w:cs="Candara"/>
          <w:b/>
          <w:sz w:val="24"/>
          <w:szCs w:val="24"/>
        </w:rPr>
        <w:t>Tabela 2.</w:t>
      </w:r>
    </w:p>
    <w:p w14:paraId="3439BFC6" w14:textId="77777777" w:rsidR="005B137B" w:rsidRPr="005B137B" w:rsidRDefault="005B137B" w:rsidP="005058DD">
      <w:pPr>
        <w:spacing w:after="0" w:line="360" w:lineRule="auto"/>
        <w:jc w:val="center"/>
        <w:rPr>
          <w:rFonts w:ascii="Candara" w:eastAsia="Candara" w:hAnsi="Candara" w:cs="Candara"/>
          <w:b/>
          <w:sz w:val="20"/>
          <w:szCs w:val="20"/>
        </w:rPr>
      </w:pPr>
      <w:r w:rsidRPr="005B137B">
        <w:rPr>
          <w:rFonts w:ascii="Candara" w:eastAsia="Candara" w:hAnsi="Candara" w:cs="Candara"/>
          <w:b/>
          <w:sz w:val="20"/>
          <w:szCs w:val="20"/>
        </w:rPr>
        <w:lastRenderedPageBreak/>
        <w:t xml:space="preserve">Tabela 2- </w:t>
      </w:r>
      <w:r w:rsidRPr="005B137B">
        <w:rPr>
          <w:rFonts w:ascii="Candara" w:eastAsia="Candara" w:hAnsi="Candara" w:cs="Candara"/>
          <w:sz w:val="20"/>
          <w:szCs w:val="20"/>
        </w:rPr>
        <w:t>Evolução e crescimento percentual do PIB e do PIB Per Capita da RGIPF 2011-2020</w:t>
      </w:r>
    </w:p>
    <w:tbl>
      <w:tblPr>
        <w:tblStyle w:val="SimplesTabela2"/>
        <w:tblW w:w="8505" w:type="dxa"/>
        <w:tblLayout w:type="fixed"/>
        <w:tblLook w:val="0400" w:firstRow="0" w:lastRow="0" w:firstColumn="0" w:lastColumn="0" w:noHBand="0" w:noVBand="1"/>
      </w:tblPr>
      <w:tblGrid>
        <w:gridCol w:w="3686"/>
        <w:gridCol w:w="1417"/>
        <w:gridCol w:w="1701"/>
        <w:gridCol w:w="1701"/>
      </w:tblGrid>
      <w:tr w:rsidR="005B137B" w:rsidRPr="005B137B" w14:paraId="17347CE2" w14:textId="77777777" w:rsidTr="005058DD">
        <w:trPr>
          <w:cnfStyle w:val="000000100000" w:firstRow="0" w:lastRow="0" w:firstColumn="0" w:lastColumn="0" w:oddVBand="0" w:evenVBand="0" w:oddHBand="1" w:evenHBand="0" w:firstRowFirstColumn="0" w:firstRowLastColumn="0" w:lastRowFirstColumn="0" w:lastRowLastColumn="0"/>
          <w:trHeight w:val="300"/>
        </w:trPr>
        <w:tc>
          <w:tcPr>
            <w:tcW w:w="3686" w:type="dxa"/>
          </w:tcPr>
          <w:p w14:paraId="267ED1B1" w14:textId="77777777" w:rsidR="005B137B" w:rsidRPr="005B137B" w:rsidRDefault="005B137B" w:rsidP="005058DD">
            <w:pPr>
              <w:jc w:val="both"/>
              <w:rPr>
                <w:rFonts w:ascii="Candara" w:eastAsia="Candara" w:hAnsi="Candara" w:cs="Candara"/>
                <w:b/>
                <w:sz w:val="24"/>
                <w:szCs w:val="24"/>
              </w:rPr>
            </w:pPr>
            <w:r w:rsidRPr="005B137B">
              <w:rPr>
                <w:rFonts w:ascii="Candara" w:eastAsia="Candara" w:hAnsi="Candara" w:cs="Candara"/>
                <w:b/>
                <w:sz w:val="24"/>
                <w:szCs w:val="24"/>
              </w:rPr>
              <w:t>ANO</w:t>
            </w:r>
          </w:p>
        </w:tc>
        <w:tc>
          <w:tcPr>
            <w:tcW w:w="1417" w:type="dxa"/>
          </w:tcPr>
          <w:p w14:paraId="6A3F4712" w14:textId="77777777" w:rsidR="005B137B" w:rsidRPr="005B137B" w:rsidRDefault="005B137B" w:rsidP="005058DD">
            <w:pPr>
              <w:jc w:val="right"/>
              <w:rPr>
                <w:rFonts w:ascii="Candara" w:eastAsia="Candara" w:hAnsi="Candara" w:cs="Candara"/>
                <w:b/>
                <w:sz w:val="24"/>
                <w:szCs w:val="24"/>
              </w:rPr>
            </w:pPr>
            <w:r w:rsidRPr="005B137B">
              <w:rPr>
                <w:rFonts w:ascii="Candara" w:eastAsia="Candara" w:hAnsi="Candara" w:cs="Candara"/>
                <w:b/>
                <w:sz w:val="24"/>
                <w:szCs w:val="24"/>
              </w:rPr>
              <w:t>2011</w:t>
            </w:r>
          </w:p>
        </w:tc>
        <w:tc>
          <w:tcPr>
            <w:tcW w:w="1701" w:type="dxa"/>
          </w:tcPr>
          <w:p w14:paraId="18965A3A" w14:textId="77777777" w:rsidR="005B137B" w:rsidRPr="005B137B" w:rsidRDefault="005B137B" w:rsidP="005058DD">
            <w:pPr>
              <w:jc w:val="right"/>
              <w:rPr>
                <w:rFonts w:ascii="Candara" w:eastAsia="Candara" w:hAnsi="Candara" w:cs="Candara"/>
                <w:b/>
                <w:sz w:val="24"/>
                <w:szCs w:val="24"/>
              </w:rPr>
            </w:pPr>
            <w:r w:rsidRPr="005B137B">
              <w:rPr>
                <w:rFonts w:ascii="Candara" w:eastAsia="Candara" w:hAnsi="Candara" w:cs="Candara"/>
                <w:b/>
                <w:sz w:val="24"/>
                <w:szCs w:val="24"/>
              </w:rPr>
              <w:t>2016</w:t>
            </w:r>
          </w:p>
        </w:tc>
        <w:tc>
          <w:tcPr>
            <w:tcW w:w="1701" w:type="dxa"/>
          </w:tcPr>
          <w:p w14:paraId="5B1030FF" w14:textId="77777777" w:rsidR="005B137B" w:rsidRPr="005B137B" w:rsidRDefault="005B137B" w:rsidP="005058DD">
            <w:pPr>
              <w:jc w:val="right"/>
              <w:rPr>
                <w:rFonts w:ascii="Candara" w:eastAsia="Candara" w:hAnsi="Candara" w:cs="Candara"/>
                <w:b/>
                <w:sz w:val="24"/>
                <w:szCs w:val="24"/>
              </w:rPr>
            </w:pPr>
            <w:r w:rsidRPr="005B137B">
              <w:rPr>
                <w:rFonts w:ascii="Candara" w:eastAsia="Candara" w:hAnsi="Candara" w:cs="Candara"/>
                <w:b/>
                <w:sz w:val="24"/>
                <w:szCs w:val="24"/>
              </w:rPr>
              <w:t>2020</w:t>
            </w:r>
          </w:p>
        </w:tc>
      </w:tr>
      <w:tr w:rsidR="005B137B" w:rsidRPr="005B137B" w14:paraId="210FF271" w14:textId="77777777" w:rsidTr="005058DD">
        <w:trPr>
          <w:trHeight w:val="300"/>
        </w:trPr>
        <w:tc>
          <w:tcPr>
            <w:tcW w:w="3686" w:type="dxa"/>
          </w:tcPr>
          <w:p w14:paraId="53A7A033" w14:textId="77777777" w:rsidR="005B137B" w:rsidRPr="005B137B" w:rsidRDefault="005B137B" w:rsidP="005058DD">
            <w:pPr>
              <w:jc w:val="both"/>
              <w:rPr>
                <w:rFonts w:ascii="Candara" w:eastAsia="Candara" w:hAnsi="Candara" w:cs="Candara"/>
                <w:sz w:val="24"/>
                <w:szCs w:val="24"/>
              </w:rPr>
            </w:pPr>
            <w:r w:rsidRPr="005B137B">
              <w:rPr>
                <w:rFonts w:ascii="Candara" w:eastAsia="Candara" w:hAnsi="Candara" w:cs="Candara"/>
                <w:sz w:val="24"/>
                <w:szCs w:val="24"/>
              </w:rPr>
              <w:t>PIB R.I Pau dos Ferros</w:t>
            </w:r>
          </w:p>
        </w:tc>
        <w:tc>
          <w:tcPr>
            <w:tcW w:w="1417" w:type="dxa"/>
          </w:tcPr>
          <w:p w14:paraId="60B9A3E9"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1.360.314</w:t>
            </w:r>
          </w:p>
        </w:tc>
        <w:tc>
          <w:tcPr>
            <w:tcW w:w="1701" w:type="dxa"/>
          </w:tcPr>
          <w:p w14:paraId="4CD20440"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2.091.805</w:t>
            </w:r>
          </w:p>
        </w:tc>
        <w:tc>
          <w:tcPr>
            <w:tcW w:w="1701" w:type="dxa"/>
          </w:tcPr>
          <w:p w14:paraId="2FF9E697"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2.861.266</w:t>
            </w:r>
          </w:p>
        </w:tc>
      </w:tr>
      <w:tr w:rsidR="005B137B" w:rsidRPr="005B137B" w14:paraId="5BEF1A94" w14:textId="77777777" w:rsidTr="005058DD">
        <w:trPr>
          <w:cnfStyle w:val="000000100000" w:firstRow="0" w:lastRow="0" w:firstColumn="0" w:lastColumn="0" w:oddVBand="0" w:evenVBand="0" w:oddHBand="1" w:evenHBand="0" w:firstRowFirstColumn="0" w:firstRowLastColumn="0" w:lastRowFirstColumn="0" w:lastRowLastColumn="0"/>
          <w:trHeight w:val="300"/>
        </w:trPr>
        <w:tc>
          <w:tcPr>
            <w:tcW w:w="3686" w:type="dxa"/>
          </w:tcPr>
          <w:p w14:paraId="7BD4ACBE" w14:textId="77777777" w:rsidR="005B137B" w:rsidRPr="005B137B" w:rsidRDefault="005B137B" w:rsidP="005058DD">
            <w:pPr>
              <w:jc w:val="both"/>
              <w:rPr>
                <w:rFonts w:ascii="Candara" w:eastAsia="Candara" w:hAnsi="Candara" w:cs="Candara"/>
                <w:sz w:val="24"/>
                <w:szCs w:val="24"/>
              </w:rPr>
            </w:pPr>
            <w:r w:rsidRPr="005B137B">
              <w:rPr>
                <w:rFonts w:ascii="Candara" w:eastAsia="Candara" w:hAnsi="Candara" w:cs="Candara"/>
                <w:sz w:val="24"/>
                <w:szCs w:val="24"/>
              </w:rPr>
              <w:t>Crescimento (%)</w:t>
            </w:r>
          </w:p>
        </w:tc>
        <w:tc>
          <w:tcPr>
            <w:tcW w:w="1417" w:type="dxa"/>
          </w:tcPr>
          <w:p w14:paraId="28F3F11B"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 </w:t>
            </w:r>
          </w:p>
        </w:tc>
        <w:tc>
          <w:tcPr>
            <w:tcW w:w="1701" w:type="dxa"/>
          </w:tcPr>
          <w:p w14:paraId="31756ADB"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53,7%</w:t>
            </w:r>
          </w:p>
        </w:tc>
        <w:tc>
          <w:tcPr>
            <w:tcW w:w="1701" w:type="dxa"/>
          </w:tcPr>
          <w:p w14:paraId="0091296E"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36,7%</w:t>
            </w:r>
          </w:p>
        </w:tc>
      </w:tr>
      <w:tr w:rsidR="005B137B" w:rsidRPr="005B137B" w14:paraId="0A317E0C" w14:textId="77777777" w:rsidTr="005058DD">
        <w:trPr>
          <w:trHeight w:val="360"/>
        </w:trPr>
        <w:tc>
          <w:tcPr>
            <w:tcW w:w="3686" w:type="dxa"/>
          </w:tcPr>
          <w:p w14:paraId="7EDB93C1" w14:textId="77777777" w:rsidR="005B137B" w:rsidRPr="005B137B" w:rsidRDefault="005B137B" w:rsidP="005058DD">
            <w:pPr>
              <w:jc w:val="both"/>
              <w:rPr>
                <w:rFonts w:ascii="Candara" w:eastAsia="Candara" w:hAnsi="Candara" w:cs="Candara"/>
                <w:sz w:val="24"/>
                <w:szCs w:val="24"/>
              </w:rPr>
            </w:pPr>
            <w:r w:rsidRPr="005B137B">
              <w:rPr>
                <w:rFonts w:ascii="Candara" w:eastAsia="Candara" w:hAnsi="Candara" w:cs="Candara"/>
                <w:sz w:val="24"/>
                <w:szCs w:val="24"/>
              </w:rPr>
              <w:t>PIB per capita R.I Pau dos Ferros</w:t>
            </w:r>
          </w:p>
        </w:tc>
        <w:tc>
          <w:tcPr>
            <w:tcW w:w="1417" w:type="dxa"/>
          </w:tcPr>
          <w:p w14:paraId="48C03F4F"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195.053,60</w:t>
            </w:r>
          </w:p>
        </w:tc>
        <w:tc>
          <w:tcPr>
            <w:tcW w:w="1701" w:type="dxa"/>
          </w:tcPr>
          <w:p w14:paraId="12499EA1"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273.083,86</w:t>
            </w:r>
          </w:p>
        </w:tc>
        <w:tc>
          <w:tcPr>
            <w:tcW w:w="1701" w:type="dxa"/>
          </w:tcPr>
          <w:p w14:paraId="2D5753AA"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370.022,22</w:t>
            </w:r>
          </w:p>
        </w:tc>
      </w:tr>
      <w:tr w:rsidR="005B137B" w:rsidRPr="005B137B" w14:paraId="5290D659" w14:textId="77777777" w:rsidTr="005058DD">
        <w:trPr>
          <w:cnfStyle w:val="000000100000" w:firstRow="0" w:lastRow="0" w:firstColumn="0" w:lastColumn="0" w:oddVBand="0" w:evenVBand="0" w:oddHBand="1" w:evenHBand="0" w:firstRowFirstColumn="0" w:firstRowLastColumn="0" w:lastRowFirstColumn="0" w:lastRowLastColumn="0"/>
          <w:trHeight w:val="300"/>
        </w:trPr>
        <w:tc>
          <w:tcPr>
            <w:tcW w:w="3686" w:type="dxa"/>
          </w:tcPr>
          <w:p w14:paraId="27BD4B4F" w14:textId="77777777" w:rsidR="005B137B" w:rsidRPr="005B137B" w:rsidRDefault="005B137B" w:rsidP="005058DD">
            <w:pPr>
              <w:jc w:val="both"/>
              <w:rPr>
                <w:rFonts w:ascii="Candara" w:eastAsia="Candara" w:hAnsi="Candara" w:cs="Candara"/>
                <w:sz w:val="24"/>
                <w:szCs w:val="24"/>
              </w:rPr>
            </w:pPr>
            <w:r w:rsidRPr="005B137B">
              <w:rPr>
                <w:rFonts w:ascii="Candara" w:eastAsia="Candara" w:hAnsi="Candara" w:cs="Candara"/>
                <w:sz w:val="24"/>
                <w:szCs w:val="24"/>
              </w:rPr>
              <w:t>Crescimento (%)</w:t>
            </w:r>
          </w:p>
        </w:tc>
        <w:tc>
          <w:tcPr>
            <w:tcW w:w="1417" w:type="dxa"/>
          </w:tcPr>
          <w:p w14:paraId="23FECAFA"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 </w:t>
            </w:r>
          </w:p>
        </w:tc>
        <w:tc>
          <w:tcPr>
            <w:tcW w:w="1701" w:type="dxa"/>
          </w:tcPr>
          <w:p w14:paraId="00BD91EB"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 xml:space="preserve">40% </w:t>
            </w:r>
          </w:p>
        </w:tc>
        <w:tc>
          <w:tcPr>
            <w:tcW w:w="1701" w:type="dxa"/>
          </w:tcPr>
          <w:p w14:paraId="0393A796"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35,4%</w:t>
            </w:r>
          </w:p>
        </w:tc>
      </w:tr>
      <w:tr w:rsidR="005B137B" w:rsidRPr="005B137B" w14:paraId="096EBB9F" w14:textId="77777777" w:rsidTr="005058DD">
        <w:trPr>
          <w:trHeight w:val="300"/>
        </w:trPr>
        <w:tc>
          <w:tcPr>
            <w:tcW w:w="3686" w:type="dxa"/>
          </w:tcPr>
          <w:p w14:paraId="197BE3CB" w14:textId="77777777" w:rsidR="005B137B" w:rsidRPr="005B137B" w:rsidRDefault="005B137B" w:rsidP="005058DD">
            <w:pPr>
              <w:jc w:val="both"/>
              <w:rPr>
                <w:rFonts w:ascii="Candara" w:eastAsia="Candara" w:hAnsi="Candara" w:cs="Candara"/>
                <w:sz w:val="24"/>
                <w:szCs w:val="24"/>
              </w:rPr>
            </w:pPr>
            <w:r w:rsidRPr="005B137B">
              <w:rPr>
                <w:rFonts w:ascii="Candara" w:eastAsia="Candara" w:hAnsi="Candara" w:cs="Candara"/>
                <w:sz w:val="24"/>
                <w:szCs w:val="24"/>
              </w:rPr>
              <w:t xml:space="preserve">PIB per capita Rio Grande do Norte </w:t>
            </w:r>
          </w:p>
        </w:tc>
        <w:tc>
          <w:tcPr>
            <w:tcW w:w="1417" w:type="dxa"/>
          </w:tcPr>
          <w:p w14:paraId="40DE939A"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11.286,99 </w:t>
            </w:r>
          </w:p>
        </w:tc>
        <w:tc>
          <w:tcPr>
            <w:tcW w:w="1701" w:type="dxa"/>
          </w:tcPr>
          <w:p w14:paraId="35D13EE8"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17.173,36</w:t>
            </w:r>
          </w:p>
        </w:tc>
        <w:tc>
          <w:tcPr>
            <w:tcW w:w="1701" w:type="dxa"/>
          </w:tcPr>
          <w:p w14:paraId="37671A75"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20.250,90</w:t>
            </w:r>
          </w:p>
        </w:tc>
      </w:tr>
      <w:tr w:rsidR="005B137B" w:rsidRPr="005B137B" w14:paraId="432B5563" w14:textId="77777777" w:rsidTr="005058DD">
        <w:trPr>
          <w:cnfStyle w:val="000000100000" w:firstRow="0" w:lastRow="0" w:firstColumn="0" w:lastColumn="0" w:oddVBand="0" w:evenVBand="0" w:oddHBand="1" w:evenHBand="0" w:firstRowFirstColumn="0" w:firstRowLastColumn="0" w:lastRowFirstColumn="0" w:lastRowLastColumn="0"/>
          <w:trHeight w:val="360"/>
        </w:trPr>
        <w:tc>
          <w:tcPr>
            <w:tcW w:w="3686" w:type="dxa"/>
          </w:tcPr>
          <w:p w14:paraId="78207051" w14:textId="77777777" w:rsidR="005B137B" w:rsidRPr="005B137B" w:rsidRDefault="005B137B" w:rsidP="005058DD">
            <w:pPr>
              <w:jc w:val="both"/>
              <w:rPr>
                <w:rFonts w:ascii="Candara" w:eastAsia="Candara" w:hAnsi="Candara" w:cs="Candara"/>
                <w:sz w:val="24"/>
                <w:szCs w:val="24"/>
              </w:rPr>
            </w:pPr>
            <w:r w:rsidRPr="005B137B">
              <w:rPr>
                <w:rFonts w:ascii="Candara" w:eastAsia="Candara" w:hAnsi="Candara" w:cs="Candara"/>
                <w:sz w:val="24"/>
                <w:szCs w:val="24"/>
              </w:rPr>
              <w:t>Crescimento (%)</w:t>
            </w:r>
          </w:p>
        </w:tc>
        <w:tc>
          <w:tcPr>
            <w:tcW w:w="1417" w:type="dxa"/>
          </w:tcPr>
          <w:p w14:paraId="0F81BE0D"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 </w:t>
            </w:r>
          </w:p>
        </w:tc>
        <w:tc>
          <w:tcPr>
            <w:tcW w:w="1701" w:type="dxa"/>
          </w:tcPr>
          <w:p w14:paraId="7F64BE7A"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52,1%</w:t>
            </w:r>
          </w:p>
        </w:tc>
        <w:tc>
          <w:tcPr>
            <w:tcW w:w="1701" w:type="dxa"/>
          </w:tcPr>
          <w:p w14:paraId="56EC52A5"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17,9% </w:t>
            </w:r>
          </w:p>
        </w:tc>
      </w:tr>
      <w:tr w:rsidR="005B137B" w:rsidRPr="005B137B" w14:paraId="2CD9CB88" w14:textId="77777777" w:rsidTr="005058DD">
        <w:trPr>
          <w:trHeight w:val="390"/>
        </w:trPr>
        <w:tc>
          <w:tcPr>
            <w:tcW w:w="3686" w:type="dxa"/>
          </w:tcPr>
          <w:p w14:paraId="7077A1CF" w14:textId="77777777" w:rsidR="005B137B" w:rsidRPr="005B137B" w:rsidRDefault="005B137B" w:rsidP="005058DD">
            <w:pPr>
              <w:jc w:val="both"/>
              <w:rPr>
                <w:rFonts w:ascii="Candara" w:eastAsia="Candara" w:hAnsi="Candara" w:cs="Candara"/>
                <w:sz w:val="24"/>
                <w:szCs w:val="24"/>
              </w:rPr>
            </w:pPr>
            <w:r w:rsidRPr="005B137B">
              <w:rPr>
                <w:rFonts w:ascii="Candara" w:eastAsia="Candara" w:hAnsi="Candara" w:cs="Candara"/>
                <w:sz w:val="24"/>
                <w:szCs w:val="24"/>
              </w:rPr>
              <w:t>PIB Brasil Per capita</w:t>
            </w:r>
          </w:p>
        </w:tc>
        <w:tc>
          <w:tcPr>
            <w:tcW w:w="1417" w:type="dxa"/>
          </w:tcPr>
          <w:p w14:paraId="38878327"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22.259,91</w:t>
            </w:r>
          </w:p>
        </w:tc>
        <w:tc>
          <w:tcPr>
            <w:tcW w:w="1701" w:type="dxa"/>
          </w:tcPr>
          <w:p w14:paraId="41BF39DF"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30.558,75</w:t>
            </w:r>
          </w:p>
        </w:tc>
        <w:tc>
          <w:tcPr>
            <w:tcW w:w="1701" w:type="dxa"/>
          </w:tcPr>
          <w:p w14:paraId="601BFD85"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35.935,69</w:t>
            </w:r>
          </w:p>
        </w:tc>
      </w:tr>
      <w:tr w:rsidR="005B137B" w:rsidRPr="005B137B" w14:paraId="5ECA561A" w14:textId="77777777" w:rsidTr="005058DD">
        <w:trPr>
          <w:cnfStyle w:val="000000100000" w:firstRow="0" w:lastRow="0" w:firstColumn="0" w:lastColumn="0" w:oddVBand="0" w:evenVBand="0" w:oddHBand="1" w:evenHBand="0" w:firstRowFirstColumn="0" w:firstRowLastColumn="0" w:lastRowFirstColumn="0" w:lastRowLastColumn="0"/>
          <w:trHeight w:val="345"/>
        </w:trPr>
        <w:tc>
          <w:tcPr>
            <w:tcW w:w="3686" w:type="dxa"/>
          </w:tcPr>
          <w:p w14:paraId="3A61EFAE" w14:textId="77777777" w:rsidR="005B137B" w:rsidRPr="005B137B" w:rsidRDefault="005B137B" w:rsidP="005058DD">
            <w:pPr>
              <w:jc w:val="both"/>
              <w:rPr>
                <w:rFonts w:ascii="Candara" w:eastAsia="Candara" w:hAnsi="Candara" w:cs="Candara"/>
                <w:sz w:val="24"/>
                <w:szCs w:val="24"/>
              </w:rPr>
            </w:pPr>
            <w:r w:rsidRPr="005B137B">
              <w:rPr>
                <w:rFonts w:ascii="Candara" w:eastAsia="Candara" w:hAnsi="Candara" w:cs="Candara"/>
                <w:sz w:val="24"/>
                <w:szCs w:val="24"/>
              </w:rPr>
              <w:t>Crescimento (%)</w:t>
            </w:r>
          </w:p>
        </w:tc>
        <w:tc>
          <w:tcPr>
            <w:tcW w:w="1417" w:type="dxa"/>
          </w:tcPr>
          <w:p w14:paraId="5A34C6CB"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 </w:t>
            </w:r>
          </w:p>
        </w:tc>
        <w:tc>
          <w:tcPr>
            <w:tcW w:w="1701" w:type="dxa"/>
          </w:tcPr>
          <w:p w14:paraId="35BB38C2"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37,2%</w:t>
            </w:r>
          </w:p>
        </w:tc>
        <w:tc>
          <w:tcPr>
            <w:tcW w:w="1701" w:type="dxa"/>
          </w:tcPr>
          <w:p w14:paraId="6A7D2A3D"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17,5%</w:t>
            </w:r>
          </w:p>
        </w:tc>
      </w:tr>
    </w:tbl>
    <w:p w14:paraId="13560B86" w14:textId="77777777" w:rsidR="005B137B" w:rsidRPr="005B137B" w:rsidRDefault="005B137B" w:rsidP="005058DD">
      <w:pPr>
        <w:spacing w:after="0" w:line="360" w:lineRule="auto"/>
        <w:jc w:val="center"/>
        <w:rPr>
          <w:rFonts w:ascii="Candara" w:eastAsia="Candara" w:hAnsi="Candara" w:cs="Candara"/>
          <w:sz w:val="20"/>
          <w:szCs w:val="20"/>
        </w:rPr>
      </w:pPr>
      <w:r w:rsidRPr="005B137B">
        <w:rPr>
          <w:rFonts w:ascii="Candara" w:eastAsia="Candara" w:hAnsi="Candara" w:cs="Candara"/>
          <w:b/>
          <w:sz w:val="20"/>
          <w:szCs w:val="20"/>
        </w:rPr>
        <w:t>Fonte:</w:t>
      </w:r>
      <w:r w:rsidRPr="005B137B">
        <w:rPr>
          <w:rFonts w:ascii="Candara" w:eastAsia="Candara" w:hAnsi="Candara" w:cs="Candara"/>
          <w:sz w:val="20"/>
          <w:szCs w:val="20"/>
        </w:rPr>
        <w:t xml:space="preserve"> IBGE. Elaboração pelo autor.</w:t>
      </w:r>
    </w:p>
    <w:p w14:paraId="6704D29E" w14:textId="77777777" w:rsidR="005B137B" w:rsidRPr="005B137B" w:rsidRDefault="005B137B" w:rsidP="005B137B">
      <w:pPr>
        <w:spacing w:after="0" w:line="360" w:lineRule="auto"/>
        <w:ind w:firstLine="851"/>
        <w:jc w:val="both"/>
        <w:rPr>
          <w:rFonts w:ascii="Candara" w:eastAsia="Candara" w:hAnsi="Candara" w:cs="Candara"/>
          <w:sz w:val="24"/>
          <w:szCs w:val="24"/>
        </w:rPr>
      </w:pPr>
    </w:p>
    <w:p w14:paraId="068ABC8E" w14:textId="434505BD" w:rsidR="005B137B" w:rsidRDefault="005B137B" w:rsidP="00503982">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Ainda de acordo com a tabela, em comparação com o PIB per capita do RN e do Brasil, é evidente que a RGIPF apresentou um crescimento mais expressivo. Enquanto o RN teve um incremento anual de 8,8% entre 2011 e 2020, o Brasil obteve um crescimento de apenas 6,8% no mesmo período. Essa discrepância indica que a RGIPF teve um desempenho econômico superior à média nacional. Além disso, vale ressaltar que tal crescimento pode estar relacionado a fatores específicos da região, como investimentos, setores econômicos em ascensão ou programas de desenvolvimento, esse cenário é favorável e proporciona um ambiente propício para o desenvolvimento contínuo e a concretização de novas oportunidades de negócio.</w:t>
      </w:r>
    </w:p>
    <w:p w14:paraId="148D9F8C" w14:textId="77777777" w:rsidR="00503982" w:rsidRPr="005B137B" w:rsidRDefault="00503982" w:rsidP="00503982">
      <w:pPr>
        <w:spacing w:after="0" w:line="360" w:lineRule="auto"/>
        <w:ind w:firstLine="851"/>
        <w:jc w:val="both"/>
        <w:rPr>
          <w:rFonts w:ascii="Candara" w:eastAsia="Candara" w:hAnsi="Candara" w:cs="Candara"/>
          <w:sz w:val="24"/>
          <w:szCs w:val="24"/>
        </w:rPr>
      </w:pPr>
    </w:p>
    <w:p w14:paraId="567CB5CF" w14:textId="2630A79E" w:rsidR="005B137B" w:rsidRPr="005B137B" w:rsidRDefault="005B137B" w:rsidP="00503982">
      <w:pPr>
        <w:spacing w:after="120" w:line="360" w:lineRule="auto"/>
        <w:ind w:firstLine="851"/>
        <w:jc w:val="both"/>
        <w:rPr>
          <w:rFonts w:ascii="Candara" w:eastAsia="Candara" w:hAnsi="Candara" w:cs="Candara"/>
          <w:bCs/>
          <w:sz w:val="28"/>
          <w:szCs w:val="28"/>
        </w:rPr>
      </w:pPr>
      <w:r w:rsidRPr="005B137B">
        <w:rPr>
          <w:rFonts w:ascii="Candara" w:eastAsia="Candara" w:hAnsi="Candara" w:cs="Candara"/>
          <w:bCs/>
          <w:sz w:val="28"/>
          <w:szCs w:val="28"/>
        </w:rPr>
        <w:t>5.2.1 PIB da Região Geográfica de Pau dos Ferros</w:t>
      </w:r>
    </w:p>
    <w:p w14:paraId="0449D2CA" w14:textId="182E874B" w:rsidR="005B137B" w:rsidRDefault="005B137B" w:rsidP="00503982">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 xml:space="preserve">Comparando o PIB da RGIPF com a cidade de Pau dos Ferros, a </w:t>
      </w:r>
      <w:r w:rsidRPr="005B137B">
        <w:rPr>
          <w:rFonts w:ascii="Candara" w:eastAsia="Candara" w:hAnsi="Candara" w:cs="Candara"/>
          <w:b/>
          <w:sz w:val="24"/>
          <w:szCs w:val="24"/>
        </w:rPr>
        <w:t>Tabela 3</w:t>
      </w:r>
      <w:r w:rsidRPr="005B137B">
        <w:rPr>
          <w:rFonts w:ascii="Candara" w:eastAsia="Candara" w:hAnsi="Candara" w:cs="Candara"/>
          <w:sz w:val="24"/>
          <w:szCs w:val="24"/>
        </w:rPr>
        <w:t xml:space="preserve"> ilustra na linha 1 o somatório da riqueza dos 33 municípios da RGIPF, excluindo a cidade de Pau dos Ferros. Assim, a linha 2 apresenta o PIB da cidade de Pau dos Ferros </w:t>
      </w:r>
      <w:r w:rsidRPr="005B137B">
        <w:rPr>
          <w:rFonts w:ascii="Candara" w:eastAsia="Candara" w:hAnsi="Candara" w:cs="Candara"/>
          <w:sz w:val="24"/>
          <w:szCs w:val="24"/>
        </w:rPr>
        <w:lastRenderedPageBreak/>
        <w:t xml:space="preserve">isoladamente, enquanto a linha 3 mostra o PIB da RGIPF total e por último a linha 4 traz </w:t>
      </w:r>
      <w:proofErr w:type="gramStart"/>
      <w:r w:rsidRPr="005B137B">
        <w:rPr>
          <w:rFonts w:ascii="Candara" w:eastAsia="Candara" w:hAnsi="Candara" w:cs="Candara"/>
          <w:sz w:val="24"/>
          <w:szCs w:val="24"/>
        </w:rPr>
        <w:t>a</w:t>
      </w:r>
      <w:proofErr w:type="gramEnd"/>
      <w:r w:rsidRPr="005B137B">
        <w:rPr>
          <w:rFonts w:ascii="Candara" w:eastAsia="Candara" w:hAnsi="Candara" w:cs="Candara"/>
          <w:sz w:val="24"/>
          <w:szCs w:val="24"/>
        </w:rPr>
        <w:t xml:space="preserve"> proporção que a cidade de Pau dos Ferros tem em participação na RGIPF.</w:t>
      </w:r>
    </w:p>
    <w:p w14:paraId="0FB9395D" w14:textId="77777777" w:rsidR="00503982" w:rsidRPr="005B137B" w:rsidRDefault="00503982" w:rsidP="00503982">
      <w:pPr>
        <w:spacing w:after="0" w:line="360" w:lineRule="auto"/>
        <w:ind w:firstLine="851"/>
        <w:jc w:val="both"/>
        <w:rPr>
          <w:rFonts w:ascii="Candara" w:eastAsia="Candara" w:hAnsi="Candara" w:cs="Candara"/>
          <w:sz w:val="24"/>
          <w:szCs w:val="24"/>
        </w:rPr>
      </w:pPr>
    </w:p>
    <w:p w14:paraId="1F2834ED" w14:textId="77777777" w:rsidR="005B137B" w:rsidRPr="005B137B" w:rsidRDefault="005B137B" w:rsidP="005058DD">
      <w:pPr>
        <w:spacing w:after="0" w:line="360" w:lineRule="auto"/>
        <w:jc w:val="center"/>
        <w:rPr>
          <w:rFonts w:ascii="Candara" w:eastAsia="Candara" w:hAnsi="Candara" w:cs="Candara"/>
          <w:b/>
          <w:sz w:val="20"/>
          <w:szCs w:val="20"/>
        </w:rPr>
      </w:pPr>
      <w:r w:rsidRPr="005B137B">
        <w:rPr>
          <w:rFonts w:ascii="Candara" w:eastAsia="Candara" w:hAnsi="Candara" w:cs="Candara"/>
          <w:b/>
          <w:sz w:val="20"/>
          <w:szCs w:val="20"/>
        </w:rPr>
        <w:t xml:space="preserve">Tabela 3 - </w:t>
      </w:r>
      <w:r w:rsidRPr="005B137B">
        <w:rPr>
          <w:rFonts w:ascii="Candara" w:eastAsia="Candara" w:hAnsi="Candara" w:cs="Candara"/>
          <w:sz w:val="20"/>
          <w:szCs w:val="20"/>
        </w:rPr>
        <w:t>PIB da RGIPF/ Comparativo C/ Pau dos Ferros</w:t>
      </w:r>
    </w:p>
    <w:tbl>
      <w:tblPr>
        <w:tblStyle w:val="SimplesTabela2"/>
        <w:tblW w:w="8359" w:type="dxa"/>
        <w:tblLayout w:type="fixed"/>
        <w:tblLook w:val="0400" w:firstRow="0" w:lastRow="0" w:firstColumn="0" w:lastColumn="0" w:noHBand="0" w:noVBand="1"/>
      </w:tblPr>
      <w:tblGrid>
        <w:gridCol w:w="3240"/>
        <w:gridCol w:w="1717"/>
        <w:gridCol w:w="1701"/>
        <w:gridCol w:w="1701"/>
      </w:tblGrid>
      <w:tr w:rsidR="005B137B" w:rsidRPr="005B137B" w14:paraId="79F6CE26" w14:textId="77777777" w:rsidTr="005058DD">
        <w:trPr>
          <w:cnfStyle w:val="000000100000" w:firstRow="0" w:lastRow="0" w:firstColumn="0" w:lastColumn="0" w:oddVBand="0" w:evenVBand="0" w:oddHBand="1" w:evenHBand="0" w:firstRowFirstColumn="0" w:firstRowLastColumn="0" w:lastRowFirstColumn="0" w:lastRowLastColumn="0"/>
          <w:trHeight w:val="300"/>
        </w:trPr>
        <w:tc>
          <w:tcPr>
            <w:tcW w:w="3240" w:type="dxa"/>
          </w:tcPr>
          <w:p w14:paraId="64831BA5" w14:textId="77777777" w:rsidR="005B137B" w:rsidRPr="005B137B" w:rsidRDefault="005B137B" w:rsidP="005058DD">
            <w:pPr>
              <w:jc w:val="both"/>
              <w:rPr>
                <w:rFonts w:ascii="Candara" w:eastAsia="Candara" w:hAnsi="Candara" w:cs="Candara"/>
                <w:b/>
                <w:sz w:val="24"/>
                <w:szCs w:val="24"/>
              </w:rPr>
            </w:pPr>
            <w:r w:rsidRPr="005B137B">
              <w:rPr>
                <w:rFonts w:ascii="Candara" w:eastAsia="Candara" w:hAnsi="Candara" w:cs="Candara"/>
                <w:b/>
                <w:sz w:val="24"/>
                <w:szCs w:val="24"/>
              </w:rPr>
              <w:t>ANO</w:t>
            </w:r>
          </w:p>
        </w:tc>
        <w:tc>
          <w:tcPr>
            <w:tcW w:w="1717" w:type="dxa"/>
          </w:tcPr>
          <w:p w14:paraId="14C887F3" w14:textId="77777777" w:rsidR="005B137B" w:rsidRPr="005B137B" w:rsidRDefault="005B137B" w:rsidP="005058DD">
            <w:pPr>
              <w:jc w:val="right"/>
              <w:rPr>
                <w:rFonts w:ascii="Candara" w:eastAsia="Candara" w:hAnsi="Candara" w:cs="Candara"/>
                <w:b/>
                <w:sz w:val="24"/>
                <w:szCs w:val="24"/>
              </w:rPr>
            </w:pPr>
            <w:r w:rsidRPr="005B137B">
              <w:rPr>
                <w:rFonts w:ascii="Candara" w:eastAsia="Candara" w:hAnsi="Candara" w:cs="Candara"/>
                <w:b/>
                <w:sz w:val="24"/>
                <w:szCs w:val="24"/>
              </w:rPr>
              <w:t>2011</w:t>
            </w:r>
          </w:p>
        </w:tc>
        <w:tc>
          <w:tcPr>
            <w:tcW w:w="1701" w:type="dxa"/>
          </w:tcPr>
          <w:p w14:paraId="6C14242E" w14:textId="77777777" w:rsidR="005B137B" w:rsidRPr="005B137B" w:rsidRDefault="005B137B" w:rsidP="005058DD">
            <w:pPr>
              <w:jc w:val="right"/>
              <w:rPr>
                <w:rFonts w:ascii="Candara" w:eastAsia="Candara" w:hAnsi="Candara" w:cs="Candara"/>
                <w:b/>
                <w:sz w:val="24"/>
                <w:szCs w:val="24"/>
              </w:rPr>
            </w:pPr>
            <w:r w:rsidRPr="005B137B">
              <w:rPr>
                <w:rFonts w:ascii="Candara" w:eastAsia="Candara" w:hAnsi="Candara" w:cs="Candara"/>
                <w:b/>
                <w:sz w:val="24"/>
                <w:szCs w:val="24"/>
              </w:rPr>
              <w:t>2016</w:t>
            </w:r>
          </w:p>
        </w:tc>
        <w:tc>
          <w:tcPr>
            <w:tcW w:w="1701" w:type="dxa"/>
          </w:tcPr>
          <w:p w14:paraId="5BBCEDAC" w14:textId="77777777" w:rsidR="005B137B" w:rsidRPr="005B137B" w:rsidRDefault="005B137B" w:rsidP="005058DD">
            <w:pPr>
              <w:jc w:val="right"/>
              <w:rPr>
                <w:rFonts w:ascii="Candara" w:eastAsia="Candara" w:hAnsi="Candara" w:cs="Candara"/>
                <w:b/>
                <w:sz w:val="24"/>
                <w:szCs w:val="24"/>
              </w:rPr>
            </w:pPr>
            <w:r w:rsidRPr="005B137B">
              <w:rPr>
                <w:rFonts w:ascii="Candara" w:eastAsia="Candara" w:hAnsi="Candara" w:cs="Candara"/>
                <w:b/>
                <w:sz w:val="24"/>
                <w:szCs w:val="24"/>
              </w:rPr>
              <w:t>2020</w:t>
            </w:r>
          </w:p>
        </w:tc>
      </w:tr>
      <w:tr w:rsidR="005B137B" w:rsidRPr="005B137B" w14:paraId="1F5522D6" w14:textId="77777777" w:rsidTr="005058DD">
        <w:trPr>
          <w:trHeight w:val="300"/>
        </w:trPr>
        <w:tc>
          <w:tcPr>
            <w:tcW w:w="3240" w:type="dxa"/>
          </w:tcPr>
          <w:p w14:paraId="0C4F92E0" w14:textId="77777777" w:rsidR="005B137B" w:rsidRPr="005B137B" w:rsidRDefault="005B137B" w:rsidP="005058DD">
            <w:pPr>
              <w:jc w:val="both"/>
              <w:rPr>
                <w:rFonts w:ascii="Candara" w:eastAsia="Candara" w:hAnsi="Candara" w:cs="Candara"/>
                <w:sz w:val="24"/>
                <w:szCs w:val="24"/>
              </w:rPr>
            </w:pPr>
            <w:r w:rsidRPr="005B137B">
              <w:rPr>
                <w:rFonts w:ascii="Candara" w:eastAsia="Candara" w:hAnsi="Candara" w:cs="Candara"/>
                <w:sz w:val="24"/>
                <w:szCs w:val="24"/>
              </w:rPr>
              <w:t>(1) R.I de Pau dos Ferros</w:t>
            </w:r>
          </w:p>
        </w:tc>
        <w:tc>
          <w:tcPr>
            <w:tcW w:w="1717" w:type="dxa"/>
          </w:tcPr>
          <w:p w14:paraId="63C253A5"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1.095.523</w:t>
            </w:r>
          </w:p>
        </w:tc>
        <w:tc>
          <w:tcPr>
            <w:tcW w:w="1701" w:type="dxa"/>
          </w:tcPr>
          <w:p w14:paraId="310FCA97"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1.662.761</w:t>
            </w:r>
          </w:p>
        </w:tc>
        <w:tc>
          <w:tcPr>
            <w:tcW w:w="1701" w:type="dxa"/>
          </w:tcPr>
          <w:p w14:paraId="45DBE10A"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2.235.116</w:t>
            </w:r>
          </w:p>
        </w:tc>
      </w:tr>
      <w:tr w:rsidR="005B137B" w:rsidRPr="005B137B" w14:paraId="04CC9E76" w14:textId="77777777" w:rsidTr="005058DD">
        <w:trPr>
          <w:cnfStyle w:val="000000100000" w:firstRow="0" w:lastRow="0" w:firstColumn="0" w:lastColumn="0" w:oddVBand="0" w:evenVBand="0" w:oddHBand="1" w:evenHBand="0" w:firstRowFirstColumn="0" w:firstRowLastColumn="0" w:lastRowFirstColumn="0" w:lastRowLastColumn="0"/>
          <w:trHeight w:val="300"/>
        </w:trPr>
        <w:tc>
          <w:tcPr>
            <w:tcW w:w="3240" w:type="dxa"/>
          </w:tcPr>
          <w:p w14:paraId="20263C4B" w14:textId="77777777" w:rsidR="005B137B" w:rsidRPr="005B137B" w:rsidRDefault="005B137B" w:rsidP="005058DD">
            <w:pPr>
              <w:jc w:val="both"/>
              <w:rPr>
                <w:rFonts w:ascii="Candara" w:eastAsia="Candara" w:hAnsi="Candara" w:cs="Candara"/>
                <w:sz w:val="24"/>
                <w:szCs w:val="24"/>
              </w:rPr>
            </w:pPr>
            <w:r w:rsidRPr="005B137B">
              <w:rPr>
                <w:rFonts w:ascii="Candara" w:eastAsia="Candara" w:hAnsi="Candara" w:cs="Candara"/>
                <w:sz w:val="24"/>
                <w:szCs w:val="24"/>
              </w:rPr>
              <w:t>(2) Pau dos Ferros</w:t>
            </w:r>
          </w:p>
        </w:tc>
        <w:tc>
          <w:tcPr>
            <w:tcW w:w="1717" w:type="dxa"/>
          </w:tcPr>
          <w:p w14:paraId="75E3C6D6"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264.791</w:t>
            </w:r>
          </w:p>
        </w:tc>
        <w:tc>
          <w:tcPr>
            <w:tcW w:w="1701" w:type="dxa"/>
          </w:tcPr>
          <w:p w14:paraId="3E4FE56C"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429.044</w:t>
            </w:r>
          </w:p>
        </w:tc>
        <w:tc>
          <w:tcPr>
            <w:tcW w:w="1701" w:type="dxa"/>
          </w:tcPr>
          <w:p w14:paraId="1A212672"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626.150</w:t>
            </w:r>
          </w:p>
        </w:tc>
      </w:tr>
      <w:tr w:rsidR="005B137B" w:rsidRPr="005B137B" w14:paraId="10E37BA3" w14:textId="77777777" w:rsidTr="005058DD">
        <w:trPr>
          <w:trHeight w:val="300"/>
        </w:trPr>
        <w:tc>
          <w:tcPr>
            <w:tcW w:w="3240" w:type="dxa"/>
          </w:tcPr>
          <w:p w14:paraId="38E7CD70" w14:textId="77777777" w:rsidR="005B137B" w:rsidRPr="005B137B" w:rsidRDefault="005B137B" w:rsidP="005058DD">
            <w:pPr>
              <w:jc w:val="both"/>
              <w:rPr>
                <w:rFonts w:ascii="Candara" w:eastAsia="Candara" w:hAnsi="Candara" w:cs="Candara"/>
                <w:sz w:val="24"/>
                <w:szCs w:val="24"/>
              </w:rPr>
            </w:pPr>
            <w:r w:rsidRPr="005B137B">
              <w:rPr>
                <w:rFonts w:ascii="Candara" w:eastAsia="Candara" w:hAnsi="Candara" w:cs="Candara"/>
                <w:sz w:val="24"/>
                <w:szCs w:val="24"/>
              </w:rPr>
              <w:t>(3) R.I de Pau dos Ferros Total</w:t>
            </w:r>
          </w:p>
        </w:tc>
        <w:tc>
          <w:tcPr>
            <w:tcW w:w="1717" w:type="dxa"/>
          </w:tcPr>
          <w:p w14:paraId="2FC120D9"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1.360.314</w:t>
            </w:r>
          </w:p>
        </w:tc>
        <w:tc>
          <w:tcPr>
            <w:tcW w:w="1701" w:type="dxa"/>
          </w:tcPr>
          <w:p w14:paraId="1F15F289"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2.091.805</w:t>
            </w:r>
          </w:p>
        </w:tc>
        <w:tc>
          <w:tcPr>
            <w:tcW w:w="1701" w:type="dxa"/>
          </w:tcPr>
          <w:p w14:paraId="2806331C"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2.861.266</w:t>
            </w:r>
          </w:p>
        </w:tc>
      </w:tr>
      <w:tr w:rsidR="005B137B" w:rsidRPr="005B137B" w14:paraId="15DF1025" w14:textId="77777777" w:rsidTr="005058DD">
        <w:trPr>
          <w:cnfStyle w:val="000000100000" w:firstRow="0" w:lastRow="0" w:firstColumn="0" w:lastColumn="0" w:oddVBand="0" w:evenVBand="0" w:oddHBand="1" w:evenHBand="0" w:firstRowFirstColumn="0" w:firstRowLastColumn="0" w:lastRowFirstColumn="0" w:lastRowLastColumn="0"/>
          <w:trHeight w:val="300"/>
        </w:trPr>
        <w:tc>
          <w:tcPr>
            <w:tcW w:w="3240" w:type="dxa"/>
          </w:tcPr>
          <w:p w14:paraId="020AD41E" w14:textId="77777777" w:rsidR="005B137B" w:rsidRPr="005B137B" w:rsidRDefault="005B137B" w:rsidP="005058DD">
            <w:pPr>
              <w:jc w:val="both"/>
              <w:rPr>
                <w:rFonts w:ascii="Candara" w:eastAsia="Candara" w:hAnsi="Candara" w:cs="Candara"/>
                <w:sz w:val="24"/>
                <w:szCs w:val="24"/>
              </w:rPr>
            </w:pPr>
            <w:r w:rsidRPr="005B137B">
              <w:rPr>
                <w:rFonts w:ascii="Candara" w:eastAsia="Candara" w:hAnsi="Candara" w:cs="Candara"/>
                <w:sz w:val="24"/>
                <w:szCs w:val="24"/>
              </w:rPr>
              <w:t xml:space="preserve">(4) Proporção </w:t>
            </w:r>
          </w:p>
        </w:tc>
        <w:tc>
          <w:tcPr>
            <w:tcW w:w="1717" w:type="dxa"/>
          </w:tcPr>
          <w:p w14:paraId="74782357"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19%</w:t>
            </w:r>
          </w:p>
        </w:tc>
        <w:tc>
          <w:tcPr>
            <w:tcW w:w="1701" w:type="dxa"/>
          </w:tcPr>
          <w:p w14:paraId="3FF0B366"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21%</w:t>
            </w:r>
          </w:p>
        </w:tc>
        <w:tc>
          <w:tcPr>
            <w:tcW w:w="1701" w:type="dxa"/>
          </w:tcPr>
          <w:p w14:paraId="101F251A"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22%</w:t>
            </w:r>
          </w:p>
        </w:tc>
      </w:tr>
    </w:tbl>
    <w:p w14:paraId="297B09AD" w14:textId="77777777" w:rsidR="005B137B" w:rsidRPr="005B137B" w:rsidRDefault="005B137B" w:rsidP="005058DD">
      <w:pPr>
        <w:spacing w:after="0" w:line="360" w:lineRule="auto"/>
        <w:jc w:val="center"/>
        <w:rPr>
          <w:rFonts w:ascii="Candara" w:eastAsia="Candara" w:hAnsi="Candara" w:cs="Candara"/>
          <w:sz w:val="20"/>
          <w:szCs w:val="20"/>
        </w:rPr>
      </w:pPr>
      <w:r w:rsidRPr="005B137B">
        <w:rPr>
          <w:rFonts w:ascii="Candara" w:eastAsia="Candara" w:hAnsi="Candara" w:cs="Candara"/>
          <w:b/>
          <w:sz w:val="20"/>
          <w:szCs w:val="20"/>
        </w:rPr>
        <w:t>Fonte:</w:t>
      </w:r>
      <w:r w:rsidRPr="005B137B">
        <w:rPr>
          <w:rFonts w:ascii="Candara" w:eastAsia="Candara" w:hAnsi="Candara" w:cs="Candara"/>
          <w:sz w:val="20"/>
          <w:szCs w:val="20"/>
        </w:rPr>
        <w:t xml:space="preserve"> IBGE. Elaboração pelo autor.</w:t>
      </w:r>
    </w:p>
    <w:p w14:paraId="702EE818" w14:textId="77777777" w:rsidR="005B137B" w:rsidRPr="005B137B" w:rsidRDefault="005B137B" w:rsidP="005B137B">
      <w:pPr>
        <w:spacing w:after="0" w:line="360" w:lineRule="auto"/>
        <w:ind w:firstLine="851"/>
        <w:jc w:val="both"/>
        <w:rPr>
          <w:rFonts w:ascii="Candara" w:eastAsia="Candara" w:hAnsi="Candara" w:cs="Candara"/>
          <w:sz w:val="24"/>
          <w:szCs w:val="24"/>
        </w:rPr>
      </w:pPr>
    </w:p>
    <w:p w14:paraId="528ACE0A" w14:textId="77777777" w:rsidR="005B137B" w:rsidRPr="005B137B" w:rsidRDefault="005B137B" w:rsidP="005B137B">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 xml:space="preserve">De acordo com a </w:t>
      </w:r>
      <w:r w:rsidRPr="005B137B">
        <w:rPr>
          <w:rFonts w:ascii="Candara" w:eastAsia="Candara" w:hAnsi="Candara" w:cs="Candara"/>
          <w:b/>
          <w:sz w:val="24"/>
          <w:szCs w:val="24"/>
        </w:rPr>
        <w:t>Tabela 3</w:t>
      </w:r>
      <w:r w:rsidRPr="005B137B">
        <w:rPr>
          <w:rFonts w:ascii="Candara" w:eastAsia="Candara" w:hAnsi="Candara" w:cs="Candara"/>
          <w:sz w:val="24"/>
          <w:szCs w:val="24"/>
        </w:rPr>
        <w:t xml:space="preserve">, os números apresentados fornecem uma visão do crescimento econômico anual dessa região. A cidade de Pau dos Ferros tem crescimento de 15,6% ao ano, isso indica que a economia dessa cidade está se expandindo rapidamente, o que é um sinal positivo para a economia local. Isso gera um aumento no emprego, na produção e no consumo. Por outro lado, o crescimento da RGIPF, excluindo Pau dos Ferros é equivalente 11,5% ao ano, indica um ritmo de crescimento menor em comparação com Pau dos Ferros. A quarta linha mostra </w:t>
      </w:r>
      <w:proofErr w:type="gramStart"/>
      <w:r w:rsidRPr="005B137B">
        <w:rPr>
          <w:rFonts w:ascii="Candara" w:eastAsia="Candara" w:hAnsi="Candara" w:cs="Candara"/>
          <w:sz w:val="24"/>
          <w:szCs w:val="24"/>
        </w:rPr>
        <w:t>a</w:t>
      </w:r>
      <w:proofErr w:type="gramEnd"/>
      <w:r w:rsidRPr="005B137B">
        <w:rPr>
          <w:rFonts w:ascii="Candara" w:eastAsia="Candara" w:hAnsi="Candara" w:cs="Candara"/>
          <w:sz w:val="24"/>
          <w:szCs w:val="24"/>
        </w:rPr>
        <w:t xml:space="preserve"> proporção que Pau dos Ferros tem em relação à sua região, isso significa que ela tem uma parcela significativa no total populacional da região em estudo, o que indica que a cidade desempenha um papel importante em termos demográficos e socioeconômicos na região em que está inserida.</w:t>
      </w:r>
    </w:p>
    <w:p w14:paraId="320F3013" w14:textId="77777777" w:rsidR="005B137B" w:rsidRPr="005B137B" w:rsidRDefault="005B137B" w:rsidP="005B137B">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Essa diferença pode sugerir que as outras cidades da RGIPF estão crescendo mais lentamente em termos econômicos. Diante disso, esses dados demonstram o crescimento econômico da região e o aumento da importância da cidade de Pau dos Ferros para o desenvolvimento local e regional.</w:t>
      </w:r>
    </w:p>
    <w:p w14:paraId="0BB40599" w14:textId="77777777" w:rsidR="005B137B" w:rsidRPr="005B137B" w:rsidRDefault="005B137B" w:rsidP="005B137B">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lastRenderedPageBreak/>
        <w:t xml:space="preserve">Os dados evidenciam que Pau dos Ferros possui uma posição de destaque na economia regional, sendo responsável por uma parcela significativa do PIB da RGIPF. Isso indica que os outros 33 municípios da região têm dificuldades em gerar riqueza, isso pode estar atrelado à falta de capacidade de impulsionar o crescimento e o desenvolvimento por alguns fatores diversos, como falta de ambiente apropriado, investimento em infraestrutura, dentre outros. </w:t>
      </w:r>
    </w:p>
    <w:p w14:paraId="14477702" w14:textId="77777777" w:rsidR="005B137B" w:rsidRPr="005B137B" w:rsidRDefault="005B137B" w:rsidP="005B137B">
      <w:pPr>
        <w:spacing w:after="0" w:line="360" w:lineRule="auto"/>
        <w:ind w:firstLine="851"/>
        <w:jc w:val="both"/>
        <w:rPr>
          <w:rFonts w:ascii="Candara" w:eastAsia="Candara" w:hAnsi="Candara" w:cs="Candara"/>
          <w:b/>
          <w:sz w:val="24"/>
          <w:szCs w:val="24"/>
        </w:rPr>
      </w:pPr>
    </w:p>
    <w:p w14:paraId="537A7A6F" w14:textId="339B1551" w:rsidR="005B137B" w:rsidRPr="005B137B" w:rsidRDefault="005B137B" w:rsidP="00503982">
      <w:pPr>
        <w:spacing w:after="120" w:line="360" w:lineRule="auto"/>
        <w:ind w:firstLine="851"/>
        <w:jc w:val="both"/>
        <w:rPr>
          <w:rFonts w:ascii="Candara" w:eastAsia="Candara" w:hAnsi="Candara" w:cs="Candara"/>
          <w:sz w:val="28"/>
          <w:szCs w:val="28"/>
        </w:rPr>
      </w:pPr>
      <w:r w:rsidRPr="005B137B">
        <w:rPr>
          <w:rFonts w:ascii="Candara" w:eastAsia="Candara" w:hAnsi="Candara" w:cs="Candara"/>
          <w:sz w:val="28"/>
          <w:szCs w:val="28"/>
        </w:rPr>
        <w:t xml:space="preserve">5.3 </w:t>
      </w:r>
      <w:r w:rsidR="004F4E93">
        <w:rPr>
          <w:rFonts w:ascii="Candara" w:eastAsia="Candara" w:hAnsi="Candara" w:cs="Candara"/>
          <w:sz w:val="28"/>
          <w:szCs w:val="28"/>
        </w:rPr>
        <w:t>V</w:t>
      </w:r>
      <w:r w:rsidR="004F4E93" w:rsidRPr="005B137B">
        <w:rPr>
          <w:rFonts w:ascii="Candara" w:eastAsia="Candara" w:hAnsi="Candara" w:cs="Candara"/>
          <w:sz w:val="28"/>
          <w:szCs w:val="28"/>
        </w:rPr>
        <w:t>alor adicionado bruto (</w:t>
      </w:r>
      <w:r w:rsidR="004F4E93">
        <w:rPr>
          <w:rFonts w:ascii="Candara" w:eastAsia="Candara" w:hAnsi="Candara" w:cs="Candara"/>
          <w:sz w:val="28"/>
          <w:szCs w:val="28"/>
        </w:rPr>
        <w:t>VAB</w:t>
      </w:r>
      <w:r w:rsidR="004F4E93" w:rsidRPr="005B137B">
        <w:rPr>
          <w:rFonts w:ascii="Candara" w:eastAsia="Candara" w:hAnsi="Candara" w:cs="Candara"/>
          <w:sz w:val="28"/>
          <w:szCs w:val="28"/>
        </w:rPr>
        <w:t xml:space="preserve">) setorial da </w:t>
      </w:r>
      <w:r w:rsidRPr="005B137B">
        <w:rPr>
          <w:rFonts w:ascii="Candara" w:eastAsia="Candara" w:hAnsi="Candara" w:cs="Candara"/>
          <w:sz w:val="28"/>
          <w:szCs w:val="28"/>
        </w:rPr>
        <w:t>RGIPF</w:t>
      </w:r>
    </w:p>
    <w:p w14:paraId="1CB7DB47" w14:textId="77777777" w:rsidR="005B137B" w:rsidRPr="005B137B" w:rsidRDefault="005B137B" w:rsidP="00503982">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 xml:space="preserve">A diferença entre o VAB a preços correntes por setores e o PIB municipal a preços correntes é o montante referente aos impostos, líquidos de subsídios, sobre produtos, a preços correntes (Araújo, Barreto Filho, 2019). A </w:t>
      </w:r>
      <w:r w:rsidRPr="005B137B">
        <w:rPr>
          <w:rFonts w:ascii="Candara" w:eastAsia="Candara" w:hAnsi="Candara" w:cs="Candara"/>
          <w:b/>
          <w:sz w:val="24"/>
          <w:szCs w:val="24"/>
        </w:rPr>
        <w:t>Tabela 4</w:t>
      </w:r>
      <w:r w:rsidRPr="005B137B">
        <w:rPr>
          <w:rFonts w:ascii="Candara" w:eastAsia="Candara" w:hAnsi="Candara" w:cs="Candara"/>
          <w:sz w:val="24"/>
          <w:szCs w:val="24"/>
        </w:rPr>
        <w:t xml:space="preserve"> apresenta os resultados do VAB, a preços correntes por setores e total, no período de 2011 a 2020.</w:t>
      </w:r>
    </w:p>
    <w:p w14:paraId="5463FC4C" w14:textId="77777777" w:rsidR="005B137B" w:rsidRPr="005B137B" w:rsidRDefault="005B137B" w:rsidP="005B137B">
      <w:pPr>
        <w:spacing w:after="0" w:line="360" w:lineRule="auto"/>
        <w:ind w:firstLine="851"/>
        <w:jc w:val="both"/>
        <w:rPr>
          <w:rFonts w:ascii="Candara" w:eastAsia="Candara" w:hAnsi="Candara" w:cs="Candara"/>
          <w:sz w:val="24"/>
          <w:szCs w:val="24"/>
        </w:rPr>
      </w:pPr>
    </w:p>
    <w:p w14:paraId="1AD2D0B8" w14:textId="77777777" w:rsidR="005B137B" w:rsidRPr="005B137B" w:rsidRDefault="005B137B" w:rsidP="005058DD">
      <w:pPr>
        <w:spacing w:after="0" w:line="360" w:lineRule="auto"/>
        <w:jc w:val="center"/>
        <w:rPr>
          <w:rFonts w:ascii="Candara" w:eastAsia="Candara" w:hAnsi="Candara" w:cs="Candara"/>
          <w:sz w:val="20"/>
          <w:szCs w:val="20"/>
        </w:rPr>
      </w:pPr>
      <w:r w:rsidRPr="005B137B">
        <w:rPr>
          <w:rFonts w:ascii="Candara" w:eastAsia="Candara" w:hAnsi="Candara" w:cs="Candara"/>
          <w:b/>
          <w:sz w:val="20"/>
          <w:szCs w:val="20"/>
        </w:rPr>
        <w:t>Tabela 4-</w:t>
      </w:r>
      <w:r w:rsidRPr="005B137B">
        <w:rPr>
          <w:rFonts w:ascii="Candara" w:eastAsia="Candara" w:hAnsi="Candara" w:cs="Candara"/>
          <w:sz w:val="20"/>
          <w:szCs w:val="20"/>
        </w:rPr>
        <w:t xml:space="preserve"> VAB setorial da Região Geográfica de Pau dos Ferros 2011-2020 (Em R$ 1.000,00)</w:t>
      </w:r>
    </w:p>
    <w:tbl>
      <w:tblPr>
        <w:tblStyle w:val="SimplesTabela2"/>
        <w:tblW w:w="8647" w:type="dxa"/>
        <w:tblLayout w:type="fixed"/>
        <w:tblLook w:val="0400" w:firstRow="0" w:lastRow="0" w:firstColumn="0" w:lastColumn="0" w:noHBand="0" w:noVBand="1"/>
      </w:tblPr>
      <w:tblGrid>
        <w:gridCol w:w="3402"/>
        <w:gridCol w:w="1418"/>
        <w:gridCol w:w="1984"/>
        <w:gridCol w:w="1843"/>
      </w:tblGrid>
      <w:tr w:rsidR="005B137B" w:rsidRPr="005B137B" w14:paraId="0C5A4266" w14:textId="77777777" w:rsidTr="005058DD">
        <w:trPr>
          <w:cnfStyle w:val="000000100000" w:firstRow="0" w:lastRow="0" w:firstColumn="0" w:lastColumn="0" w:oddVBand="0" w:evenVBand="0" w:oddHBand="1" w:evenHBand="0" w:firstRowFirstColumn="0" w:firstRowLastColumn="0" w:lastRowFirstColumn="0" w:lastRowLastColumn="0"/>
          <w:trHeight w:val="300"/>
        </w:trPr>
        <w:tc>
          <w:tcPr>
            <w:tcW w:w="3402" w:type="dxa"/>
          </w:tcPr>
          <w:p w14:paraId="249DE5E8" w14:textId="77777777" w:rsidR="005B137B" w:rsidRPr="005B137B" w:rsidRDefault="005B137B" w:rsidP="005058DD">
            <w:pPr>
              <w:jc w:val="both"/>
              <w:rPr>
                <w:rFonts w:ascii="Candara" w:eastAsia="Candara" w:hAnsi="Candara" w:cs="Candara"/>
                <w:b/>
                <w:sz w:val="24"/>
                <w:szCs w:val="24"/>
              </w:rPr>
            </w:pPr>
            <w:r w:rsidRPr="005B137B">
              <w:rPr>
                <w:rFonts w:ascii="Candara" w:eastAsia="Candara" w:hAnsi="Candara" w:cs="Candara"/>
                <w:b/>
                <w:sz w:val="24"/>
                <w:szCs w:val="24"/>
              </w:rPr>
              <w:t>ANO</w:t>
            </w:r>
          </w:p>
        </w:tc>
        <w:tc>
          <w:tcPr>
            <w:tcW w:w="1418" w:type="dxa"/>
          </w:tcPr>
          <w:p w14:paraId="5889BE8F" w14:textId="77777777" w:rsidR="005B137B" w:rsidRPr="005B137B" w:rsidRDefault="005B137B" w:rsidP="005058DD">
            <w:pPr>
              <w:jc w:val="right"/>
              <w:rPr>
                <w:rFonts w:ascii="Candara" w:eastAsia="Candara" w:hAnsi="Candara" w:cs="Candara"/>
                <w:b/>
                <w:sz w:val="24"/>
                <w:szCs w:val="24"/>
              </w:rPr>
            </w:pPr>
            <w:r w:rsidRPr="005B137B">
              <w:rPr>
                <w:rFonts w:ascii="Candara" w:eastAsia="Candara" w:hAnsi="Candara" w:cs="Candara"/>
                <w:b/>
                <w:sz w:val="24"/>
                <w:szCs w:val="24"/>
              </w:rPr>
              <w:t>2011</w:t>
            </w:r>
          </w:p>
        </w:tc>
        <w:tc>
          <w:tcPr>
            <w:tcW w:w="1984" w:type="dxa"/>
          </w:tcPr>
          <w:p w14:paraId="37606684" w14:textId="77777777" w:rsidR="005B137B" w:rsidRPr="005B137B" w:rsidRDefault="005B137B" w:rsidP="005058DD">
            <w:pPr>
              <w:jc w:val="right"/>
              <w:rPr>
                <w:rFonts w:ascii="Candara" w:eastAsia="Candara" w:hAnsi="Candara" w:cs="Candara"/>
                <w:b/>
                <w:sz w:val="24"/>
                <w:szCs w:val="24"/>
              </w:rPr>
            </w:pPr>
            <w:r w:rsidRPr="005B137B">
              <w:rPr>
                <w:rFonts w:ascii="Candara" w:eastAsia="Candara" w:hAnsi="Candara" w:cs="Candara"/>
                <w:b/>
                <w:sz w:val="24"/>
                <w:szCs w:val="24"/>
              </w:rPr>
              <w:t>2016</w:t>
            </w:r>
          </w:p>
        </w:tc>
        <w:tc>
          <w:tcPr>
            <w:tcW w:w="1843" w:type="dxa"/>
          </w:tcPr>
          <w:p w14:paraId="0849A561" w14:textId="77777777" w:rsidR="005B137B" w:rsidRPr="005B137B" w:rsidRDefault="005B137B" w:rsidP="005058DD">
            <w:pPr>
              <w:jc w:val="right"/>
              <w:rPr>
                <w:rFonts w:ascii="Candara" w:eastAsia="Candara" w:hAnsi="Candara" w:cs="Candara"/>
                <w:b/>
                <w:sz w:val="24"/>
                <w:szCs w:val="24"/>
              </w:rPr>
            </w:pPr>
            <w:r w:rsidRPr="005B137B">
              <w:rPr>
                <w:rFonts w:ascii="Candara" w:eastAsia="Candara" w:hAnsi="Candara" w:cs="Candara"/>
                <w:b/>
                <w:sz w:val="24"/>
                <w:szCs w:val="24"/>
              </w:rPr>
              <w:t>2020</w:t>
            </w:r>
          </w:p>
        </w:tc>
      </w:tr>
      <w:tr w:rsidR="005B137B" w:rsidRPr="005B137B" w14:paraId="0C53377F" w14:textId="77777777" w:rsidTr="005058DD">
        <w:trPr>
          <w:trHeight w:val="300"/>
        </w:trPr>
        <w:tc>
          <w:tcPr>
            <w:tcW w:w="3402" w:type="dxa"/>
          </w:tcPr>
          <w:p w14:paraId="7DB1F374" w14:textId="77777777" w:rsidR="005B137B" w:rsidRPr="005B137B" w:rsidRDefault="005B137B" w:rsidP="005058DD">
            <w:pPr>
              <w:jc w:val="both"/>
              <w:rPr>
                <w:rFonts w:ascii="Candara" w:eastAsia="Candara" w:hAnsi="Candara" w:cs="Candara"/>
                <w:sz w:val="24"/>
                <w:szCs w:val="24"/>
              </w:rPr>
            </w:pPr>
            <w:r w:rsidRPr="005B137B">
              <w:rPr>
                <w:rFonts w:ascii="Candara" w:eastAsia="Candara" w:hAnsi="Candara" w:cs="Candara"/>
                <w:sz w:val="24"/>
                <w:szCs w:val="24"/>
              </w:rPr>
              <w:t>VAB Serviços</w:t>
            </w:r>
          </w:p>
        </w:tc>
        <w:tc>
          <w:tcPr>
            <w:tcW w:w="1418" w:type="dxa"/>
          </w:tcPr>
          <w:p w14:paraId="2ED5B662"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395.411</w:t>
            </w:r>
          </w:p>
        </w:tc>
        <w:tc>
          <w:tcPr>
            <w:tcW w:w="1984" w:type="dxa"/>
          </w:tcPr>
          <w:p w14:paraId="57C29036"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689.880</w:t>
            </w:r>
          </w:p>
        </w:tc>
        <w:tc>
          <w:tcPr>
            <w:tcW w:w="1843" w:type="dxa"/>
          </w:tcPr>
          <w:p w14:paraId="5E2353D0"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1.042.128</w:t>
            </w:r>
          </w:p>
        </w:tc>
      </w:tr>
      <w:tr w:rsidR="005B137B" w:rsidRPr="005B137B" w14:paraId="795ECC67" w14:textId="77777777" w:rsidTr="005058DD">
        <w:trPr>
          <w:cnfStyle w:val="000000100000" w:firstRow="0" w:lastRow="0" w:firstColumn="0" w:lastColumn="0" w:oddVBand="0" w:evenVBand="0" w:oddHBand="1" w:evenHBand="0" w:firstRowFirstColumn="0" w:firstRowLastColumn="0" w:lastRowFirstColumn="0" w:lastRowLastColumn="0"/>
          <w:trHeight w:val="300"/>
        </w:trPr>
        <w:tc>
          <w:tcPr>
            <w:tcW w:w="3402" w:type="dxa"/>
          </w:tcPr>
          <w:p w14:paraId="6F84A9F2" w14:textId="77777777" w:rsidR="005B137B" w:rsidRPr="005B137B" w:rsidRDefault="005B137B" w:rsidP="005058DD">
            <w:pPr>
              <w:jc w:val="both"/>
              <w:rPr>
                <w:rFonts w:ascii="Candara" w:eastAsia="Candara" w:hAnsi="Candara" w:cs="Candara"/>
                <w:sz w:val="24"/>
                <w:szCs w:val="24"/>
              </w:rPr>
            </w:pPr>
            <w:r w:rsidRPr="005B137B">
              <w:rPr>
                <w:rFonts w:ascii="Candara" w:eastAsia="Candara" w:hAnsi="Candara" w:cs="Candara"/>
                <w:sz w:val="24"/>
                <w:szCs w:val="24"/>
              </w:rPr>
              <w:t>Crescimento (%)</w:t>
            </w:r>
          </w:p>
        </w:tc>
        <w:tc>
          <w:tcPr>
            <w:tcW w:w="1418" w:type="dxa"/>
          </w:tcPr>
          <w:p w14:paraId="4F78AC90" w14:textId="77777777" w:rsidR="005B137B" w:rsidRPr="005B137B" w:rsidRDefault="005B137B" w:rsidP="005058DD">
            <w:pPr>
              <w:jc w:val="right"/>
              <w:rPr>
                <w:rFonts w:ascii="Candara" w:eastAsia="Candara" w:hAnsi="Candara" w:cs="Candara"/>
                <w:sz w:val="24"/>
                <w:szCs w:val="24"/>
              </w:rPr>
            </w:pPr>
          </w:p>
        </w:tc>
        <w:tc>
          <w:tcPr>
            <w:tcW w:w="1984" w:type="dxa"/>
          </w:tcPr>
          <w:p w14:paraId="6380EFB2"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74,4 %</w:t>
            </w:r>
          </w:p>
        </w:tc>
        <w:tc>
          <w:tcPr>
            <w:tcW w:w="1843" w:type="dxa"/>
          </w:tcPr>
          <w:p w14:paraId="64786245"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51,0%</w:t>
            </w:r>
          </w:p>
        </w:tc>
      </w:tr>
      <w:tr w:rsidR="005B137B" w:rsidRPr="005B137B" w14:paraId="57660852" w14:textId="77777777" w:rsidTr="005058DD">
        <w:trPr>
          <w:trHeight w:val="360"/>
        </w:trPr>
        <w:tc>
          <w:tcPr>
            <w:tcW w:w="3402" w:type="dxa"/>
          </w:tcPr>
          <w:p w14:paraId="44D4755E" w14:textId="77777777" w:rsidR="005B137B" w:rsidRPr="005B137B" w:rsidRDefault="005B137B" w:rsidP="005058DD">
            <w:pPr>
              <w:jc w:val="both"/>
              <w:rPr>
                <w:rFonts w:ascii="Candara" w:eastAsia="Candara" w:hAnsi="Candara" w:cs="Candara"/>
                <w:sz w:val="24"/>
                <w:szCs w:val="24"/>
              </w:rPr>
            </w:pPr>
            <w:r w:rsidRPr="005B137B">
              <w:rPr>
                <w:rFonts w:ascii="Candara" w:eastAsia="Candara" w:hAnsi="Candara" w:cs="Candara"/>
                <w:sz w:val="24"/>
                <w:szCs w:val="24"/>
              </w:rPr>
              <w:t>VAB Adm. Pública</w:t>
            </w:r>
          </w:p>
        </w:tc>
        <w:tc>
          <w:tcPr>
            <w:tcW w:w="1418" w:type="dxa"/>
          </w:tcPr>
          <w:p w14:paraId="25A76AFF"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726.210</w:t>
            </w:r>
          </w:p>
        </w:tc>
        <w:tc>
          <w:tcPr>
            <w:tcW w:w="1984" w:type="dxa"/>
          </w:tcPr>
          <w:p w14:paraId="22C075EE"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1.107.463</w:t>
            </w:r>
          </w:p>
        </w:tc>
        <w:tc>
          <w:tcPr>
            <w:tcW w:w="1843" w:type="dxa"/>
          </w:tcPr>
          <w:p w14:paraId="4C78F544"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1.387.448</w:t>
            </w:r>
          </w:p>
        </w:tc>
      </w:tr>
      <w:tr w:rsidR="005B137B" w:rsidRPr="005B137B" w14:paraId="33C2AAEF" w14:textId="77777777" w:rsidTr="005058DD">
        <w:trPr>
          <w:cnfStyle w:val="000000100000" w:firstRow="0" w:lastRow="0" w:firstColumn="0" w:lastColumn="0" w:oddVBand="0" w:evenVBand="0" w:oddHBand="1" w:evenHBand="0" w:firstRowFirstColumn="0" w:firstRowLastColumn="0" w:lastRowFirstColumn="0" w:lastRowLastColumn="0"/>
          <w:trHeight w:val="300"/>
        </w:trPr>
        <w:tc>
          <w:tcPr>
            <w:tcW w:w="3402" w:type="dxa"/>
          </w:tcPr>
          <w:p w14:paraId="005A0ABC" w14:textId="77777777" w:rsidR="005B137B" w:rsidRPr="005B137B" w:rsidRDefault="005B137B" w:rsidP="005058DD">
            <w:pPr>
              <w:jc w:val="both"/>
              <w:rPr>
                <w:rFonts w:ascii="Candara" w:eastAsia="Candara" w:hAnsi="Candara" w:cs="Candara"/>
                <w:sz w:val="24"/>
                <w:szCs w:val="24"/>
              </w:rPr>
            </w:pPr>
            <w:r w:rsidRPr="005B137B">
              <w:rPr>
                <w:rFonts w:ascii="Candara" w:eastAsia="Candara" w:hAnsi="Candara" w:cs="Candara"/>
                <w:sz w:val="24"/>
                <w:szCs w:val="24"/>
              </w:rPr>
              <w:t>Crescimento (%)</w:t>
            </w:r>
          </w:p>
        </w:tc>
        <w:tc>
          <w:tcPr>
            <w:tcW w:w="1418" w:type="dxa"/>
          </w:tcPr>
          <w:p w14:paraId="195A72B7" w14:textId="77777777" w:rsidR="005B137B" w:rsidRPr="005B137B" w:rsidRDefault="005B137B" w:rsidP="005058DD">
            <w:pPr>
              <w:jc w:val="right"/>
              <w:rPr>
                <w:rFonts w:ascii="Candara" w:eastAsia="Candara" w:hAnsi="Candara" w:cs="Candara"/>
                <w:sz w:val="24"/>
                <w:szCs w:val="24"/>
              </w:rPr>
            </w:pPr>
          </w:p>
        </w:tc>
        <w:tc>
          <w:tcPr>
            <w:tcW w:w="1984" w:type="dxa"/>
          </w:tcPr>
          <w:p w14:paraId="3DEF9499"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52,4%</w:t>
            </w:r>
          </w:p>
        </w:tc>
        <w:tc>
          <w:tcPr>
            <w:tcW w:w="1843" w:type="dxa"/>
          </w:tcPr>
          <w:p w14:paraId="2B2489AE"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25,2%</w:t>
            </w:r>
          </w:p>
        </w:tc>
      </w:tr>
      <w:tr w:rsidR="005B137B" w:rsidRPr="005B137B" w14:paraId="373F82EE" w14:textId="77777777" w:rsidTr="005058DD">
        <w:trPr>
          <w:trHeight w:val="300"/>
        </w:trPr>
        <w:tc>
          <w:tcPr>
            <w:tcW w:w="3402" w:type="dxa"/>
          </w:tcPr>
          <w:p w14:paraId="4E245AAE" w14:textId="77777777" w:rsidR="005B137B" w:rsidRPr="005B137B" w:rsidRDefault="005B137B" w:rsidP="005058DD">
            <w:pPr>
              <w:jc w:val="both"/>
              <w:rPr>
                <w:rFonts w:ascii="Candara" w:eastAsia="Candara" w:hAnsi="Candara" w:cs="Candara"/>
                <w:sz w:val="24"/>
                <w:szCs w:val="24"/>
              </w:rPr>
            </w:pPr>
            <w:r w:rsidRPr="005B137B">
              <w:rPr>
                <w:rFonts w:ascii="Candara" w:eastAsia="Candara" w:hAnsi="Candara" w:cs="Candara"/>
                <w:sz w:val="24"/>
                <w:szCs w:val="24"/>
              </w:rPr>
              <w:t>VAB Indústria</w:t>
            </w:r>
          </w:p>
        </w:tc>
        <w:tc>
          <w:tcPr>
            <w:tcW w:w="1418" w:type="dxa"/>
          </w:tcPr>
          <w:p w14:paraId="63B7A677"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62.837</w:t>
            </w:r>
          </w:p>
        </w:tc>
        <w:tc>
          <w:tcPr>
            <w:tcW w:w="1984" w:type="dxa"/>
          </w:tcPr>
          <w:p w14:paraId="177A1A98"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104.579</w:t>
            </w:r>
          </w:p>
        </w:tc>
        <w:tc>
          <w:tcPr>
            <w:tcW w:w="1843" w:type="dxa"/>
          </w:tcPr>
          <w:p w14:paraId="425AFA42"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121.360</w:t>
            </w:r>
          </w:p>
        </w:tc>
      </w:tr>
      <w:tr w:rsidR="005B137B" w:rsidRPr="005B137B" w14:paraId="5D2AA195" w14:textId="77777777" w:rsidTr="005058DD">
        <w:trPr>
          <w:cnfStyle w:val="000000100000" w:firstRow="0" w:lastRow="0" w:firstColumn="0" w:lastColumn="0" w:oddVBand="0" w:evenVBand="0" w:oddHBand="1" w:evenHBand="0" w:firstRowFirstColumn="0" w:firstRowLastColumn="0" w:lastRowFirstColumn="0" w:lastRowLastColumn="0"/>
          <w:trHeight w:val="360"/>
        </w:trPr>
        <w:tc>
          <w:tcPr>
            <w:tcW w:w="3402" w:type="dxa"/>
          </w:tcPr>
          <w:p w14:paraId="1A8EACD8" w14:textId="77777777" w:rsidR="005B137B" w:rsidRPr="005B137B" w:rsidRDefault="005B137B" w:rsidP="005058DD">
            <w:pPr>
              <w:jc w:val="both"/>
              <w:rPr>
                <w:rFonts w:ascii="Candara" w:eastAsia="Candara" w:hAnsi="Candara" w:cs="Candara"/>
                <w:sz w:val="24"/>
                <w:szCs w:val="24"/>
              </w:rPr>
            </w:pPr>
            <w:r w:rsidRPr="005B137B">
              <w:rPr>
                <w:rFonts w:ascii="Candara" w:eastAsia="Candara" w:hAnsi="Candara" w:cs="Candara"/>
                <w:sz w:val="24"/>
                <w:szCs w:val="24"/>
              </w:rPr>
              <w:t>Crescimento (%)</w:t>
            </w:r>
          </w:p>
        </w:tc>
        <w:tc>
          <w:tcPr>
            <w:tcW w:w="1418" w:type="dxa"/>
          </w:tcPr>
          <w:p w14:paraId="6E899FC6" w14:textId="77777777" w:rsidR="005B137B" w:rsidRPr="005B137B" w:rsidRDefault="005B137B" w:rsidP="005058DD">
            <w:pPr>
              <w:jc w:val="right"/>
              <w:rPr>
                <w:rFonts w:ascii="Candara" w:eastAsia="Candara" w:hAnsi="Candara" w:cs="Candara"/>
                <w:sz w:val="24"/>
                <w:szCs w:val="24"/>
              </w:rPr>
            </w:pPr>
          </w:p>
        </w:tc>
        <w:tc>
          <w:tcPr>
            <w:tcW w:w="1984" w:type="dxa"/>
          </w:tcPr>
          <w:p w14:paraId="30C36FCF"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66,4%</w:t>
            </w:r>
          </w:p>
        </w:tc>
        <w:tc>
          <w:tcPr>
            <w:tcW w:w="1843" w:type="dxa"/>
          </w:tcPr>
          <w:p w14:paraId="54A51BDC"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16,0%</w:t>
            </w:r>
          </w:p>
        </w:tc>
      </w:tr>
      <w:tr w:rsidR="005B137B" w:rsidRPr="005B137B" w14:paraId="4FD3BD5F" w14:textId="77777777" w:rsidTr="005058DD">
        <w:trPr>
          <w:trHeight w:val="390"/>
        </w:trPr>
        <w:tc>
          <w:tcPr>
            <w:tcW w:w="3402" w:type="dxa"/>
          </w:tcPr>
          <w:p w14:paraId="4785C917" w14:textId="77777777" w:rsidR="005B137B" w:rsidRPr="005B137B" w:rsidRDefault="005B137B" w:rsidP="005058DD">
            <w:pPr>
              <w:jc w:val="both"/>
              <w:rPr>
                <w:rFonts w:ascii="Candara" w:eastAsia="Candara" w:hAnsi="Candara" w:cs="Candara"/>
                <w:sz w:val="24"/>
                <w:szCs w:val="24"/>
              </w:rPr>
            </w:pPr>
            <w:r w:rsidRPr="005B137B">
              <w:rPr>
                <w:rFonts w:ascii="Candara" w:eastAsia="Candara" w:hAnsi="Candara" w:cs="Candara"/>
                <w:sz w:val="24"/>
                <w:szCs w:val="24"/>
              </w:rPr>
              <w:t>VAB Agropecuária</w:t>
            </w:r>
          </w:p>
        </w:tc>
        <w:tc>
          <w:tcPr>
            <w:tcW w:w="1418" w:type="dxa"/>
          </w:tcPr>
          <w:p w14:paraId="728049C6"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82.341</w:t>
            </w:r>
          </w:p>
        </w:tc>
        <w:tc>
          <w:tcPr>
            <w:tcW w:w="1984" w:type="dxa"/>
          </w:tcPr>
          <w:p w14:paraId="3E9B29A4"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71.659</w:t>
            </w:r>
          </w:p>
        </w:tc>
        <w:tc>
          <w:tcPr>
            <w:tcW w:w="1843" w:type="dxa"/>
          </w:tcPr>
          <w:p w14:paraId="61994407"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110.098</w:t>
            </w:r>
          </w:p>
        </w:tc>
      </w:tr>
      <w:tr w:rsidR="005B137B" w:rsidRPr="005B137B" w14:paraId="0CCCC6EA" w14:textId="77777777" w:rsidTr="005058DD">
        <w:trPr>
          <w:cnfStyle w:val="000000100000" w:firstRow="0" w:lastRow="0" w:firstColumn="0" w:lastColumn="0" w:oddVBand="0" w:evenVBand="0" w:oddHBand="1" w:evenHBand="0" w:firstRowFirstColumn="0" w:firstRowLastColumn="0" w:lastRowFirstColumn="0" w:lastRowLastColumn="0"/>
          <w:trHeight w:val="345"/>
        </w:trPr>
        <w:tc>
          <w:tcPr>
            <w:tcW w:w="3402" w:type="dxa"/>
          </w:tcPr>
          <w:p w14:paraId="0914D6E2" w14:textId="77777777" w:rsidR="005B137B" w:rsidRPr="005B137B" w:rsidRDefault="005B137B" w:rsidP="005058DD">
            <w:pPr>
              <w:jc w:val="both"/>
              <w:rPr>
                <w:rFonts w:ascii="Candara" w:eastAsia="Candara" w:hAnsi="Candara" w:cs="Candara"/>
                <w:sz w:val="24"/>
                <w:szCs w:val="24"/>
              </w:rPr>
            </w:pPr>
            <w:r w:rsidRPr="005B137B">
              <w:rPr>
                <w:rFonts w:ascii="Candara" w:eastAsia="Candara" w:hAnsi="Candara" w:cs="Candara"/>
                <w:sz w:val="24"/>
                <w:szCs w:val="24"/>
              </w:rPr>
              <w:t>Crescimento (%)</w:t>
            </w:r>
          </w:p>
        </w:tc>
        <w:tc>
          <w:tcPr>
            <w:tcW w:w="1418" w:type="dxa"/>
          </w:tcPr>
          <w:p w14:paraId="7F8448C1" w14:textId="77777777" w:rsidR="005B137B" w:rsidRPr="005B137B" w:rsidRDefault="005B137B" w:rsidP="005058DD">
            <w:pPr>
              <w:jc w:val="right"/>
              <w:rPr>
                <w:rFonts w:ascii="Candara" w:eastAsia="Candara" w:hAnsi="Candara" w:cs="Candara"/>
                <w:sz w:val="24"/>
                <w:szCs w:val="24"/>
              </w:rPr>
            </w:pPr>
          </w:p>
        </w:tc>
        <w:tc>
          <w:tcPr>
            <w:tcW w:w="1984" w:type="dxa"/>
          </w:tcPr>
          <w:p w14:paraId="10E81E36"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-12,9%</w:t>
            </w:r>
          </w:p>
        </w:tc>
        <w:tc>
          <w:tcPr>
            <w:tcW w:w="1843" w:type="dxa"/>
          </w:tcPr>
          <w:p w14:paraId="33DBA81A"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53,6%</w:t>
            </w:r>
          </w:p>
        </w:tc>
      </w:tr>
      <w:tr w:rsidR="005B137B" w:rsidRPr="005B137B" w14:paraId="2BE8C10E" w14:textId="77777777" w:rsidTr="005058DD">
        <w:trPr>
          <w:trHeight w:val="300"/>
        </w:trPr>
        <w:tc>
          <w:tcPr>
            <w:tcW w:w="3402" w:type="dxa"/>
          </w:tcPr>
          <w:p w14:paraId="26F7ADD7" w14:textId="77777777" w:rsidR="005B137B" w:rsidRPr="005B137B" w:rsidRDefault="005B137B" w:rsidP="005058DD">
            <w:pPr>
              <w:jc w:val="both"/>
              <w:rPr>
                <w:rFonts w:ascii="Candara" w:eastAsia="Candara" w:hAnsi="Candara" w:cs="Candara"/>
                <w:sz w:val="24"/>
                <w:szCs w:val="24"/>
              </w:rPr>
            </w:pPr>
            <w:r w:rsidRPr="005B137B">
              <w:rPr>
                <w:rFonts w:ascii="Candara" w:eastAsia="Candara" w:hAnsi="Candara" w:cs="Candara"/>
                <w:sz w:val="24"/>
                <w:szCs w:val="24"/>
              </w:rPr>
              <w:t>TOTAL</w:t>
            </w:r>
          </w:p>
        </w:tc>
        <w:tc>
          <w:tcPr>
            <w:tcW w:w="1418" w:type="dxa"/>
          </w:tcPr>
          <w:p w14:paraId="06D4D8BE"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1.266.799</w:t>
            </w:r>
          </w:p>
        </w:tc>
        <w:tc>
          <w:tcPr>
            <w:tcW w:w="1984" w:type="dxa"/>
          </w:tcPr>
          <w:p w14:paraId="2E8B9703"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1.973.581</w:t>
            </w:r>
          </w:p>
        </w:tc>
        <w:tc>
          <w:tcPr>
            <w:tcW w:w="1843" w:type="dxa"/>
          </w:tcPr>
          <w:p w14:paraId="3C2D2B73"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2.661.034</w:t>
            </w:r>
          </w:p>
        </w:tc>
      </w:tr>
      <w:tr w:rsidR="005B137B" w:rsidRPr="005B137B" w14:paraId="3C28557D" w14:textId="77777777" w:rsidTr="005058DD">
        <w:trPr>
          <w:cnfStyle w:val="000000100000" w:firstRow="0" w:lastRow="0" w:firstColumn="0" w:lastColumn="0" w:oddVBand="0" w:evenVBand="0" w:oddHBand="1" w:evenHBand="0" w:firstRowFirstColumn="0" w:firstRowLastColumn="0" w:lastRowFirstColumn="0" w:lastRowLastColumn="0"/>
          <w:trHeight w:val="300"/>
        </w:trPr>
        <w:tc>
          <w:tcPr>
            <w:tcW w:w="3402" w:type="dxa"/>
          </w:tcPr>
          <w:p w14:paraId="1B430D9B" w14:textId="77777777" w:rsidR="005B137B" w:rsidRPr="005B137B" w:rsidRDefault="005B137B" w:rsidP="005058DD">
            <w:pPr>
              <w:jc w:val="both"/>
              <w:rPr>
                <w:rFonts w:ascii="Candara" w:eastAsia="Candara" w:hAnsi="Candara" w:cs="Candara"/>
                <w:sz w:val="24"/>
                <w:szCs w:val="24"/>
              </w:rPr>
            </w:pPr>
            <w:r w:rsidRPr="005B137B">
              <w:rPr>
                <w:rFonts w:ascii="Candara" w:eastAsia="Candara" w:hAnsi="Candara" w:cs="Candara"/>
                <w:sz w:val="24"/>
                <w:szCs w:val="24"/>
              </w:rPr>
              <w:t>Crescimento (%)</w:t>
            </w:r>
          </w:p>
        </w:tc>
        <w:tc>
          <w:tcPr>
            <w:tcW w:w="1418" w:type="dxa"/>
          </w:tcPr>
          <w:p w14:paraId="766DACC7" w14:textId="77777777" w:rsidR="005B137B" w:rsidRPr="005B137B" w:rsidRDefault="005B137B" w:rsidP="005058DD">
            <w:pPr>
              <w:jc w:val="right"/>
              <w:rPr>
                <w:rFonts w:ascii="Candara" w:eastAsia="Candara" w:hAnsi="Candara" w:cs="Candara"/>
                <w:sz w:val="24"/>
                <w:szCs w:val="24"/>
              </w:rPr>
            </w:pPr>
          </w:p>
        </w:tc>
        <w:tc>
          <w:tcPr>
            <w:tcW w:w="1984" w:type="dxa"/>
          </w:tcPr>
          <w:p w14:paraId="688A3458"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55,7%</w:t>
            </w:r>
          </w:p>
        </w:tc>
        <w:tc>
          <w:tcPr>
            <w:tcW w:w="1843" w:type="dxa"/>
          </w:tcPr>
          <w:p w14:paraId="1906FD19"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34,8%</w:t>
            </w:r>
          </w:p>
        </w:tc>
      </w:tr>
      <w:tr w:rsidR="005B137B" w:rsidRPr="005B137B" w14:paraId="53CC90F8" w14:textId="77777777" w:rsidTr="005058DD">
        <w:trPr>
          <w:trHeight w:val="330"/>
        </w:trPr>
        <w:tc>
          <w:tcPr>
            <w:tcW w:w="3402" w:type="dxa"/>
          </w:tcPr>
          <w:p w14:paraId="72647918" w14:textId="77777777" w:rsidR="005B137B" w:rsidRPr="005B137B" w:rsidRDefault="005B137B" w:rsidP="005058DD">
            <w:pPr>
              <w:jc w:val="both"/>
              <w:rPr>
                <w:rFonts w:ascii="Candara" w:eastAsia="Candara" w:hAnsi="Candara" w:cs="Candara"/>
                <w:sz w:val="24"/>
                <w:szCs w:val="24"/>
              </w:rPr>
            </w:pPr>
            <w:r w:rsidRPr="005B137B">
              <w:rPr>
                <w:rFonts w:ascii="Candara" w:eastAsia="Candara" w:hAnsi="Candara" w:cs="Candara"/>
                <w:sz w:val="24"/>
                <w:szCs w:val="24"/>
              </w:rPr>
              <w:t>VAB Total Sem Serviços</w:t>
            </w:r>
          </w:p>
        </w:tc>
        <w:tc>
          <w:tcPr>
            <w:tcW w:w="1418" w:type="dxa"/>
          </w:tcPr>
          <w:p w14:paraId="13868203"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871.388</w:t>
            </w:r>
          </w:p>
        </w:tc>
        <w:tc>
          <w:tcPr>
            <w:tcW w:w="1984" w:type="dxa"/>
          </w:tcPr>
          <w:p w14:paraId="2A365CF8"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1.283.701</w:t>
            </w:r>
          </w:p>
        </w:tc>
        <w:tc>
          <w:tcPr>
            <w:tcW w:w="1843" w:type="dxa"/>
          </w:tcPr>
          <w:p w14:paraId="0299728F"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1.618.906</w:t>
            </w:r>
          </w:p>
        </w:tc>
      </w:tr>
      <w:tr w:rsidR="005B137B" w:rsidRPr="005B137B" w14:paraId="7B469A3D" w14:textId="77777777" w:rsidTr="005058DD">
        <w:trPr>
          <w:cnfStyle w:val="000000100000" w:firstRow="0" w:lastRow="0" w:firstColumn="0" w:lastColumn="0" w:oddVBand="0" w:evenVBand="0" w:oddHBand="1" w:evenHBand="0" w:firstRowFirstColumn="0" w:firstRowLastColumn="0" w:lastRowFirstColumn="0" w:lastRowLastColumn="0"/>
          <w:trHeight w:val="300"/>
        </w:trPr>
        <w:tc>
          <w:tcPr>
            <w:tcW w:w="3402" w:type="dxa"/>
          </w:tcPr>
          <w:p w14:paraId="69E25CB3" w14:textId="77777777" w:rsidR="005B137B" w:rsidRPr="005B137B" w:rsidRDefault="005B137B" w:rsidP="005058DD">
            <w:pPr>
              <w:jc w:val="both"/>
              <w:rPr>
                <w:rFonts w:ascii="Candara" w:eastAsia="Candara" w:hAnsi="Candara" w:cs="Candara"/>
                <w:sz w:val="24"/>
                <w:szCs w:val="24"/>
              </w:rPr>
            </w:pPr>
            <w:r w:rsidRPr="005B137B">
              <w:rPr>
                <w:rFonts w:ascii="Candara" w:eastAsia="Candara" w:hAnsi="Candara" w:cs="Candara"/>
                <w:sz w:val="24"/>
                <w:szCs w:val="24"/>
              </w:rPr>
              <w:t>Crescimento (%)</w:t>
            </w:r>
          </w:p>
        </w:tc>
        <w:tc>
          <w:tcPr>
            <w:tcW w:w="1418" w:type="dxa"/>
          </w:tcPr>
          <w:p w14:paraId="2C0B315F" w14:textId="77777777" w:rsidR="005B137B" w:rsidRPr="005B137B" w:rsidRDefault="005B137B" w:rsidP="005058DD">
            <w:pPr>
              <w:jc w:val="right"/>
              <w:rPr>
                <w:rFonts w:ascii="Candara" w:eastAsia="Candara" w:hAnsi="Candara" w:cs="Candara"/>
                <w:sz w:val="24"/>
                <w:szCs w:val="24"/>
              </w:rPr>
            </w:pPr>
          </w:p>
        </w:tc>
        <w:tc>
          <w:tcPr>
            <w:tcW w:w="1984" w:type="dxa"/>
          </w:tcPr>
          <w:p w14:paraId="4471C408"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47,3%</w:t>
            </w:r>
          </w:p>
        </w:tc>
        <w:tc>
          <w:tcPr>
            <w:tcW w:w="1843" w:type="dxa"/>
          </w:tcPr>
          <w:p w14:paraId="5B7A3B6D" w14:textId="77777777" w:rsidR="005B137B" w:rsidRPr="005B137B" w:rsidRDefault="005B137B" w:rsidP="005058DD">
            <w:pPr>
              <w:jc w:val="right"/>
              <w:rPr>
                <w:rFonts w:ascii="Candara" w:eastAsia="Candara" w:hAnsi="Candara" w:cs="Candara"/>
                <w:sz w:val="24"/>
                <w:szCs w:val="24"/>
              </w:rPr>
            </w:pPr>
            <w:r w:rsidRPr="005B137B">
              <w:rPr>
                <w:rFonts w:ascii="Candara" w:eastAsia="Candara" w:hAnsi="Candara" w:cs="Candara"/>
                <w:sz w:val="24"/>
                <w:szCs w:val="24"/>
              </w:rPr>
              <w:t>26,1%</w:t>
            </w:r>
          </w:p>
        </w:tc>
      </w:tr>
    </w:tbl>
    <w:p w14:paraId="09687916" w14:textId="2761B225" w:rsidR="005B137B" w:rsidRPr="005B137B" w:rsidRDefault="005B137B" w:rsidP="00503982">
      <w:pPr>
        <w:spacing w:after="0" w:line="360" w:lineRule="auto"/>
        <w:jc w:val="center"/>
        <w:rPr>
          <w:rFonts w:ascii="Candara" w:eastAsia="Candara" w:hAnsi="Candara" w:cs="Candara"/>
          <w:sz w:val="20"/>
          <w:szCs w:val="20"/>
        </w:rPr>
      </w:pPr>
      <w:r w:rsidRPr="005B137B">
        <w:rPr>
          <w:rFonts w:ascii="Candara" w:eastAsia="Candara" w:hAnsi="Candara" w:cs="Candara"/>
          <w:b/>
          <w:sz w:val="20"/>
          <w:szCs w:val="20"/>
        </w:rPr>
        <w:t xml:space="preserve">Fonte: </w:t>
      </w:r>
      <w:r w:rsidRPr="005B137B">
        <w:rPr>
          <w:rFonts w:ascii="Candara" w:eastAsia="Candara" w:hAnsi="Candara" w:cs="Candara"/>
          <w:sz w:val="20"/>
          <w:szCs w:val="20"/>
        </w:rPr>
        <w:t>IBGE. Elaboração pelo autor.</w:t>
      </w:r>
    </w:p>
    <w:p w14:paraId="07FA082E" w14:textId="77777777" w:rsidR="005B137B" w:rsidRPr="005B137B" w:rsidRDefault="005B137B" w:rsidP="005B137B">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lastRenderedPageBreak/>
        <w:t xml:space="preserve">A </w:t>
      </w:r>
      <w:r w:rsidRPr="005B137B">
        <w:rPr>
          <w:rFonts w:ascii="Candara" w:eastAsia="Candara" w:hAnsi="Candara" w:cs="Candara"/>
          <w:b/>
          <w:sz w:val="24"/>
          <w:szCs w:val="24"/>
        </w:rPr>
        <w:t>Tabela 4</w:t>
      </w:r>
      <w:r w:rsidRPr="005B137B">
        <w:rPr>
          <w:rFonts w:ascii="Candara" w:eastAsia="Candara" w:hAnsi="Candara" w:cs="Candara"/>
          <w:sz w:val="24"/>
          <w:szCs w:val="24"/>
        </w:rPr>
        <w:t xml:space="preserve"> revela um crescimento significativo do VAB serviços no período de 2011 a 2016, com um aumento expressivo de 74,4%, o que representa a maior porcentagem de participação no VAB ao longo da série analisada. Além disso, nos anos de 2016 a 2020, o VAB serviços, apesar da oscilação, continuou apresentando um alto valor expressivo, alcançando 50,1%. Isso significa que a média de variação anual do VAB serviços de 2011-2020 foi de 18,1% ao ano.</w:t>
      </w:r>
    </w:p>
    <w:p w14:paraId="1E186F41" w14:textId="77777777" w:rsidR="005B137B" w:rsidRPr="005B137B" w:rsidRDefault="005B137B" w:rsidP="005B137B">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De 2011 a 2016, o VAB da administração pública representou 52,4% do total, mas de 2016 a 2020, essa porcentagem caiu para 25,2%. É perceptível que houve uma redução significativa na participação desse setor no VAB ao longo desses anos. No entanto, ao analisar o período de 2011 a 2020 como um todo, é possível observar um crescimento moderado de 10,1% ao ano no VAB da administração pública.</w:t>
      </w:r>
    </w:p>
    <w:p w14:paraId="2A70E057" w14:textId="77777777" w:rsidR="005B137B" w:rsidRPr="005B137B" w:rsidRDefault="005B137B" w:rsidP="005B137B">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Durante o período de 2011 a 2016, o VAB da indústria registrou um crescimento significativo, com uma taxa de crescimento de 66,4%. No entanto, de 2016 a 2020, esse crescimento diminuiu consideravelmente, atingindo apenas 16,0%. Em termos gerais, ao longo dos anos de 2011 a 2020, houve um crescimento monetário gradual de 10,3% ao ano.</w:t>
      </w:r>
    </w:p>
    <w:p w14:paraId="475B2745" w14:textId="77777777" w:rsidR="005B137B" w:rsidRPr="005B137B" w:rsidRDefault="005B137B" w:rsidP="005B137B">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A agropecuária, por sua vez, teve um decréscimo de -12,9% nos anos de 2011 a 2016. Isso pode estar relacionado à estiagem enfrentada nesse período prolongado, o que ocasionou ainda mais a falta de água na região, impactando diretamente na produção agropecuária. Além disso, a questão da falta de água é agravada pela ausência de estradas de qualidade, sistemas de irrigação e tecnologia. No entanto, ao longo dos anos de 2016 a 2020, o VAB da agropecuária atingiu um crescimento expressivo de 53,6%, chegando a 13,4% ao ano. Esse número representa um aumento significativo em comparação aos anos anteriores.</w:t>
      </w:r>
    </w:p>
    <w:p w14:paraId="0EFE6EB7" w14:textId="77777777" w:rsidR="005B137B" w:rsidRPr="005B137B" w:rsidRDefault="005B137B" w:rsidP="005B137B">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lastRenderedPageBreak/>
        <w:t>O setor de serviços representa 64,3% do VAB, excluindo-se os demais setores. Esses números evidenciam que esse setor é a força motriz principal da economia da RGIPF. Assim, compreende-se que os serviços são o "carro-chefe" da RGIPF, seguindo a média nacional e internacional.</w:t>
      </w:r>
    </w:p>
    <w:p w14:paraId="51EA247E" w14:textId="77777777" w:rsidR="005B137B" w:rsidRPr="005B137B" w:rsidRDefault="005B137B" w:rsidP="005B137B">
      <w:pPr>
        <w:spacing w:after="0" w:line="360" w:lineRule="auto"/>
        <w:ind w:firstLine="851"/>
        <w:jc w:val="both"/>
        <w:rPr>
          <w:rFonts w:ascii="Candara" w:eastAsia="Candara" w:hAnsi="Candara" w:cs="Candara"/>
          <w:b/>
          <w:sz w:val="24"/>
          <w:szCs w:val="24"/>
        </w:rPr>
      </w:pPr>
    </w:p>
    <w:p w14:paraId="34FCEA07" w14:textId="69FBF2BB" w:rsidR="005B137B" w:rsidRPr="005B137B" w:rsidRDefault="005B137B" w:rsidP="00503982">
      <w:pPr>
        <w:spacing w:after="120" w:line="360" w:lineRule="auto"/>
        <w:ind w:firstLine="851"/>
        <w:jc w:val="both"/>
        <w:rPr>
          <w:rFonts w:ascii="Candara" w:eastAsia="Candara" w:hAnsi="Candara" w:cs="Candara"/>
          <w:sz w:val="28"/>
          <w:szCs w:val="28"/>
        </w:rPr>
      </w:pPr>
      <w:r w:rsidRPr="005B137B">
        <w:rPr>
          <w:rFonts w:ascii="Candara" w:eastAsia="Candara" w:hAnsi="Candara" w:cs="Candara"/>
          <w:sz w:val="28"/>
          <w:szCs w:val="28"/>
        </w:rPr>
        <w:t xml:space="preserve">5.4 </w:t>
      </w:r>
      <w:r w:rsidR="004F4E93">
        <w:rPr>
          <w:rFonts w:ascii="Candara" w:eastAsia="Candara" w:hAnsi="Candara" w:cs="Candara"/>
          <w:sz w:val="28"/>
          <w:szCs w:val="28"/>
        </w:rPr>
        <w:t>G</w:t>
      </w:r>
      <w:r w:rsidR="004F4E93" w:rsidRPr="005B137B">
        <w:rPr>
          <w:rFonts w:ascii="Candara" w:eastAsia="Candara" w:hAnsi="Candara" w:cs="Candara"/>
          <w:sz w:val="28"/>
          <w:szCs w:val="28"/>
        </w:rPr>
        <w:t>eração de emprego</w:t>
      </w:r>
    </w:p>
    <w:p w14:paraId="1A36E8AC" w14:textId="25786C36" w:rsidR="005B137B" w:rsidRDefault="005B137B" w:rsidP="005058DD">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Como já demonstrado a RGIPF, há um expressivo crescimento do PIB em sua região. É importante ressaltar que a cidade de Pau dos Ferros se destaca como um importante polo comercial e de prestação de serviços na região. Além disso, a cidade apresenta um considerável desenvolvimento industrial, com empresas de diversos segmentos contribuindo significativamente para a geração de emprego e renda local.</w:t>
      </w:r>
    </w:p>
    <w:p w14:paraId="74B1B435" w14:textId="77777777" w:rsidR="005058DD" w:rsidRPr="005B137B" w:rsidRDefault="005058DD" w:rsidP="005058DD">
      <w:pPr>
        <w:spacing w:after="0" w:line="360" w:lineRule="auto"/>
        <w:ind w:firstLine="851"/>
        <w:jc w:val="both"/>
        <w:rPr>
          <w:rFonts w:ascii="Candara" w:eastAsia="Candara" w:hAnsi="Candara" w:cs="Candara"/>
          <w:sz w:val="24"/>
          <w:szCs w:val="24"/>
        </w:rPr>
      </w:pPr>
    </w:p>
    <w:p w14:paraId="4788DB23" w14:textId="77777777" w:rsidR="005B137B" w:rsidRPr="005B137B" w:rsidRDefault="005B137B" w:rsidP="005058DD">
      <w:pPr>
        <w:spacing w:after="0" w:line="360" w:lineRule="auto"/>
        <w:jc w:val="center"/>
        <w:rPr>
          <w:rFonts w:ascii="Candara" w:eastAsia="Candara" w:hAnsi="Candara" w:cs="Candara"/>
          <w:b/>
          <w:sz w:val="20"/>
          <w:szCs w:val="20"/>
        </w:rPr>
      </w:pPr>
      <w:r w:rsidRPr="005B137B">
        <w:rPr>
          <w:rFonts w:ascii="Candara" w:eastAsia="Candara" w:hAnsi="Candara" w:cs="Candara"/>
          <w:b/>
          <w:sz w:val="20"/>
          <w:szCs w:val="20"/>
        </w:rPr>
        <w:t>Tabela 5-</w:t>
      </w:r>
      <w:r w:rsidRPr="005B137B">
        <w:rPr>
          <w:rFonts w:ascii="Candara" w:eastAsia="Candara" w:hAnsi="Candara" w:cs="Candara"/>
          <w:sz w:val="20"/>
          <w:szCs w:val="20"/>
        </w:rPr>
        <w:t xml:space="preserve"> Estoque de trabalhadores formais na Região Geográfica Imediata de Pau dos Ferros 2011-2021</w:t>
      </w:r>
    </w:p>
    <w:tbl>
      <w:tblPr>
        <w:tblStyle w:val="SimplesTabela2"/>
        <w:tblW w:w="8500" w:type="dxa"/>
        <w:tblLayout w:type="fixed"/>
        <w:tblLook w:val="0400" w:firstRow="0" w:lastRow="0" w:firstColumn="0" w:lastColumn="0" w:noHBand="0" w:noVBand="1"/>
      </w:tblPr>
      <w:tblGrid>
        <w:gridCol w:w="3256"/>
        <w:gridCol w:w="1559"/>
        <w:gridCol w:w="1701"/>
        <w:gridCol w:w="1984"/>
      </w:tblGrid>
      <w:tr w:rsidR="005B137B" w:rsidRPr="005B137B" w14:paraId="385C7049" w14:textId="77777777" w:rsidTr="00EE688D">
        <w:trPr>
          <w:cnfStyle w:val="000000100000" w:firstRow="0" w:lastRow="0" w:firstColumn="0" w:lastColumn="0" w:oddVBand="0" w:evenVBand="0" w:oddHBand="1" w:evenHBand="0" w:firstRowFirstColumn="0" w:firstRowLastColumn="0" w:lastRowFirstColumn="0" w:lastRowLastColumn="0"/>
          <w:trHeight w:val="81"/>
        </w:trPr>
        <w:tc>
          <w:tcPr>
            <w:tcW w:w="8500" w:type="dxa"/>
            <w:gridSpan w:val="4"/>
          </w:tcPr>
          <w:p w14:paraId="684BA095" w14:textId="77777777" w:rsidR="005B137B" w:rsidRPr="005B137B" w:rsidRDefault="005B137B" w:rsidP="005058DD">
            <w:pPr>
              <w:jc w:val="center"/>
              <w:rPr>
                <w:rFonts w:ascii="Candara" w:eastAsia="Candara" w:hAnsi="Candara" w:cs="Candara"/>
                <w:bCs/>
                <w:sz w:val="24"/>
                <w:szCs w:val="24"/>
              </w:rPr>
            </w:pPr>
            <w:r w:rsidRPr="005B137B">
              <w:rPr>
                <w:rFonts w:ascii="Candara" w:eastAsia="Candara" w:hAnsi="Candara" w:cs="Candara"/>
                <w:bCs/>
                <w:sz w:val="24"/>
                <w:szCs w:val="24"/>
              </w:rPr>
              <w:t>Vínculo Emprego Formal</w:t>
            </w:r>
          </w:p>
        </w:tc>
      </w:tr>
      <w:tr w:rsidR="005B137B" w:rsidRPr="005B137B" w14:paraId="5195F6BF" w14:textId="77777777" w:rsidTr="00EE688D">
        <w:trPr>
          <w:trHeight w:val="300"/>
        </w:trPr>
        <w:tc>
          <w:tcPr>
            <w:tcW w:w="3256" w:type="dxa"/>
          </w:tcPr>
          <w:p w14:paraId="4D4C7989" w14:textId="77777777" w:rsidR="005B137B" w:rsidRPr="005B137B" w:rsidRDefault="005B137B" w:rsidP="005058DD">
            <w:pPr>
              <w:jc w:val="both"/>
              <w:rPr>
                <w:rFonts w:ascii="Candara" w:eastAsia="Candara" w:hAnsi="Candara" w:cs="Candara"/>
                <w:b/>
                <w:sz w:val="24"/>
                <w:szCs w:val="24"/>
              </w:rPr>
            </w:pPr>
            <w:r w:rsidRPr="005B137B">
              <w:rPr>
                <w:rFonts w:ascii="Candara" w:eastAsia="Candara" w:hAnsi="Candara" w:cs="Candara"/>
                <w:b/>
                <w:sz w:val="24"/>
                <w:szCs w:val="24"/>
              </w:rPr>
              <w:t>IBGE Gr Setor</w:t>
            </w:r>
          </w:p>
        </w:tc>
        <w:tc>
          <w:tcPr>
            <w:tcW w:w="1559" w:type="dxa"/>
          </w:tcPr>
          <w:p w14:paraId="09DF4E85" w14:textId="77777777" w:rsidR="005B137B" w:rsidRPr="005B137B" w:rsidRDefault="005B137B" w:rsidP="005058DD">
            <w:pPr>
              <w:jc w:val="right"/>
              <w:rPr>
                <w:rFonts w:ascii="Candara" w:eastAsia="Candara" w:hAnsi="Candara" w:cs="Candara"/>
                <w:b/>
                <w:sz w:val="24"/>
                <w:szCs w:val="24"/>
              </w:rPr>
            </w:pPr>
            <w:r w:rsidRPr="005B137B">
              <w:rPr>
                <w:rFonts w:ascii="Candara" w:eastAsia="Candara" w:hAnsi="Candara" w:cs="Candara"/>
                <w:b/>
                <w:sz w:val="24"/>
                <w:szCs w:val="24"/>
              </w:rPr>
              <w:t>2011</w:t>
            </w:r>
          </w:p>
        </w:tc>
        <w:tc>
          <w:tcPr>
            <w:tcW w:w="1701" w:type="dxa"/>
          </w:tcPr>
          <w:p w14:paraId="56D3FE4F" w14:textId="77777777" w:rsidR="005B137B" w:rsidRPr="005B137B" w:rsidRDefault="005B137B" w:rsidP="005058DD">
            <w:pPr>
              <w:jc w:val="right"/>
              <w:rPr>
                <w:rFonts w:ascii="Candara" w:eastAsia="Candara" w:hAnsi="Candara" w:cs="Candara"/>
                <w:b/>
                <w:sz w:val="24"/>
                <w:szCs w:val="24"/>
              </w:rPr>
            </w:pPr>
            <w:r w:rsidRPr="005B137B">
              <w:rPr>
                <w:rFonts w:ascii="Candara" w:eastAsia="Candara" w:hAnsi="Candara" w:cs="Candara"/>
                <w:b/>
                <w:sz w:val="24"/>
                <w:szCs w:val="24"/>
              </w:rPr>
              <w:t>2016</w:t>
            </w:r>
          </w:p>
        </w:tc>
        <w:tc>
          <w:tcPr>
            <w:tcW w:w="1984" w:type="dxa"/>
          </w:tcPr>
          <w:p w14:paraId="1DD00D2B" w14:textId="77777777" w:rsidR="005B137B" w:rsidRPr="005B137B" w:rsidRDefault="005B137B" w:rsidP="005058DD">
            <w:pPr>
              <w:jc w:val="right"/>
              <w:rPr>
                <w:rFonts w:ascii="Candara" w:eastAsia="Candara" w:hAnsi="Candara" w:cs="Candara"/>
                <w:b/>
                <w:sz w:val="24"/>
                <w:szCs w:val="24"/>
              </w:rPr>
            </w:pPr>
            <w:r w:rsidRPr="005B137B">
              <w:rPr>
                <w:rFonts w:ascii="Candara" w:eastAsia="Candara" w:hAnsi="Candara" w:cs="Candara"/>
                <w:b/>
                <w:sz w:val="24"/>
                <w:szCs w:val="24"/>
              </w:rPr>
              <w:t>2021</w:t>
            </w:r>
          </w:p>
        </w:tc>
      </w:tr>
      <w:tr w:rsidR="005B137B" w:rsidRPr="005B137B" w14:paraId="4F5C7666" w14:textId="77777777" w:rsidTr="00EE688D">
        <w:trPr>
          <w:cnfStyle w:val="000000100000" w:firstRow="0" w:lastRow="0" w:firstColumn="0" w:lastColumn="0" w:oddVBand="0" w:evenVBand="0" w:oddHBand="1" w:evenHBand="0" w:firstRowFirstColumn="0" w:firstRowLastColumn="0" w:lastRowFirstColumn="0" w:lastRowLastColumn="0"/>
          <w:trHeight w:val="300"/>
        </w:trPr>
        <w:tc>
          <w:tcPr>
            <w:tcW w:w="3256" w:type="dxa"/>
          </w:tcPr>
          <w:p w14:paraId="0127EC36"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1 - Indústria</w:t>
            </w:r>
          </w:p>
        </w:tc>
        <w:tc>
          <w:tcPr>
            <w:tcW w:w="1559" w:type="dxa"/>
          </w:tcPr>
          <w:p w14:paraId="739D7987" w14:textId="77777777" w:rsidR="005B137B" w:rsidRPr="005B137B" w:rsidRDefault="005B137B" w:rsidP="005058DD">
            <w:pPr>
              <w:jc w:val="right"/>
              <w:rPr>
                <w:rFonts w:ascii="Candara" w:eastAsia="Candara" w:hAnsi="Candara" w:cs="Candara"/>
                <w:bCs/>
                <w:sz w:val="24"/>
                <w:szCs w:val="24"/>
              </w:rPr>
            </w:pPr>
            <w:r w:rsidRPr="005B137B">
              <w:rPr>
                <w:rFonts w:ascii="Candara" w:eastAsia="Candara" w:hAnsi="Candara" w:cs="Candara"/>
                <w:bCs/>
                <w:sz w:val="24"/>
                <w:szCs w:val="24"/>
              </w:rPr>
              <w:t>583</w:t>
            </w:r>
          </w:p>
        </w:tc>
        <w:tc>
          <w:tcPr>
            <w:tcW w:w="1701" w:type="dxa"/>
          </w:tcPr>
          <w:p w14:paraId="7B4C2CCC" w14:textId="77777777" w:rsidR="005B137B" w:rsidRPr="005B137B" w:rsidRDefault="005B137B" w:rsidP="005058DD">
            <w:pPr>
              <w:jc w:val="right"/>
              <w:rPr>
                <w:rFonts w:ascii="Candara" w:eastAsia="Candara" w:hAnsi="Candara" w:cs="Candara"/>
                <w:bCs/>
                <w:sz w:val="24"/>
                <w:szCs w:val="24"/>
              </w:rPr>
            </w:pPr>
            <w:r w:rsidRPr="005B137B">
              <w:rPr>
                <w:rFonts w:ascii="Candara" w:eastAsia="Candara" w:hAnsi="Candara" w:cs="Candara"/>
                <w:bCs/>
                <w:sz w:val="24"/>
                <w:szCs w:val="24"/>
              </w:rPr>
              <w:t>733</w:t>
            </w:r>
          </w:p>
        </w:tc>
        <w:tc>
          <w:tcPr>
            <w:tcW w:w="1984" w:type="dxa"/>
          </w:tcPr>
          <w:p w14:paraId="345F841F" w14:textId="77777777" w:rsidR="005B137B" w:rsidRPr="005B137B" w:rsidRDefault="005B137B" w:rsidP="005058DD">
            <w:pPr>
              <w:jc w:val="right"/>
              <w:rPr>
                <w:rFonts w:ascii="Candara" w:eastAsia="Candara" w:hAnsi="Candara" w:cs="Candara"/>
                <w:bCs/>
                <w:sz w:val="24"/>
                <w:szCs w:val="24"/>
              </w:rPr>
            </w:pPr>
            <w:r w:rsidRPr="005B137B">
              <w:rPr>
                <w:rFonts w:ascii="Candara" w:eastAsia="Candara" w:hAnsi="Candara" w:cs="Candara"/>
                <w:bCs/>
                <w:sz w:val="24"/>
                <w:szCs w:val="24"/>
              </w:rPr>
              <w:t>719</w:t>
            </w:r>
          </w:p>
        </w:tc>
      </w:tr>
      <w:tr w:rsidR="005B137B" w:rsidRPr="005B137B" w14:paraId="01B91BF6" w14:textId="77777777" w:rsidTr="00EE688D">
        <w:trPr>
          <w:trHeight w:val="300"/>
        </w:trPr>
        <w:tc>
          <w:tcPr>
            <w:tcW w:w="3256" w:type="dxa"/>
          </w:tcPr>
          <w:p w14:paraId="2936F86E"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2 - Construção Civil</w:t>
            </w:r>
          </w:p>
        </w:tc>
        <w:tc>
          <w:tcPr>
            <w:tcW w:w="1559" w:type="dxa"/>
          </w:tcPr>
          <w:p w14:paraId="3CE5517A" w14:textId="77777777" w:rsidR="005B137B" w:rsidRPr="005B137B" w:rsidRDefault="005B137B" w:rsidP="005058DD">
            <w:pPr>
              <w:jc w:val="right"/>
              <w:rPr>
                <w:rFonts w:ascii="Candara" w:eastAsia="Candara" w:hAnsi="Candara" w:cs="Candara"/>
                <w:bCs/>
                <w:sz w:val="24"/>
                <w:szCs w:val="24"/>
              </w:rPr>
            </w:pPr>
            <w:r w:rsidRPr="005B137B">
              <w:rPr>
                <w:rFonts w:ascii="Candara" w:eastAsia="Candara" w:hAnsi="Candara" w:cs="Candara"/>
                <w:bCs/>
                <w:sz w:val="24"/>
                <w:szCs w:val="24"/>
              </w:rPr>
              <w:t>251</w:t>
            </w:r>
          </w:p>
        </w:tc>
        <w:tc>
          <w:tcPr>
            <w:tcW w:w="1701" w:type="dxa"/>
          </w:tcPr>
          <w:p w14:paraId="44739408" w14:textId="77777777" w:rsidR="005B137B" w:rsidRPr="005B137B" w:rsidRDefault="005B137B" w:rsidP="005058DD">
            <w:pPr>
              <w:jc w:val="right"/>
              <w:rPr>
                <w:rFonts w:ascii="Candara" w:eastAsia="Candara" w:hAnsi="Candara" w:cs="Candara"/>
                <w:bCs/>
                <w:sz w:val="24"/>
                <w:szCs w:val="24"/>
              </w:rPr>
            </w:pPr>
            <w:r w:rsidRPr="005B137B">
              <w:rPr>
                <w:rFonts w:ascii="Candara" w:eastAsia="Candara" w:hAnsi="Candara" w:cs="Candara"/>
                <w:bCs/>
                <w:sz w:val="24"/>
                <w:szCs w:val="24"/>
              </w:rPr>
              <w:t>192</w:t>
            </w:r>
          </w:p>
        </w:tc>
        <w:tc>
          <w:tcPr>
            <w:tcW w:w="1984" w:type="dxa"/>
          </w:tcPr>
          <w:p w14:paraId="2102C12A" w14:textId="77777777" w:rsidR="005B137B" w:rsidRPr="005B137B" w:rsidRDefault="005B137B" w:rsidP="005058DD">
            <w:pPr>
              <w:jc w:val="right"/>
              <w:rPr>
                <w:rFonts w:ascii="Candara" w:eastAsia="Candara" w:hAnsi="Candara" w:cs="Candara"/>
                <w:bCs/>
                <w:sz w:val="24"/>
                <w:szCs w:val="24"/>
              </w:rPr>
            </w:pPr>
            <w:r w:rsidRPr="005B137B">
              <w:rPr>
                <w:rFonts w:ascii="Candara" w:eastAsia="Candara" w:hAnsi="Candara" w:cs="Candara"/>
                <w:bCs/>
                <w:sz w:val="24"/>
                <w:szCs w:val="24"/>
              </w:rPr>
              <w:t>431</w:t>
            </w:r>
          </w:p>
        </w:tc>
      </w:tr>
      <w:tr w:rsidR="005B137B" w:rsidRPr="005B137B" w14:paraId="13848E36" w14:textId="77777777" w:rsidTr="00EE688D">
        <w:trPr>
          <w:cnfStyle w:val="000000100000" w:firstRow="0" w:lastRow="0" w:firstColumn="0" w:lastColumn="0" w:oddVBand="0" w:evenVBand="0" w:oddHBand="1" w:evenHBand="0" w:firstRowFirstColumn="0" w:firstRowLastColumn="0" w:lastRowFirstColumn="0" w:lastRowLastColumn="0"/>
          <w:trHeight w:val="300"/>
        </w:trPr>
        <w:tc>
          <w:tcPr>
            <w:tcW w:w="3256" w:type="dxa"/>
          </w:tcPr>
          <w:p w14:paraId="35726C95"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3 - Comércio</w:t>
            </w:r>
          </w:p>
        </w:tc>
        <w:tc>
          <w:tcPr>
            <w:tcW w:w="1559" w:type="dxa"/>
          </w:tcPr>
          <w:p w14:paraId="01BC5D29" w14:textId="77777777" w:rsidR="005B137B" w:rsidRPr="005B137B" w:rsidRDefault="005B137B" w:rsidP="005058DD">
            <w:pPr>
              <w:jc w:val="right"/>
              <w:rPr>
                <w:rFonts w:ascii="Candara" w:eastAsia="Candara" w:hAnsi="Candara" w:cs="Candara"/>
                <w:bCs/>
                <w:sz w:val="24"/>
                <w:szCs w:val="24"/>
              </w:rPr>
            </w:pPr>
            <w:r w:rsidRPr="005B137B">
              <w:rPr>
                <w:rFonts w:ascii="Candara" w:eastAsia="Candara" w:hAnsi="Candara" w:cs="Candara"/>
                <w:bCs/>
                <w:sz w:val="24"/>
                <w:szCs w:val="24"/>
              </w:rPr>
              <w:t>2.045</w:t>
            </w:r>
          </w:p>
        </w:tc>
        <w:tc>
          <w:tcPr>
            <w:tcW w:w="1701" w:type="dxa"/>
          </w:tcPr>
          <w:p w14:paraId="324EADE2" w14:textId="77777777" w:rsidR="005B137B" w:rsidRPr="005B137B" w:rsidRDefault="005B137B" w:rsidP="005058DD">
            <w:pPr>
              <w:jc w:val="right"/>
              <w:rPr>
                <w:rFonts w:ascii="Candara" w:eastAsia="Candara" w:hAnsi="Candara" w:cs="Candara"/>
                <w:bCs/>
                <w:sz w:val="24"/>
                <w:szCs w:val="24"/>
              </w:rPr>
            </w:pPr>
            <w:r w:rsidRPr="005B137B">
              <w:rPr>
                <w:rFonts w:ascii="Candara" w:eastAsia="Candara" w:hAnsi="Candara" w:cs="Candara"/>
                <w:bCs/>
                <w:sz w:val="24"/>
                <w:szCs w:val="24"/>
              </w:rPr>
              <w:t>2.962</w:t>
            </w:r>
          </w:p>
        </w:tc>
        <w:tc>
          <w:tcPr>
            <w:tcW w:w="1984" w:type="dxa"/>
          </w:tcPr>
          <w:p w14:paraId="0F719597" w14:textId="77777777" w:rsidR="005B137B" w:rsidRPr="005B137B" w:rsidRDefault="005B137B" w:rsidP="005058DD">
            <w:pPr>
              <w:jc w:val="right"/>
              <w:rPr>
                <w:rFonts w:ascii="Candara" w:eastAsia="Candara" w:hAnsi="Candara" w:cs="Candara"/>
                <w:bCs/>
                <w:sz w:val="24"/>
                <w:szCs w:val="24"/>
              </w:rPr>
            </w:pPr>
            <w:r w:rsidRPr="005B137B">
              <w:rPr>
                <w:rFonts w:ascii="Candara" w:eastAsia="Candara" w:hAnsi="Candara" w:cs="Candara"/>
                <w:bCs/>
                <w:sz w:val="24"/>
                <w:szCs w:val="24"/>
              </w:rPr>
              <w:t>3.517</w:t>
            </w:r>
          </w:p>
        </w:tc>
      </w:tr>
      <w:tr w:rsidR="005B137B" w:rsidRPr="005B137B" w14:paraId="6E8BC5A2" w14:textId="77777777" w:rsidTr="00EE688D">
        <w:trPr>
          <w:trHeight w:val="300"/>
        </w:trPr>
        <w:tc>
          <w:tcPr>
            <w:tcW w:w="3256" w:type="dxa"/>
          </w:tcPr>
          <w:p w14:paraId="5F50649D"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4 - Serviços</w:t>
            </w:r>
          </w:p>
        </w:tc>
        <w:tc>
          <w:tcPr>
            <w:tcW w:w="1559" w:type="dxa"/>
          </w:tcPr>
          <w:p w14:paraId="2A30C150" w14:textId="77777777" w:rsidR="005B137B" w:rsidRPr="005B137B" w:rsidRDefault="005B137B" w:rsidP="005058DD">
            <w:pPr>
              <w:jc w:val="right"/>
              <w:rPr>
                <w:rFonts w:ascii="Candara" w:eastAsia="Candara" w:hAnsi="Candara" w:cs="Candara"/>
                <w:bCs/>
                <w:sz w:val="24"/>
                <w:szCs w:val="24"/>
              </w:rPr>
            </w:pPr>
            <w:r w:rsidRPr="005B137B">
              <w:rPr>
                <w:rFonts w:ascii="Candara" w:eastAsia="Candara" w:hAnsi="Candara" w:cs="Candara"/>
                <w:bCs/>
                <w:sz w:val="24"/>
                <w:szCs w:val="24"/>
              </w:rPr>
              <w:t>11.050</w:t>
            </w:r>
          </w:p>
        </w:tc>
        <w:tc>
          <w:tcPr>
            <w:tcW w:w="1701" w:type="dxa"/>
          </w:tcPr>
          <w:p w14:paraId="2B74F195" w14:textId="77777777" w:rsidR="005B137B" w:rsidRPr="005B137B" w:rsidRDefault="005B137B" w:rsidP="005058DD">
            <w:pPr>
              <w:jc w:val="right"/>
              <w:rPr>
                <w:rFonts w:ascii="Candara" w:eastAsia="Candara" w:hAnsi="Candara" w:cs="Candara"/>
                <w:bCs/>
                <w:sz w:val="24"/>
                <w:szCs w:val="24"/>
              </w:rPr>
            </w:pPr>
            <w:r w:rsidRPr="005B137B">
              <w:rPr>
                <w:rFonts w:ascii="Candara" w:eastAsia="Candara" w:hAnsi="Candara" w:cs="Candara"/>
                <w:bCs/>
                <w:sz w:val="24"/>
                <w:szCs w:val="24"/>
              </w:rPr>
              <w:t>10.823</w:t>
            </w:r>
          </w:p>
        </w:tc>
        <w:tc>
          <w:tcPr>
            <w:tcW w:w="1984" w:type="dxa"/>
          </w:tcPr>
          <w:p w14:paraId="40649A99" w14:textId="77777777" w:rsidR="005B137B" w:rsidRPr="005B137B" w:rsidRDefault="005B137B" w:rsidP="005058DD">
            <w:pPr>
              <w:jc w:val="right"/>
              <w:rPr>
                <w:rFonts w:ascii="Candara" w:eastAsia="Candara" w:hAnsi="Candara" w:cs="Candara"/>
                <w:bCs/>
                <w:sz w:val="24"/>
                <w:szCs w:val="24"/>
              </w:rPr>
            </w:pPr>
            <w:r w:rsidRPr="005B137B">
              <w:rPr>
                <w:rFonts w:ascii="Candara" w:eastAsia="Candara" w:hAnsi="Candara" w:cs="Candara"/>
                <w:bCs/>
                <w:sz w:val="24"/>
                <w:szCs w:val="24"/>
              </w:rPr>
              <w:t>12.762</w:t>
            </w:r>
          </w:p>
        </w:tc>
      </w:tr>
      <w:tr w:rsidR="005B137B" w:rsidRPr="005B137B" w14:paraId="6428301B" w14:textId="77777777" w:rsidTr="00EE688D">
        <w:trPr>
          <w:cnfStyle w:val="000000100000" w:firstRow="0" w:lastRow="0" w:firstColumn="0" w:lastColumn="0" w:oddVBand="0" w:evenVBand="0" w:oddHBand="1" w:evenHBand="0" w:firstRowFirstColumn="0" w:firstRowLastColumn="0" w:lastRowFirstColumn="0" w:lastRowLastColumn="0"/>
          <w:trHeight w:val="300"/>
        </w:trPr>
        <w:tc>
          <w:tcPr>
            <w:tcW w:w="3256" w:type="dxa"/>
          </w:tcPr>
          <w:p w14:paraId="0329C0D5"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5 - Agropecuária</w:t>
            </w:r>
          </w:p>
        </w:tc>
        <w:tc>
          <w:tcPr>
            <w:tcW w:w="1559" w:type="dxa"/>
          </w:tcPr>
          <w:p w14:paraId="73D74AEC" w14:textId="77777777" w:rsidR="005B137B" w:rsidRPr="005B137B" w:rsidRDefault="005B137B" w:rsidP="005058DD">
            <w:pPr>
              <w:jc w:val="right"/>
              <w:rPr>
                <w:rFonts w:ascii="Candara" w:eastAsia="Candara" w:hAnsi="Candara" w:cs="Candara"/>
                <w:bCs/>
                <w:sz w:val="24"/>
                <w:szCs w:val="24"/>
              </w:rPr>
            </w:pPr>
            <w:r w:rsidRPr="005B137B">
              <w:rPr>
                <w:rFonts w:ascii="Candara" w:eastAsia="Candara" w:hAnsi="Candara" w:cs="Candara"/>
                <w:bCs/>
                <w:sz w:val="24"/>
                <w:szCs w:val="24"/>
              </w:rPr>
              <w:t>22</w:t>
            </w:r>
          </w:p>
        </w:tc>
        <w:tc>
          <w:tcPr>
            <w:tcW w:w="1701" w:type="dxa"/>
          </w:tcPr>
          <w:p w14:paraId="25622BA3" w14:textId="77777777" w:rsidR="005B137B" w:rsidRPr="005B137B" w:rsidRDefault="005B137B" w:rsidP="005058DD">
            <w:pPr>
              <w:jc w:val="right"/>
              <w:rPr>
                <w:rFonts w:ascii="Candara" w:eastAsia="Candara" w:hAnsi="Candara" w:cs="Candara"/>
                <w:bCs/>
                <w:sz w:val="24"/>
                <w:szCs w:val="24"/>
              </w:rPr>
            </w:pPr>
            <w:r w:rsidRPr="005B137B">
              <w:rPr>
                <w:rFonts w:ascii="Candara" w:eastAsia="Candara" w:hAnsi="Candara" w:cs="Candara"/>
                <w:bCs/>
                <w:sz w:val="24"/>
                <w:szCs w:val="24"/>
              </w:rPr>
              <w:t>41</w:t>
            </w:r>
          </w:p>
        </w:tc>
        <w:tc>
          <w:tcPr>
            <w:tcW w:w="1984" w:type="dxa"/>
          </w:tcPr>
          <w:p w14:paraId="4230C5FC" w14:textId="77777777" w:rsidR="005B137B" w:rsidRPr="005B137B" w:rsidRDefault="005B137B" w:rsidP="005058DD">
            <w:pPr>
              <w:jc w:val="right"/>
              <w:rPr>
                <w:rFonts w:ascii="Candara" w:eastAsia="Candara" w:hAnsi="Candara" w:cs="Candara"/>
                <w:bCs/>
                <w:sz w:val="24"/>
                <w:szCs w:val="24"/>
              </w:rPr>
            </w:pPr>
            <w:r w:rsidRPr="005B137B">
              <w:rPr>
                <w:rFonts w:ascii="Candara" w:eastAsia="Candara" w:hAnsi="Candara" w:cs="Candara"/>
                <w:bCs/>
                <w:sz w:val="24"/>
                <w:szCs w:val="24"/>
              </w:rPr>
              <w:t>45</w:t>
            </w:r>
          </w:p>
        </w:tc>
      </w:tr>
      <w:tr w:rsidR="005B137B" w:rsidRPr="005B137B" w14:paraId="44199D81" w14:textId="77777777" w:rsidTr="00EE688D">
        <w:trPr>
          <w:trHeight w:val="300"/>
        </w:trPr>
        <w:tc>
          <w:tcPr>
            <w:tcW w:w="3256" w:type="dxa"/>
          </w:tcPr>
          <w:p w14:paraId="74CA7AA9"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Total</w:t>
            </w:r>
          </w:p>
        </w:tc>
        <w:tc>
          <w:tcPr>
            <w:tcW w:w="1559" w:type="dxa"/>
          </w:tcPr>
          <w:p w14:paraId="16D09318" w14:textId="77777777" w:rsidR="005B137B" w:rsidRPr="005B137B" w:rsidRDefault="005B137B" w:rsidP="005058DD">
            <w:pPr>
              <w:jc w:val="right"/>
              <w:rPr>
                <w:rFonts w:ascii="Candara" w:eastAsia="Candara" w:hAnsi="Candara" w:cs="Candara"/>
                <w:bCs/>
                <w:sz w:val="24"/>
                <w:szCs w:val="24"/>
              </w:rPr>
            </w:pPr>
            <w:r w:rsidRPr="005B137B">
              <w:rPr>
                <w:rFonts w:ascii="Candara" w:eastAsia="Candara" w:hAnsi="Candara" w:cs="Candara"/>
                <w:bCs/>
                <w:sz w:val="24"/>
                <w:szCs w:val="24"/>
              </w:rPr>
              <w:t>13.951</w:t>
            </w:r>
          </w:p>
        </w:tc>
        <w:tc>
          <w:tcPr>
            <w:tcW w:w="1701" w:type="dxa"/>
          </w:tcPr>
          <w:p w14:paraId="5AA7B032" w14:textId="77777777" w:rsidR="005B137B" w:rsidRPr="005B137B" w:rsidRDefault="005B137B" w:rsidP="005058DD">
            <w:pPr>
              <w:jc w:val="right"/>
              <w:rPr>
                <w:rFonts w:ascii="Candara" w:eastAsia="Candara" w:hAnsi="Candara" w:cs="Candara"/>
                <w:bCs/>
                <w:sz w:val="24"/>
                <w:szCs w:val="24"/>
              </w:rPr>
            </w:pPr>
            <w:r w:rsidRPr="005B137B">
              <w:rPr>
                <w:rFonts w:ascii="Candara" w:eastAsia="Candara" w:hAnsi="Candara" w:cs="Candara"/>
                <w:bCs/>
                <w:sz w:val="24"/>
                <w:szCs w:val="24"/>
              </w:rPr>
              <w:t>14.751</w:t>
            </w:r>
          </w:p>
        </w:tc>
        <w:tc>
          <w:tcPr>
            <w:tcW w:w="1984" w:type="dxa"/>
          </w:tcPr>
          <w:p w14:paraId="6E1F5C02" w14:textId="77777777" w:rsidR="005B137B" w:rsidRPr="005B137B" w:rsidRDefault="005B137B" w:rsidP="005058DD">
            <w:pPr>
              <w:jc w:val="right"/>
              <w:rPr>
                <w:rFonts w:ascii="Candara" w:eastAsia="Candara" w:hAnsi="Candara" w:cs="Candara"/>
                <w:bCs/>
                <w:sz w:val="24"/>
                <w:szCs w:val="24"/>
              </w:rPr>
            </w:pPr>
            <w:r w:rsidRPr="005B137B">
              <w:rPr>
                <w:rFonts w:ascii="Candara" w:eastAsia="Candara" w:hAnsi="Candara" w:cs="Candara"/>
                <w:bCs/>
                <w:sz w:val="24"/>
                <w:szCs w:val="24"/>
              </w:rPr>
              <w:t>17.474</w:t>
            </w:r>
          </w:p>
        </w:tc>
      </w:tr>
      <w:tr w:rsidR="005B137B" w:rsidRPr="005B137B" w14:paraId="712C20F3" w14:textId="77777777" w:rsidTr="00EE688D">
        <w:trPr>
          <w:cnfStyle w:val="000000100000" w:firstRow="0" w:lastRow="0" w:firstColumn="0" w:lastColumn="0" w:oddVBand="0" w:evenVBand="0" w:oddHBand="1" w:evenHBand="0" w:firstRowFirstColumn="0" w:firstRowLastColumn="0" w:lastRowFirstColumn="0" w:lastRowLastColumn="0"/>
          <w:trHeight w:val="300"/>
        </w:trPr>
        <w:tc>
          <w:tcPr>
            <w:tcW w:w="3256" w:type="dxa"/>
          </w:tcPr>
          <w:p w14:paraId="25BC438B"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Crescimento (%)</w:t>
            </w:r>
          </w:p>
        </w:tc>
        <w:tc>
          <w:tcPr>
            <w:tcW w:w="1559" w:type="dxa"/>
          </w:tcPr>
          <w:p w14:paraId="4277F1A1" w14:textId="77777777" w:rsidR="005B137B" w:rsidRPr="005B137B" w:rsidRDefault="005B137B" w:rsidP="005058DD">
            <w:pPr>
              <w:jc w:val="right"/>
              <w:rPr>
                <w:rFonts w:ascii="Candara" w:eastAsia="Candara" w:hAnsi="Candara" w:cs="Candara"/>
                <w:bCs/>
                <w:sz w:val="24"/>
                <w:szCs w:val="24"/>
              </w:rPr>
            </w:pPr>
            <w:r w:rsidRPr="005B137B">
              <w:rPr>
                <w:rFonts w:ascii="Candara" w:eastAsia="Candara" w:hAnsi="Candara" w:cs="Candara"/>
                <w:bCs/>
                <w:sz w:val="24"/>
                <w:szCs w:val="24"/>
              </w:rPr>
              <w:t>-</w:t>
            </w:r>
          </w:p>
        </w:tc>
        <w:tc>
          <w:tcPr>
            <w:tcW w:w="1701" w:type="dxa"/>
          </w:tcPr>
          <w:p w14:paraId="0E7D87EE" w14:textId="77777777" w:rsidR="005B137B" w:rsidRPr="005B137B" w:rsidRDefault="005B137B" w:rsidP="005058DD">
            <w:pPr>
              <w:jc w:val="right"/>
              <w:rPr>
                <w:rFonts w:ascii="Candara" w:eastAsia="Candara" w:hAnsi="Candara" w:cs="Candara"/>
                <w:bCs/>
                <w:sz w:val="24"/>
                <w:szCs w:val="24"/>
              </w:rPr>
            </w:pPr>
            <w:r w:rsidRPr="005B137B">
              <w:rPr>
                <w:rFonts w:ascii="Candara" w:eastAsia="Candara" w:hAnsi="Candara" w:cs="Candara"/>
                <w:bCs/>
                <w:sz w:val="24"/>
                <w:szCs w:val="24"/>
              </w:rPr>
              <w:t>5,7%</w:t>
            </w:r>
          </w:p>
        </w:tc>
        <w:tc>
          <w:tcPr>
            <w:tcW w:w="1984" w:type="dxa"/>
          </w:tcPr>
          <w:p w14:paraId="00D47228" w14:textId="77777777" w:rsidR="005B137B" w:rsidRPr="005B137B" w:rsidRDefault="005B137B" w:rsidP="005058DD">
            <w:pPr>
              <w:jc w:val="right"/>
              <w:rPr>
                <w:rFonts w:ascii="Candara" w:eastAsia="Candara" w:hAnsi="Candara" w:cs="Candara"/>
                <w:bCs/>
                <w:sz w:val="24"/>
                <w:szCs w:val="24"/>
              </w:rPr>
            </w:pPr>
            <w:r w:rsidRPr="005B137B">
              <w:rPr>
                <w:rFonts w:ascii="Candara" w:eastAsia="Candara" w:hAnsi="Candara" w:cs="Candara"/>
                <w:bCs/>
                <w:sz w:val="24"/>
                <w:szCs w:val="24"/>
              </w:rPr>
              <w:t>18,4%</w:t>
            </w:r>
          </w:p>
        </w:tc>
      </w:tr>
    </w:tbl>
    <w:p w14:paraId="1FC95CC5" w14:textId="0DE83B96" w:rsidR="005B137B" w:rsidRDefault="005B137B" w:rsidP="00C9461B">
      <w:pPr>
        <w:spacing w:after="0" w:line="360" w:lineRule="auto"/>
        <w:jc w:val="center"/>
        <w:rPr>
          <w:rFonts w:ascii="Candara" w:eastAsia="Candara" w:hAnsi="Candara" w:cs="Candara"/>
          <w:sz w:val="20"/>
          <w:szCs w:val="20"/>
        </w:rPr>
      </w:pPr>
      <w:r w:rsidRPr="005B137B">
        <w:rPr>
          <w:rFonts w:ascii="Candara" w:eastAsia="Candara" w:hAnsi="Candara" w:cs="Candara"/>
          <w:b/>
          <w:sz w:val="20"/>
          <w:szCs w:val="20"/>
        </w:rPr>
        <w:t xml:space="preserve">Fonte: </w:t>
      </w:r>
      <w:r w:rsidRPr="005B137B">
        <w:rPr>
          <w:rFonts w:ascii="Candara" w:eastAsia="Candara" w:hAnsi="Candara" w:cs="Candara"/>
          <w:sz w:val="20"/>
          <w:szCs w:val="20"/>
        </w:rPr>
        <w:t>Ministério do Trabalho e Emprego (MTE) –</w:t>
      </w:r>
      <w:proofErr w:type="spellStart"/>
      <w:r w:rsidRPr="005B137B">
        <w:rPr>
          <w:rFonts w:ascii="Candara" w:eastAsia="Candara" w:hAnsi="Candara" w:cs="Candara"/>
          <w:sz w:val="20"/>
          <w:szCs w:val="20"/>
        </w:rPr>
        <w:t>Rais</w:t>
      </w:r>
      <w:proofErr w:type="spellEnd"/>
      <w:r w:rsidRPr="005B137B">
        <w:rPr>
          <w:rFonts w:ascii="Candara" w:eastAsia="Candara" w:hAnsi="Candara" w:cs="Candara"/>
          <w:sz w:val="20"/>
          <w:szCs w:val="20"/>
        </w:rPr>
        <w:t>.</w:t>
      </w:r>
    </w:p>
    <w:p w14:paraId="7060F44D" w14:textId="77777777" w:rsidR="00503982" w:rsidRPr="005B137B" w:rsidRDefault="00503982" w:rsidP="00C9461B">
      <w:pPr>
        <w:spacing w:after="0" w:line="360" w:lineRule="auto"/>
        <w:jc w:val="center"/>
        <w:rPr>
          <w:rFonts w:ascii="Candara" w:eastAsia="Candara" w:hAnsi="Candara" w:cs="Candara"/>
          <w:sz w:val="20"/>
          <w:szCs w:val="20"/>
        </w:rPr>
      </w:pPr>
    </w:p>
    <w:p w14:paraId="0AF8B11C" w14:textId="77777777" w:rsidR="005B137B" w:rsidRPr="005B137B" w:rsidRDefault="005B137B" w:rsidP="005B137B">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 xml:space="preserve">A </w:t>
      </w:r>
      <w:r w:rsidRPr="005B137B">
        <w:rPr>
          <w:rFonts w:ascii="Candara" w:eastAsia="Candara" w:hAnsi="Candara" w:cs="Candara"/>
          <w:b/>
          <w:sz w:val="24"/>
          <w:szCs w:val="24"/>
        </w:rPr>
        <w:t>Tabela 5</w:t>
      </w:r>
      <w:r w:rsidRPr="005B137B">
        <w:rPr>
          <w:rFonts w:ascii="Candara" w:eastAsia="Candara" w:hAnsi="Candara" w:cs="Candara"/>
          <w:sz w:val="24"/>
          <w:szCs w:val="24"/>
        </w:rPr>
        <w:t xml:space="preserve"> apresenta os dados de acordo com IBGE Gr setor, extraído da plataforma RAIS, sobre o número de pessoas empregadas na RGIPF. No setor industrial, observou-se um crescimento moderado, com um aumento considerável no </w:t>
      </w:r>
      <w:r w:rsidRPr="005B137B">
        <w:rPr>
          <w:rFonts w:ascii="Candara" w:eastAsia="Candara" w:hAnsi="Candara" w:cs="Candara"/>
          <w:sz w:val="24"/>
          <w:szCs w:val="24"/>
        </w:rPr>
        <w:lastRenderedPageBreak/>
        <w:t>número de empregados formais. Em 2011, eram registrados 583 trabalhadores, enquanto em 2021 houve um salto para 719, representando um crescimento anual médio de 2,3%.</w:t>
      </w:r>
    </w:p>
    <w:p w14:paraId="01AF33DA" w14:textId="77777777" w:rsidR="005B137B" w:rsidRPr="005B137B" w:rsidRDefault="005B137B" w:rsidP="005B137B">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 xml:space="preserve">Durante o período de 2011 a 2016, a indústria da construção civil sofreu um declínio significativo em seus empregos formais, com uma queda de -23,5%. Essa diminuição causou uma oscilação no setor. No entanto, a partir de 2016 até 2021, houve um crescimento expressivo de 124,4% nesse mercado, sinalizando uma recuperação substancial. Essa melhoria pode ser atribuída a diversos fatores, como investimentos em infraestrutura, programas governamentais e aumento da demanda por imóveis. </w:t>
      </w:r>
    </w:p>
    <w:p w14:paraId="3964D9E8" w14:textId="77777777" w:rsidR="005B137B" w:rsidRPr="005B137B" w:rsidRDefault="005B137B" w:rsidP="005B137B">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O setor do comércio apresentou um crescimento notável ao longo dos anos, com um aumento expressivo de 44,8% no período de 2011 a 2016 e uma taxa de crescimento de 18,7% nos anos de 2016 a 2020, o que corresponde a uma média de 7,1% ao ano. Esses números refletem um contínuo fortalecimento do emprego formal na RGIPF ao longo do tempo. Além disso, a expansão do setor comercial também impulsiona a economia como um todo, demonstrando sua importância para o desenvolvimento.</w:t>
      </w:r>
    </w:p>
    <w:p w14:paraId="6D087D76" w14:textId="77777777" w:rsidR="005B137B" w:rsidRPr="005B137B" w:rsidRDefault="005B137B" w:rsidP="005B137B">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Durante o período de 2011 a 2016, o setor de serviços também sofreu uma queda no emprego formal, assim como a indústria. Houve uma diminuição de 2,0% nesse estoque de empregos. No entanto, nos anos subsequentes, de 2016 a 2020, o setor de serviços apresentou um crescimento significativo, com uma taxa de crescimento de 17,9%. Mesmo com essa queda inicial, o setor de serviços continua a ser uma importante fonte de empregos, contando atualmente com 12.762 trabalhadores formais em 2021. Vale ressaltar a importância desse setor na economia, devido ao seu papel crucial na oferta de serviços essenciais para a RGIPF.</w:t>
      </w:r>
    </w:p>
    <w:p w14:paraId="79C20316" w14:textId="77777777" w:rsidR="005B137B" w:rsidRPr="005B137B" w:rsidRDefault="005B137B" w:rsidP="005B137B">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lastRenderedPageBreak/>
        <w:t>Em relação à agricultura, esse número é considerado muito baixo, tendo em vista que, em 2011, apenas 22 pessoas estavam formalmente empregadas nesse setor. No entanto, é animador observar que houve um significativo aumento nesse período de dez anos, chegando a 45 pessoas empregadas em 2021. O aumento da mão de obra na agricultura beneficia não apenas os trabalhadores, mas também a economia local e a produção de alimentos, fortalecendo o desenvolvimento sustentável da região. É importante o registro de que neste segmento, os vínculos formais são muito baixos devido ao predomínio da informalidade que tradicionalmente caracteriza as atividades agrícolas.</w:t>
      </w:r>
    </w:p>
    <w:p w14:paraId="22FD6080" w14:textId="77777777" w:rsidR="005B137B" w:rsidRPr="005B137B" w:rsidRDefault="005B137B" w:rsidP="005B137B">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 xml:space="preserve">De acordo com o contexto dos números de empregos formais na RGIPF, a </w:t>
      </w:r>
      <w:r w:rsidRPr="005B137B">
        <w:rPr>
          <w:rFonts w:ascii="Candara" w:eastAsia="Candara" w:hAnsi="Candara" w:cs="Candara"/>
          <w:b/>
          <w:sz w:val="24"/>
          <w:szCs w:val="24"/>
        </w:rPr>
        <w:t>Tabela 6</w:t>
      </w:r>
      <w:r w:rsidRPr="005B137B">
        <w:rPr>
          <w:rFonts w:ascii="Candara" w:eastAsia="Candara" w:hAnsi="Candara" w:cs="Candara"/>
          <w:sz w:val="24"/>
          <w:szCs w:val="24"/>
        </w:rPr>
        <w:t xml:space="preserve"> apresenta o número de estabelecimento cadastrados, divididos por setor, de acordo com o IBGE Gr setor.</w:t>
      </w:r>
    </w:p>
    <w:p w14:paraId="6D6BCB90" w14:textId="77777777" w:rsidR="005B137B" w:rsidRPr="005B137B" w:rsidRDefault="005B137B" w:rsidP="005B137B">
      <w:pPr>
        <w:spacing w:after="0" w:line="360" w:lineRule="auto"/>
        <w:ind w:firstLine="851"/>
        <w:jc w:val="both"/>
        <w:rPr>
          <w:rFonts w:ascii="Candara" w:eastAsia="Candara" w:hAnsi="Candara" w:cs="Candara"/>
          <w:sz w:val="24"/>
          <w:szCs w:val="24"/>
        </w:rPr>
      </w:pPr>
    </w:p>
    <w:p w14:paraId="5B6D54F0" w14:textId="77777777" w:rsidR="005B137B" w:rsidRPr="005B137B" w:rsidRDefault="005B137B" w:rsidP="008C5996">
      <w:pPr>
        <w:spacing w:after="0" w:line="360" w:lineRule="auto"/>
        <w:jc w:val="center"/>
        <w:rPr>
          <w:rFonts w:ascii="Candara" w:eastAsia="Candara" w:hAnsi="Candara" w:cs="Candara"/>
          <w:sz w:val="20"/>
          <w:szCs w:val="20"/>
        </w:rPr>
      </w:pPr>
      <w:r w:rsidRPr="005B137B">
        <w:rPr>
          <w:rFonts w:ascii="Candara" w:eastAsia="Candara" w:hAnsi="Candara" w:cs="Candara"/>
          <w:b/>
          <w:sz w:val="20"/>
          <w:szCs w:val="20"/>
        </w:rPr>
        <w:t>Tabela 6-</w:t>
      </w:r>
      <w:r w:rsidRPr="005B137B">
        <w:rPr>
          <w:rFonts w:ascii="Candara" w:eastAsia="Candara" w:hAnsi="Candara" w:cs="Candara"/>
          <w:sz w:val="20"/>
          <w:szCs w:val="20"/>
        </w:rPr>
        <w:t xml:space="preserve"> Estabelecimento formal na Região Geográfica Imediata de Pau dos Ferros 2011-2021</w:t>
      </w:r>
    </w:p>
    <w:tbl>
      <w:tblPr>
        <w:tblStyle w:val="SimplesTabela2"/>
        <w:tblW w:w="8500" w:type="dxa"/>
        <w:tblLayout w:type="fixed"/>
        <w:tblLook w:val="0400" w:firstRow="0" w:lastRow="0" w:firstColumn="0" w:lastColumn="0" w:noHBand="0" w:noVBand="1"/>
      </w:tblPr>
      <w:tblGrid>
        <w:gridCol w:w="3256"/>
        <w:gridCol w:w="1559"/>
        <w:gridCol w:w="1701"/>
        <w:gridCol w:w="1984"/>
      </w:tblGrid>
      <w:tr w:rsidR="005B137B" w:rsidRPr="005B137B" w14:paraId="680F2F2D" w14:textId="77777777" w:rsidTr="00EE688D">
        <w:trPr>
          <w:cnfStyle w:val="000000100000" w:firstRow="0" w:lastRow="0" w:firstColumn="0" w:lastColumn="0" w:oddVBand="0" w:evenVBand="0" w:oddHBand="1" w:evenHBand="0" w:firstRowFirstColumn="0" w:firstRowLastColumn="0" w:lastRowFirstColumn="0" w:lastRowLastColumn="0"/>
          <w:trHeight w:val="315"/>
        </w:trPr>
        <w:tc>
          <w:tcPr>
            <w:tcW w:w="8500" w:type="dxa"/>
            <w:gridSpan w:val="4"/>
          </w:tcPr>
          <w:p w14:paraId="0C605E52" w14:textId="675F30BA" w:rsidR="005B137B" w:rsidRPr="005B137B" w:rsidRDefault="005B137B" w:rsidP="008C5996">
            <w:pPr>
              <w:jc w:val="center"/>
              <w:rPr>
                <w:rFonts w:ascii="Candara" w:eastAsia="Candara" w:hAnsi="Candara" w:cs="Candara"/>
                <w:b/>
                <w:sz w:val="24"/>
                <w:szCs w:val="24"/>
              </w:rPr>
            </w:pPr>
            <w:r w:rsidRPr="005B137B">
              <w:rPr>
                <w:rFonts w:ascii="Candara" w:eastAsia="Candara" w:hAnsi="Candara" w:cs="Candara"/>
                <w:b/>
                <w:sz w:val="24"/>
                <w:szCs w:val="24"/>
              </w:rPr>
              <w:t>Estabelecimento</w:t>
            </w:r>
          </w:p>
        </w:tc>
      </w:tr>
      <w:tr w:rsidR="005B137B" w:rsidRPr="005B137B" w14:paraId="0501193C" w14:textId="77777777" w:rsidTr="00EE688D">
        <w:trPr>
          <w:trHeight w:val="300"/>
        </w:trPr>
        <w:tc>
          <w:tcPr>
            <w:tcW w:w="3256" w:type="dxa"/>
          </w:tcPr>
          <w:p w14:paraId="2991C4D0" w14:textId="77777777" w:rsidR="005B137B" w:rsidRPr="005B137B" w:rsidRDefault="005B137B" w:rsidP="005058DD">
            <w:pPr>
              <w:jc w:val="both"/>
              <w:rPr>
                <w:rFonts w:ascii="Candara" w:eastAsia="Candara" w:hAnsi="Candara" w:cs="Candara"/>
                <w:b/>
                <w:sz w:val="24"/>
                <w:szCs w:val="24"/>
              </w:rPr>
            </w:pPr>
            <w:r w:rsidRPr="005B137B">
              <w:rPr>
                <w:rFonts w:ascii="Candara" w:eastAsia="Candara" w:hAnsi="Candara" w:cs="Candara"/>
                <w:b/>
                <w:sz w:val="24"/>
                <w:szCs w:val="24"/>
              </w:rPr>
              <w:t>IBGE Gr Setor</w:t>
            </w:r>
          </w:p>
        </w:tc>
        <w:tc>
          <w:tcPr>
            <w:tcW w:w="1559" w:type="dxa"/>
          </w:tcPr>
          <w:p w14:paraId="583835E1" w14:textId="77777777" w:rsidR="005B137B" w:rsidRPr="005B137B" w:rsidRDefault="005B137B" w:rsidP="005058DD">
            <w:pPr>
              <w:jc w:val="both"/>
              <w:rPr>
                <w:rFonts w:ascii="Candara" w:eastAsia="Candara" w:hAnsi="Candara" w:cs="Candara"/>
                <w:b/>
                <w:sz w:val="24"/>
                <w:szCs w:val="24"/>
              </w:rPr>
            </w:pPr>
            <w:r w:rsidRPr="005B137B">
              <w:rPr>
                <w:rFonts w:ascii="Candara" w:eastAsia="Candara" w:hAnsi="Candara" w:cs="Candara"/>
                <w:b/>
                <w:sz w:val="24"/>
                <w:szCs w:val="24"/>
              </w:rPr>
              <w:t>2011</w:t>
            </w:r>
          </w:p>
        </w:tc>
        <w:tc>
          <w:tcPr>
            <w:tcW w:w="1701" w:type="dxa"/>
          </w:tcPr>
          <w:p w14:paraId="7F77DC2A" w14:textId="77777777" w:rsidR="005B137B" w:rsidRPr="005B137B" w:rsidRDefault="005B137B" w:rsidP="005058DD">
            <w:pPr>
              <w:jc w:val="both"/>
              <w:rPr>
                <w:rFonts w:ascii="Candara" w:eastAsia="Candara" w:hAnsi="Candara" w:cs="Candara"/>
                <w:b/>
                <w:sz w:val="24"/>
                <w:szCs w:val="24"/>
              </w:rPr>
            </w:pPr>
            <w:r w:rsidRPr="005B137B">
              <w:rPr>
                <w:rFonts w:ascii="Candara" w:eastAsia="Candara" w:hAnsi="Candara" w:cs="Candara"/>
                <w:b/>
                <w:sz w:val="24"/>
                <w:szCs w:val="24"/>
              </w:rPr>
              <w:t>2016</w:t>
            </w:r>
          </w:p>
        </w:tc>
        <w:tc>
          <w:tcPr>
            <w:tcW w:w="1984" w:type="dxa"/>
          </w:tcPr>
          <w:p w14:paraId="344638E3" w14:textId="77777777" w:rsidR="005B137B" w:rsidRPr="005B137B" w:rsidRDefault="005B137B" w:rsidP="005058DD">
            <w:pPr>
              <w:jc w:val="both"/>
              <w:rPr>
                <w:rFonts w:ascii="Candara" w:eastAsia="Candara" w:hAnsi="Candara" w:cs="Candara"/>
                <w:b/>
                <w:sz w:val="24"/>
                <w:szCs w:val="24"/>
              </w:rPr>
            </w:pPr>
            <w:r w:rsidRPr="005B137B">
              <w:rPr>
                <w:rFonts w:ascii="Candara" w:eastAsia="Candara" w:hAnsi="Candara" w:cs="Candara"/>
                <w:b/>
                <w:sz w:val="24"/>
                <w:szCs w:val="24"/>
              </w:rPr>
              <w:t>2021</w:t>
            </w:r>
          </w:p>
        </w:tc>
      </w:tr>
      <w:tr w:rsidR="005B137B" w:rsidRPr="005B137B" w14:paraId="5F631B84" w14:textId="77777777" w:rsidTr="00EE688D">
        <w:trPr>
          <w:cnfStyle w:val="000000100000" w:firstRow="0" w:lastRow="0" w:firstColumn="0" w:lastColumn="0" w:oddVBand="0" w:evenVBand="0" w:oddHBand="1" w:evenHBand="0" w:firstRowFirstColumn="0" w:firstRowLastColumn="0" w:lastRowFirstColumn="0" w:lastRowLastColumn="0"/>
          <w:trHeight w:val="300"/>
        </w:trPr>
        <w:tc>
          <w:tcPr>
            <w:tcW w:w="3256" w:type="dxa"/>
          </w:tcPr>
          <w:p w14:paraId="1631D230"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1 - Indústria</w:t>
            </w:r>
          </w:p>
        </w:tc>
        <w:tc>
          <w:tcPr>
            <w:tcW w:w="1559" w:type="dxa"/>
          </w:tcPr>
          <w:p w14:paraId="1059488B"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175</w:t>
            </w:r>
          </w:p>
        </w:tc>
        <w:tc>
          <w:tcPr>
            <w:tcW w:w="1701" w:type="dxa"/>
          </w:tcPr>
          <w:p w14:paraId="4C40AC73"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151</w:t>
            </w:r>
          </w:p>
        </w:tc>
        <w:tc>
          <w:tcPr>
            <w:tcW w:w="1984" w:type="dxa"/>
          </w:tcPr>
          <w:p w14:paraId="68249B34"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152</w:t>
            </w:r>
          </w:p>
        </w:tc>
      </w:tr>
      <w:tr w:rsidR="005B137B" w:rsidRPr="005B137B" w14:paraId="272BB499" w14:textId="77777777" w:rsidTr="00EE688D">
        <w:trPr>
          <w:trHeight w:val="300"/>
        </w:trPr>
        <w:tc>
          <w:tcPr>
            <w:tcW w:w="3256" w:type="dxa"/>
          </w:tcPr>
          <w:p w14:paraId="782379EE"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2 - Construção Civil</w:t>
            </w:r>
          </w:p>
        </w:tc>
        <w:tc>
          <w:tcPr>
            <w:tcW w:w="1559" w:type="dxa"/>
          </w:tcPr>
          <w:p w14:paraId="04099DA5"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68</w:t>
            </w:r>
          </w:p>
        </w:tc>
        <w:tc>
          <w:tcPr>
            <w:tcW w:w="1701" w:type="dxa"/>
          </w:tcPr>
          <w:p w14:paraId="7FF171EB"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87</w:t>
            </w:r>
          </w:p>
        </w:tc>
        <w:tc>
          <w:tcPr>
            <w:tcW w:w="1984" w:type="dxa"/>
          </w:tcPr>
          <w:p w14:paraId="6CAC404D"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104</w:t>
            </w:r>
          </w:p>
        </w:tc>
      </w:tr>
      <w:tr w:rsidR="005B137B" w:rsidRPr="005B137B" w14:paraId="348ABEFB" w14:textId="77777777" w:rsidTr="00EE688D">
        <w:trPr>
          <w:cnfStyle w:val="000000100000" w:firstRow="0" w:lastRow="0" w:firstColumn="0" w:lastColumn="0" w:oddVBand="0" w:evenVBand="0" w:oddHBand="1" w:evenHBand="0" w:firstRowFirstColumn="0" w:firstRowLastColumn="0" w:lastRowFirstColumn="0" w:lastRowLastColumn="0"/>
          <w:trHeight w:val="300"/>
        </w:trPr>
        <w:tc>
          <w:tcPr>
            <w:tcW w:w="3256" w:type="dxa"/>
          </w:tcPr>
          <w:p w14:paraId="52BC1757"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3 - Comércio</w:t>
            </w:r>
          </w:p>
        </w:tc>
        <w:tc>
          <w:tcPr>
            <w:tcW w:w="1559" w:type="dxa"/>
          </w:tcPr>
          <w:p w14:paraId="14D84292"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2.091</w:t>
            </w:r>
          </w:p>
        </w:tc>
        <w:tc>
          <w:tcPr>
            <w:tcW w:w="1701" w:type="dxa"/>
          </w:tcPr>
          <w:p w14:paraId="477E85F9"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1.639</w:t>
            </w:r>
          </w:p>
        </w:tc>
        <w:tc>
          <w:tcPr>
            <w:tcW w:w="1984" w:type="dxa"/>
          </w:tcPr>
          <w:p w14:paraId="5BE67E5E"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1.290</w:t>
            </w:r>
          </w:p>
        </w:tc>
      </w:tr>
      <w:tr w:rsidR="005B137B" w:rsidRPr="005B137B" w14:paraId="3E519900" w14:textId="77777777" w:rsidTr="00EE688D">
        <w:trPr>
          <w:trHeight w:val="300"/>
        </w:trPr>
        <w:tc>
          <w:tcPr>
            <w:tcW w:w="3256" w:type="dxa"/>
          </w:tcPr>
          <w:p w14:paraId="49CD6D10"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4 - Serviços</w:t>
            </w:r>
          </w:p>
        </w:tc>
        <w:tc>
          <w:tcPr>
            <w:tcW w:w="1559" w:type="dxa"/>
          </w:tcPr>
          <w:p w14:paraId="68DDDC65"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1.552</w:t>
            </w:r>
          </w:p>
        </w:tc>
        <w:tc>
          <w:tcPr>
            <w:tcW w:w="1701" w:type="dxa"/>
          </w:tcPr>
          <w:p w14:paraId="225D09E0"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1.551</w:t>
            </w:r>
          </w:p>
        </w:tc>
        <w:tc>
          <w:tcPr>
            <w:tcW w:w="1984" w:type="dxa"/>
          </w:tcPr>
          <w:p w14:paraId="6650A187"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1.371</w:t>
            </w:r>
          </w:p>
        </w:tc>
      </w:tr>
      <w:tr w:rsidR="005B137B" w:rsidRPr="005B137B" w14:paraId="5D90CF57" w14:textId="77777777" w:rsidTr="00EE688D">
        <w:trPr>
          <w:cnfStyle w:val="000000100000" w:firstRow="0" w:lastRow="0" w:firstColumn="0" w:lastColumn="0" w:oddVBand="0" w:evenVBand="0" w:oddHBand="1" w:evenHBand="0" w:firstRowFirstColumn="0" w:firstRowLastColumn="0" w:lastRowFirstColumn="0" w:lastRowLastColumn="0"/>
          <w:trHeight w:val="300"/>
        </w:trPr>
        <w:tc>
          <w:tcPr>
            <w:tcW w:w="3256" w:type="dxa"/>
          </w:tcPr>
          <w:p w14:paraId="5B67707C"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5 - Agropecuária</w:t>
            </w:r>
          </w:p>
        </w:tc>
        <w:tc>
          <w:tcPr>
            <w:tcW w:w="1559" w:type="dxa"/>
          </w:tcPr>
          <w:p w14:paraId="2A533CEF"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26</w:t>
            </w:r>
          </w:p>
        </w:tc>
        <w:tc>
          <w:tcPr>
            <w:tcW w:w="1701" w:type="dxa"/>
          </w:tcPr>
          <w:p w14:paraId="56556847"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14</w:t>
            </w:r>
          </w:p>
        </w:tc>
        <w:tc>
          <w:tcPr>
            <w:tcW w:w="1984" w:type="dxa"/>
          </w:tcPr>
          <w:p w14:paraId="258E4243"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21</w:t>
            </w:r>
          </w:p>
        </w:tc>
      </w:tr>
      <w:tr w:rsidR="005B137B" w:rsidRPr="005B137B" w14:paraId="11CFAE1E" w14:textId="77777777" w:rsidTr="00EE688D">
        <w:trPr>
          <w:trHeight w:val="300"/>
        </w:trPr>
        <w:tc>
          <w:tcPr>
            <w:tcW w:w="3256" w:type="dxa"/>
          </w:tcPr>
          <w:p w14:paraId="176F35FE"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Total</w:t>
            </w:r>
          </w:p>
        </w:tc>
        <w:tc>
          <w:tcPr>
            <w:tcW w:w="1559" w:type="dxa"/>
          </w:tcPr>
          <w:p w14:paraId="20770EA4"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3.912</w:t>
            </w:r>
          </w:p>
        </w:tc>
        <w:tc>
          <w:tcPr>
            <w:tcW w:w="1701" w:type="dxa"/>
          </w:tcPr>
          <w:p w14:paraId="12797A5B"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3.442</w:t>
            </w:r>
          </w:p>
        </w:tc>
        <w:tc>
          <w:tcPr>
            <w:tcW w:w="1984" w:type="dxa"/>
          </w:tcPr>
          <w:p w14:paraId="5957A131"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2.938</w:t>
            </w:r>
          </w:p>
        </w:tc>
      </w:tr>
      <w:tr w:rsidR="005B137B" w:rsidRPr="005B137B" w14:paraId="3B8D3E7D" w14:textId="77777777" w:rsidTr="00EE688D">
        <w:trPr>
          <w:cnfStyle w:val="000000100000" w:firstRow="0" w:lastRow="0" w:firstColumn="0" w:lastColumn="0" w:oddVBand="0" w:evenVBand="0" w:oddHBand="1" w:evenHBand="0" w:firstRowFirstColumn="0" w:firstRowLastColumn="0" w:lastRowFirstColumn="0" w:lastRowLastColumn="0"/>
          <w:trHeight w:val="330"/>
        </w:trPr>
        <w:tc>
          <w:tcPr>
            <w:tcW w:w="3256" w:type="dxa"/>
          </w:tcPr>
          <w:p w14:paraId="67577C27"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Decréscimo (%)</w:t>
            </w:r>
          </w:p>
        </w:tc>
        <w:tc>
          <w:tcPr>
            <w:tcW w:w="1559" w:type="dxa"/>
          </w:tcPr>
          <w:p w14:paraId="2242DA68"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 -</w:t>
            </w:r>
          </w:p>
        </w:tc>
        <w:tc>
          <w:tcPr>
            <w:tcW w:w="1701" w:type="dxa"/>
          </w:tcPr>
          <w:p w14:paraId="79C19361"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-12</w:t>
            </w:r>
          </w:p>
        </w:tc>
        <w:tc>
          <w:tcPr>
            <w:tcW w:w="1984" w:type="dxa"/>
          </w:tcPr>
          <w:p w14:paraId="123FFB02" w14:textId="77777777" w:rsidR="005B137B" w:rsidRPr="005B137B" w:rsidRDefault="005B137B" w:rsidP="005058DD">
            <w:pPr>
              <w:jc w:val="both"/>
              <w:rPr>
                <w:rFonts w:ascii="Candara" w:eastAsia="Candara" w:hAnsi="Candara" w:cs="Candara"/>
                <w:bCs/>
                <w:sz w:val="24"/>
                <w:szCs w:val="24"/>
              </w:rPr>
            </w:pPr>
            <w:r w:rsidRPr="005B137B">
              <w:rPr>
                <w:rFonts w:ascii="Candara" w:eastAsia="Candara" w:hAnsi="Candara" w:cs="Candara"/>
                <w:bCs/>
                <w:sz w:val="24"/>
                <w:szCs w:val="24"/>
              </w:rPr>
              <w:t>-14,6</w:t>
            </w:r>
          </w:p>
        </w:tc>
      </w:tr>
    </w:tbl>
    <w:p w14:paraId="34A3152E" w14:textId="77777777" w:rsidR="005B137B" w:rsidRPr="005B137B" w:rsidRDefault="005B137B" w:rsidP="008C5996">
      <w:pPr>
        <w:spacing w:after="0" w:line="360" w:lineRule="auto"/>
        <w:jc w:val="center"/>
        <w:rPr>
          <w:rFonts w:ascii="Candara" w:eastAsia="Candara" w:hAnsi="Candara" w:cs="Candara"/>
          <w:sz w:val="20"/>
          <w:szCs w:val="20"/>
        </w:rPr>
      </w:pPr>
      <w:r w:rsidRPr="005B137B">
        <w:rPr>
          <w:rFonts w:ascii="Candara" w:eastAsia="Candara" w:hAnsi="Candara" w:cs="Candara"/>
          <w:b/>
          <w:sz w:val="20"/>
          <w:szCs w:val="20"/>
        </w:rPr>
        <w:t xml:space="preserve">Fonte: </w:t>
      </w:r>
      <w:r w:rsidRPr="005B137B">
        <w:rPr>
          <w:rFonts w:ascii="Candara" w:eastAsia="Candara" w:hAnsi="Candara" w:cs="Candara"/>
          <w:sz w:val="20"/>
          <w:szCs w:val="20"/>
        </w:rPr>
        <w:t>Ministério do Trabalho e Emprego (MTE) –</w:t>
      </w:r>
      <w:proofErr w:type="spellStart"/>
      <w:r w:rsidRPr="005B137B">
        <w:rPr>
          <w:rFonts w:ascii="Candara" w:eastAsia="Candara" w:hAnsi="Candara" w:cs="Candara"/>
          <w:sz w:val="20"/>
          <w:szCs w:val="20"/>
        </w:rPr>
        <w:t>Rais</w:t>
      </w:r>
      <w:proofErr w:type="spellEnd"/>
      <w:r w:rsidRPr="005B137B">
        <w:rPr>
          <w:rFonts w:ascii="Candara" w:eastAsia="Candara" w:hAnsi="Candara" w:cs="Candara"/>
          <w:sz w:val="20"/>
          <w:szCs w:val="20"/>
        </w:rPr>
        <w:t>.</w:t>
      </w:r>
    </w:p>
    <w:p w14:paraId="6F706265" w14:textId="77777777" w:rsidR="005B137B" w:rsidRPr="005B137B" w:rsidRDefault="005B137B" w:rsidP="005B137B">
      <w:pPr>
        <w:spacing w:after="0" w:line="360" w:lineRule="auto"/>
        <w:ind w:firstLine="851"/>
        <w:jc w:val="both"/>
        <w:rPr>
          <w:rFonts w:ascii="Candara" w:eastAsia="Candara" w:hAnsi="Candara" w:cs="Candara"/>
          <w:sz w:val="24"/>
          <w:szCs w:val="24"/>
        </w:rPr>
      </w:pPr>
    </w:p>
    <w:p w14:paraId="457BB0FB" w14:textId="77777777" w:rsidR="005B137B" w:rsidRPr="005B137B" w:rsidRDefault="005B137B" w:rsidP="005B137B">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No período de 2011 a 2021, a análise dos dados da RGIPF revela uma tendência consistente de decréscimo nas empresas. Entre 2011 e 2016, houve uma redução de -12%, e esse declínio foi ainda maior entre 2016 e 2021, chegando a uma queda de -</w:t>
      </w:r>
      <w:r w:rsidRPr="005B137B">
        <w:rPr>
          <w:rFonts w:ascii="Candara" w:eastAsia="Candara" w:hAnsi="Candara" w:cs="Candara"/>
          <w:sz w:val="24"/>
          <w:szCs w:val="24"/>
        </w:rPr>
        <w:lastRenderedPageBreak/>
        <w:t xml:space="preserve">14,6%. É interessante notar que o setor de comércio foi o mais afetado, apresentando uma diminuição expressiva de 38,3% ao longo de toda a década e esse desempenho possivelmente foi efeito dos movimentos relacionados à pandemia da COVID-19. Por outro lado, a construção civil foi a única área que teve um crescimento notável de 52,9% entre os anos de 2011 e 2016. </w:t>
      </w:r>
    </w:p>
    <w:p w14:paraId="3541636D" w14:textId="77777777" w:rsidR="005B137B" w:rsidRPr="005B137B" w:rsidRDefault="005B137B" w:rsidP="005B137B">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 xml:space="preserve">É necessário destacar a importância de medidas corretivas e de um planejamento econômico mais sólido para reverter esse quadro de arrefecimento. Além disso, a busca por investimentos e a criação de políticas que favoreçam a iniciativa privada também são fundamentais para impulsionar a retomada do crescimento e fortalecer a economia do país através da promoção de seus distintos territórios. Segundo Costa, (2018) a economia do país tem sofrido com um déficit de crescimento devido à crise macroeconômica que vem sendo provocada pelo governo central desde 2011. Nesse período, o Brasil foi impactado negativamente por políticas equivocadas que, infelizmente, geraram desestabilização econômica. </w:t>
      </w:r>
    </w:p>
    <w:p w14:paraId="28902910" w14:textId="77777777" w:rsidR="005B137B" w:rsidRPr="005B137B" w:rsidRDefault="005B137B" w:rsidP="005B137B">
      <w:pPr>
        <w:spacing w:after="0" w:line="360" w:lineRule="auto"/>
        <w:ind w:firstLine="851"/>
        <w:jc w:val="both"/>
        <w:rPr>
          <w:rFonts w:ascii="Candara" w:eastAsia="Candara" w:hAnsi="Candara" w:cs="Candara"/>
          <w:sz w:val="24"/>
          <w:szCs w:val="24"/>
        </w:rPr>
      </w:pPr>
    </w:p>
    <w:p w14:paraId="0C93E4FD" w14:textId="528928B4" w:rsidR="005B137B" w:rsidRPr="005B137B" w:rsidRDefault="005B137B" w:rsidP="00503982">
      <w:pPr>
        <w:spacing w:after="120" w:line="360" w:lineRule="auto"/>
        <w:ind w:firstLine="851"/>
        <w:jc w:val="both"/>
        <w:rPr>
          <w:rFonts w:ascii="Candara" w:eastAsia="Candara" w:hAnsi="Candara" w:cs="Candara"/>
          <w:bCs/>
          <w:sz w:val="28"/>
          <w:szCs w:val="28"/>
        </w:rPr>
      </w:pPr>
      <w:r w:rsidRPr="005B137B">
        <w:rPr>
          <w:rFonts w:ascii="Candara" w:eastAsia="Candara" w:hAnsi="Candara" w:cs="Candara"/>
          <w:bCs/>
          <w:sz w:val="28"/>
          <w:szCs w:val="28"/>
        </w:rPr>
        <w:t>5.4.1 O setor de serviços e a economia da Região Geográfica Imediata de Pau dos Ferros</w:t>
      </w:r>
    </w:p>
    <w:p w14:paraId="20C472E3" w14:textId="77777777" w:rsidR="005B137B" w:rsidRPr="005B137B" w:rsidRDefault="005B137B" w:rsidP="005B137B">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 xml:space="preserve">Como mencionado anteriormente e apresentado por meio de dados específicos das tabelas, o setor de serviços da RGIPF ganhou destaque na economia dessa região. Fica evidente a importância de debater sobre a análise dos serviços incluído nesta análise o destaque à importância da cidade de Pau dos Ferros para a RGIPF, pois </w:t>
      </w:r>
      <w:proofErr w:type="gramStart"/>
      <w:r w:rsidRPr="005B137B">
        <w:rPr>
          <w:rFonts w:ascii="Candara" w:eastAsia="Candara" w:hAnsi="Candara" w:cs="Candara"/>
          <w:sz w:val="24"/>
          <w:szCs w:val="24"/>
        </w:rPr>
        <w:t>a mesma</w:t>
      </w:r>
      <w:proofErr w:type="gramEnd"/>
      <w:r w:rsidRPr="005B137B">
        <w:rPr>
          <w:rFonts w:ascii="Candara" w:eastAsia="Candara" w:hAnsi="Candara" w:cs="Candara"/>
          <w:sz w:val="24"/>
          <w:szCs w:val="24"/>
        </w:rPr>
        <w:t xml:space="preserve"> é considerada como cidade intermediária. Segundo Brandão, (2007) essas cidades exercem uma influência centralizadora sobre as cidades menores que estão próximas a elas, submetendo-as, em uma escala adequada, às </w:t>
      </w:r>
      <w:r w:rsidRPr="005B137B">
        <w:rPr>
          <w:rFonts w:ascii="Candara" w:eastAsia="Candara" w:hAnsi="Candara" w:cs="Candara"/>
          <w:sz w:val="24"/>
          <w:szCs w:val="24"/>
        </w:rPr>
        <w:lastRenderedPageBreak/>
        <w:t>mesmas regras hierárquicas de reprodução do capital, com ênfase em sua natureza comercial, de acordo com a progressão do estágio de desenvolvimento capitalista na dimensão espacial do território nacional.</w:t>
      </w:r>
    </w:p>
    <w:p w14:paraId="2B78320D" w14:textId="77777777" w:rsidR="005B137B" w:rsidRPr="005B137B" w:rsidRDefault="005B137B" w:rsidP="005B137B">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A cidade de Pau dos Ferros destaca-se pelo alto número de serviços disponíveis. De acordo com a Plataforma RAIS, em 2021, a cidade apresentou 2.286 vínculos empregatícios formais, concentrados no setor de serviços. A economia do município é dominada por esse setor, como evidenciado pelos dados do Cadastro Central de Empresas. Nesse setor, a iniciativa privada desempenha um papel fundamental na geração de empregos, oferecendo uma média salarial mensal ligeiramente acima de um salário-mínimo e meio. Vale ressaltar também a presença de um considerável número de empresas atuantes, o que é bastante representativo para uma cidade com cerca de 30 mil habitantes (Araújo e Barreto Filho, 2019).</w:t>
      </w:r>
    </w:p>
    <w:p w14:paraId="18EE8FA5" w14:textId="54A3F07B" w:rsidR="005B137B" w:rsidRDefault="005B137B" w:rsidP="008C5996">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De acordo com Costa, (2018) o banco de dados da RAIS, do Ministério do Trabalho e Emprego, utiliza as variáveis de emprego, renda e valor agregado. A importância dos serviços no Brasil pode ser evidenciada pela sua posição na economia, tanto em termos de participação no PIB quanto na geração de empregos, além de analisar as tendências e transformações da economia mundial.</w:t>
      </w:r>
    </w:p>
    <w:p w14:paraId="2A6B37F2" w14:textId="77777777" w:rsidR="008C5996" w:rsidRPr="005B137B" w:rsidRDefault="008C5996" w:rsidP="008C5996">
      <w:pPr>
        <w:spacing w:after="0" w:line="360" w:lineRule="auto"/>
        <w:jc w:val="both"/>
        <w:rPr>
          <w:rFonts w:ascii="Candara" w:eastAsia="Candara" w:hAnsi="Candara" w:cs="Candara"/>
          <w:sz w:val="24"/>
          <w:szCs w:val="24"/>
        </w:rPr>
      </w:pPr>
    </w:p>
    <w:p w14:paraId="13097387" w14:textId="77777777" w:rsidR="005B137B" w:rsidRPr="005B137B" w:rsidRDefault="005B137B" w:rsidP="008C5996">
      <w:pPr>
        <w:spacing w:after="0" w:line="360" w:lineRule="auto"/>
        <w:jc w:val="center"/>
        <w:rPr>
          <w:rFonts w:ascii="Candara" w:eastAsia="Candara" w:hAnsi="Candara" w:cs="Candara"/>
          <w:sz w:val="20"/>
          <w:szCs w:val="20"/>
        </w:rPr>
      </w:pPr>
      <w:r w:rsidRPr="005B137B">
        <w:rPr>
          <w:rFonts w:ascii="Candara" w:eastAsia="Candara" w:hAnsi="Candara" w:cs="Candara"/>
          <w:b/>
          <w:sz w:val="20"/>
          <w:szCs w:val="20"/>
        </w:rPr>
        <w:t>Gráfico 1 –</w:t>
      </w:r>
      <w:r w:rsidRPr="005B137B">
        <w:rPr>
          <w:rFonts w:ascii="Candara" w:eastAsia="Candara" w:hAnsi="Candara" w:cs="Candara"/>
          <w:sz w:val="20"/>
          <w:szCs w:val="20"/>
        </w:rPr>
        <w:t xml:space="preserve"> Estoque de emprego formal em porcentagem (%) 2011- 2021</w:t>
      </w:r>
    </w:p>
    <w:p w14:paraId="6CA1B990" w14:textId="77777777" w:rsidR="005B137B" w:rsidRPr="005B137B" w:rsidRDefault="005B137B" w:rsidP="008C5996">
      <w:pPr>
        <w:spacing w:after="0" w:line="360" w:lineRule="auto"/>
        <w:jc w:val="both"/>
        <w:rPr>
          <w:rFonts w:ascii="Candara" w:eastAsia="Candara" w:hAnsi="Candara" w:cs="Candara"/>
          <w:b/>
          <w:sz w:val="24"/>
          <w:szCs w:val="24"/>
        </w:rPr>
      </w:pPr>
      <w:r w:rsidRPr="005B137B">
        <w:rPr>
          <w:rFonts w:ascii="Candara" w:eastAsia="Candara" w:hAnsi="Candara" w:cs="Candara"/>
          <w:sz w:val="24"/>
          <w:szCs w:val="24"/>
        </w:rPr>
        <w:lastRenderedPageBreak/>
        <w:drawing>
          <wp:inline distT="114300" distB="114300" distL="114300" distR="114300" wp14:anchorId="6C3E15E1" wp14:editId="24DA383D">
            <wp:extent cx="5200650" cy="2828608"/>
            <wp:effectExtent l="0" t="0" r="0" b="0"/>
            <wp:docPr id="10199505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200650" cy="2828608"/>
                    </a:xfrm>
                    <a:prstGeom prst="rect">
                      <a:avLst/>
                    </a:prstGeom>
                    <a:ln/>
                  </pic:spPr>
                </pic:pic>
              </a:graphicData>
            </a:graphic>
          </wp:inline>
        </w:drawing>
      </w:r>
    </w:p>
    <w:p w14:paraId="1358BA02" w14:textId="77777777" w:rsidR="005B137B" w:rsidRPr="005B137B" w:rsidRDefault="005B137B" w:rsidP="008C5996">
      <w:pPr>
        <w:spacing w:after="0" w:line="360" w:lineRule="auto"/>
        <w:jc w:val="center"/>
        <w:rPr>
          <w:rFonts w:ascii="Candara" w:eastAsia="Candara" w:hAnsi="Candara" w:cs="Candara"/>
          <w:b/>
          <w:sz w:val="20"/>
          <w:szCs w:val="20"/>
        </w:rPr>
      </w:pPr>
      <w:r w:rsidRPr="005B137B">
        <w:rPr>
          <w:rFonts w:ascii="Candara" w:eastAsia="Candara" w:hAnsi="Candara" w:cs="Candara"/>
          <w:b/>
          <w:sz w:val="20"/>
          <w:szCs w:val="20"/>
        </w:rPr>
        <w:t xml:space="preserve">Fonte: </w:t>
      </w:r>
      <w:r w:rsidRPr="005B137B">
        <w:rPr>
          <w:rFonts w:ascii="Candara" w:eastAsia="Candara" w:hAnsi="Candara" w:cs="Candara"/>
          <w:sz w:val="20"/>
          <w:szCs w:val="20"/>
        </w:rPr>
        <w:t xml:space="preserve">Ministério do Trabalho e Emprego (MTE) – </w:t>
      </w:r>
      <w:proofErr w:type="spellStart"/>
      <w:r w:rsidRPr="005B137B">
        <w:rPr>
          <w:rFonts w:ascii="Candara" w:eastAsia="Candara" w:hAnsi="Candara" w:cs="Candara"/>
          <w:sz w:val="20"/>
          <w:szCs w:val="20"/>
        </w:rPr>
        <w:t>Rais</w:t>
      </w:r>
      <w:proofErr w:type="spellEnd"/>
      <w:r w:rsidRPr="005B137B">
        <w:rPr>
          <w:rFonts w:ascii="Candara" w:eastAsia="Candara" w:hAnsi="Candara" w:cs="Candara"/>
          <w:sz w:val="20"/>
          <w:szCs w:val="20"/>
        </w:rPr>
        <w:t>. Elaboração pelo autor.</w:t>
      </w:r>
    </w:p>
    <w:p w14:paraId="4DE49965" w14:textId="77777777" w:rsidR="005B137B" w:rsidRPr="005B137B" w:rsidRDefault="005B137B" w:rsidP="005B137B">
      <w:pPr>
        <w:spacing w:after="0" w:line="360" w:lineRule="auto"/>
        <w:ind w:firstLine="851"/>
        <w:jc w:val="both"/>
        <w:rPr>
          <w:rFonts w:ascii="Candara" w:eastAsia="Candara" w:hAnsi="Candara" w:cs="Candara"/>
          <w:b/>
          <w:sz w:val="24"/>
          <w:szCs w:val="24"/>
        </w:rPr>
      </w:pPr>
    </w:p>
    <w:p w14:paraId="55DD9A25" w14:textId="77777777" w:rsidR="005B137B" w:rsidRPr="005B137B" w:rsidRDefault="005B137B" w:rsidP="005B137B">
      <w:pPr>
        <w:spacing w:after="0" w:line="360" w:lineRule="auto"/>
        <w:ind w:firstLine="851"/>
        <w:jc w:val="both"/>
        <w:rPr>
          <w:rFonts w:ascii="Candara" w:eastAsia="Candara" w:hAnsi="Candara" w:cs="Candara"/>
          <w:sz w:val="24"/>
          <w:szCs w:val="24"/>
        </w:rPr>
      </w:pPr>
      <w:r w:rsidRPr="005B137B">
        <w:rPr>
          <w:rFonts w:ascii="Candara" w:eastAsia="Candara" w:hAnsi="Candara" w:cs="Candara"/>
          <w:b/>
          <w:sz w:val="24"/>
          <w:szCs w:val="24"/>
        </w:rPr>
        <w:t>O Gráfico 1</w:t>
      </w:r>
      <w:r w:rsidRPr="005B137B">
        <w:rPr>
          <w:rFonts w:ascii="Candara" w:eastAsia="Candara" w:hAnsi="Candara" w:cs="Candara"/>
          <w:sz w:val="24"/>
          <w:szCs w:val="24"/>
        </w:rPr>
        <w:t>, retrata os dados da RAIS de 2011 revelando que 79,2% dos empregos da RGIPF são gerados no setor de Serviços, o que evidencia a capacidade desse setor em impulsionar o emprego formal na região. Em 2016, houve uma pequena oscilação, chegando a 73,4%. Já em 2021, esse número permanece praticamente igual, atingindo 73,0%. Ao compararmos os anos de 2011 a 2021, podemos observar uma queda de aproximadamente -0,7%, o que reforça a importância do setor de serviços para a economia da RGIPF. Além disso, é importante ressaltar que o setor de serviços desempenha um papel significativo na geração de riqueza, no desenvolvimento econômico e na oferta de oportunidades de emprego para a população da região.</w:t>
      </w:r>
    </w:p>
    <w:p w14:paraId="6DB7C816" w14:textId="1F075B1E" w:rsidR="00131FFB" w:rsidRPr="005B137B" w:rsidRDefault="00131FFB" w:rsidP="00503982">
      <w:pPr>
        <w:spacing w:after="0" w:line="360" w:lineRule="auto"/>
        <w:ind w:firstLine="851"/>
        <w:jc w:val="both"/>
        <w:rPr>
          <w:rFonts w:ascii="Candara" w:eastAsia="Candara" w:hAnsi="Candara" w:cs="Candara"/>
          <w:sz w:val="24"/>
          <w:szCs w:val="24"/>
        </w:rPr>
      </w:pPr>
      <w:r w:rsidRPr="00131FFB">
        <w:rPr>
          <w:rFonts w:ascii="Candara" w:eastAsia="Candara" w:hAnsi="Candara" w:cs="Candara"/>
          <w:sz w:val="24"/>
          <w:szCs w:val="24"/>
        </w:rPr>
        <w:t xml:space="preserve">Em síntese, segundo Barreto Filho (2022), o Setor de Serviços é a principal característica das economias dos municípios potiguares de pequeno porte, sendo o Setor Público especialmente proeminente. Além disso, as participações da Indústria </w:t>
      </w:r>
      <w:r w:rsidRPr="00131FFB">
        <w:rPr>
          <w:rFonts w:ascii="Candara" w:eastAsia="Candara" w:hAnsi="Candara" w:cs="Candara"/>
          <w:sz w:val="24"/>
          <w:szCs w:val="24"/>
        </w:rPr>
        <w:lastRenderedPageBreak/>
        <w:t>e do Agropecuário são modestas. Vale ressaltar que essa configuração econômica pode ser ampliada com investimentos em infraestrutura e incentivos para o desenvolvimento dos setores industrial e agropecuário, gerando maior diversificação e crescimento econômico para essas regiões.</w:t>
      </w:r>
    </w:p>
    <w:p w14:paraId="79AB0EAE" w14:textId="13F4231D" w:rsidR="004F4E93" w:rsidRDefault="005B137B" w:rsidP="00503982">
      <w:pPr>
        <w:spacing w:after="0" w:line="360" w:lineRule="auto"/>
        <w:ind w:firstLine="851"/>
        <w:jc w:val="both"/>
        <w:rPr>
          <w:rFonts w:ascii="Candara" w:eastAsia="Candara" w:hAnsi="Candara" w:cs="Candara"/>
          <w:sz w:val="24"/>
          <w:szCs w:val="24"/>
        </w:rPr>
      </w:pPr>
      <w:r w:rsidRPr="005B137B">
        <w:rPr>
          <w:rFonts w:ascii="Candara" w:eastAsia="Candara" w:hAnsi="Candara" w:cs="Candara"/>
          <w:sz w:val="24"/>
          <w:szCs w:val="24"/>
        </w:rPr>
        <w:t>A RGIPF proporcionada por um número de grandes de serviço, que segundo Leite Filho; Bezerra; Paiva (2023) destaca os serviços oferecidos na área de educação e saúde. Em relação ao ensino técnico e superior, a região recebe investimentos federais devido à política de expansão dessas áreas. Além disso, o fortalecimento do Sistema Único de Saúde (SUS) possibilitou o surgimento de locais de referência para serviços de saúde especializados. O setor privado também teve um crescimento significativo na região, com a chegada de redes de supermercados, lojas de eletrônicos, construtoras, montadoras de automóveis e faculdades particulares. Esses investimentos foram fundamentais para transformar a região, que antes era considerada de baixa atratividade populacional, em uma região com grande potencial socioeconômico.</w:t>
      </w:r>
    </w:p>
    <w:p w14:paraId="505C26EE" w14:textId="77777777" w:rsidR="00131FFB" w:rsidRPr="005B137B" w:rsidRDefault="00131FFB" w:rsidP="00503982">
      <w:pPr>
        <w:spacing w:after="0" w:line="360" w:lineRule="auto"/>
        <w:ind w:firstLine="851"/>
        <w:jc w:val="both"/>
        <w:rPr>
          <w:rFonts w:ascii="Candara" w:eastAsia="Candara" w:hAnsi="Candara" w:cs="Candara"/>
          <w:sz w:val="24"/>
          <w:szCs w:val="24"/>
        </w:rPr>
      </w:pPr>
    </w:p>
    <w:p w14:paraId="0ABB9E4E" w14:textId="21429FAB" w:rsidR="005B137B" w:rsidRPr="005B137B" w:rsidRDefault="005B137B" w:rsidP="00503982">
      <w:pPr>
        <w:spacing w:after="120" w:line="360" w:lineRule="auto"/>
        <w:ind w:firstLine="851"/>
        <w:jc w:val="both"/>
        <w:rPr>
          <w:rFonts w:ascii="Candara" w:eastAsia="Candara" w:hAnsi="Candara" w:cs="Candara"/>
          <w:bCs/>
          <w:sz w:val="28"/>
          <w:szCs w:val="28"/>
        </w:rPr>
      </w:pPr>
      <w:r w:rsidRPr="005B137B">
        <w:rPr>
          <w:rFonts w:ascii="Candara" w:eastAsia="Candara" w:hAnsi="Candara" w:cs="Candara"/>
          <w:bCs/>
          <w:sz w:val="28"/>
          <w:szCs w:val="28"/>
        </w:rPr>
        <w:t>6 C</w:t>
      </w:r>
      <w:r w:rsidR="00161C36" w:rsidRPr="005B137B">
        <w:rPr>
          <w:rFonts w:ascii="Candara" w:eastAsia="Candara" w:hAnsi="Candara" w:cs="Candara"/>
          <w:bCs/>
          <w:sz w:val="28"/>
          <w:szCs w:val="28"/>
        </w:rPr>
        <w:t>onclusões</w:t>
      </w:r>
    </w:p>
    <w:p w14:paraId="5AB4D008" w14:textId="77777777" w:rsidR="005B137B" w:rsidRPr="005B137B" w:rsidRDefault="005B137B" w:rsidP="00503982">
      <w:pPr>
        <w:spacing w:after="120" w:line="360" w:lineRule="auto"/>
        <w:ind w:firstLine="851"/>
        <w:jc w:val="both"/>
        <w:rPr>
          <w:rFonts w:ascii="Candara" w:eastAsia="Candara" w:hAnsi="Candara" w:cs="Candara"/>
          <w:sz w:val="24"/>
          <w:szCs w:val="24"/>
        </w:rPr>
      </w:pPr>
      <w:bookmarkStart w:id="1" w:name="_heading=h.3fueg9ubfybt" w:colFirst="0" w:colLast="0"/>
      <w:bookmarkEnd w:id="1"/>
      <w:r w:rsidRPr="005B137B">
        <w:rPr>
          <w:rFonts w:ascii="Candara" w:eastAsia="Candara" w:hAnsi="Candara" w:cs="Candara"/>
          <w:sz w:val="24"/>
          <w:szCs w:val="24"/>
        </w:rPr>
        <w:t>O setor de serviços, apesar da complexidade que envolve cada uma de suas atividades, vem se mostrando proeminente e muito dinâmico, economicamente, tanto em locais onde a urbanização é bem consolidada (exemplo, regiões metropolitanas), mas também em territórios onde a integração urbana está em desenvolvimento, a exemplo da Região Geográfica Imediata de Pau dos Ferros (RGIPF).</w:t>
      </w:r>
    </w:p>
    <w:p w14:paraId="659D9780" w14:textId="77777777" w:rsidR="005B137B" w:rsidRPr="005B137B" w:rsidRDefault="005B137B" w:rsidP="005B137B">
      <w:pPr>
        <w:spacing w:after="0" w:line="360" w:lineRule="auto"/>
        <w:ind w:firstLine="851"/>
        <w:jc w:val="both"/>
        <w:rPr>
          <w:rFonts w:ascii="Candara" w:eastAsia="Candara" w:hAnsi="Candara" w:cs="Candara"/>
          <w:sz w:val="24"/>
          <w:szCs w:val="24"/>
        </w:rPr>
      </w:pPr>
      <w:bookmarkStart w:id="2" w:name="_heading=h.zho47eggou90" w:colFirst="0" w:colLast="0"/>
      <w:bookmarkEnd w:id="2"/>
      <w:r w:rsidRPr="005B137B">
        <w:rPr>
          <w:rFonts w:ascii="Candara" w:eastAsia="Candara" w:hAnsi="Candara" w:cs="Candara"/>
          <w:sz w:val="24"/>
          <w:szCs w:val="24"/>
        </w:rPr>
        <w:lastRenderedPageBreak/>
        <w:t>Tal como proposto nos objetivos desta pesquisa, foi possível observar a natureza dinâmica do setor de serviço e o papel fundamental que desempenha na RGIPF para economia e geração de empregos formais. Essa região é reconhecida como um polo evolucionista no segmento de serviços, considerado o principal impulsionador para o crescimento do PIB local.</w:t>
      </w:r>
    </w:p>
    <w:p w14:paraId="69C9E61C" w14:textId="77777777" w:rsidR="005B137B" w:rsidRPr="005B137B" w:rsidRDefault="005B137B" w:rsidP="005B137B">
      <w:pPr>
        <w:spacing w:after="0" w:line="360" w:lineRule="auto"/>
        <w:ind w:firstLine="851"/>
        <w:jc w:val="both"/>
        <w:rPr>
          <w:rFonts w:ascii="Candara" w:eastAsia="Candara" w:hAnsi="Candara" w:cs="Candara"/>
          <w:sz w:val="24"/>
          <w:szCs w:val="24"/>
        </w:rPr>
      </w:pPr>
      <w:bookmarkStart w:id="3" w:name="_heading=h.wkuj0lyezi6g" w:colFirst="0" w:colLast="0"/>
      <w:bookmarkEnd w:id="3"/>
      <w:r w:rsidRPr="005B137B">
        <w:rPr>
          <w:rFonts w:ascii="Candara" w:eastAsia="Candara" w:hAnsi="Candara" w:cs="Candara"/>
          <w:sz w:val="24"/>
          <w:szCs w:val="24"/>
        </w:rPr>
        <w:t>Em síntese, como evidenciado nos resultados, a título contábil, na RGIPF existem 17.474 pessoas ocupadas formalmente em atividades do setor de serviços, comercio, agropecuária, construção civil e indústria, o equivalente a aproximadamente 7% da população, e contribuem com cerca de 7% ao PIB da região.</w:t>
      </w:r>
    </w:p>
    <w:p w14:paraId="018DAD7F" w14:textId="77777777" w:rsidR="005B137B" w:rsidRPr="005B137B" w:rsidRDefault="005B137B" w:rsidP="005B137B">
      <w:pPr>
        <w:spacing w:after="0" w:line="360" w:lineRule="auto"/>
        <w:ind w:firstLine="851"/>
        <w:jc w:val="both"/>
        <w:rPr>
          <w:rFonts w:ascii="Candara" w:eastAsia="Candara" w:hAnsi="Candara" w:cs="Candara"/>
          <w:sz w:val="24"/>
          <w:szCs w:val="24"/>
        </w:rPr>
      </w:pPr>
      <w:bookmarkStart w:id="4" w:name="_heading=h.cmax9cr8jc62" w:colFirst="0" w:colLast="0"/>
      <w:bookmarkEnd w:id="4"/>
      <w:r w:rsidRPr="005B137B">
        <w:rPr>
          <w:rFonts w:ascii="Candara" w:eastAsia="Candara" w:hAnsi="Candara" w:cs="Candara"/>
          <w:sz w:val="24"/>
          <w:szCs w:val="24"/>
        </w:rPr>
        <w:t xml:space="preserve">Diante disso, na referida região, constatou-se que a estrutura do setor de serviços vem passando por evolução, possivelmente devido à presença de uma cidade intermediária, Pau dos Ferros. Isso torna a região atrativa e promove um rápido desenvolvimento. Além disso, a existência de grandes empresas (comércios) e indústrias também contribui para o crescimento econômico da região e consequentemente, transforma a RGIPF em um polo econômico que atrai investimentos e cria oportunidades de emprego para a população. </w:t>
      </w:r>
    </w:p>
    <w:p w14:paraId="33459523" w14:textId="21F95DEC" w:rsidR="005B137B" w:rsidRPr="005B137B" w:rsidRDefault="005B137B" w:rsidP="005B137B">
      <w:pPr>
        <w:spacing w:after="0" w:line="360" w:lineRule="auto"/>
        <w:ind w:firstLine="851"/>
        <w:jc w:val="both"/>
        <w:rPr>
          <w:rFonts w:ascii="Candara" w:eastAsia="Candara" w:hAnsi="Candara" w:cs="Candara"/>
          <w:sz w:val="24"/>
          <w:szCs w:val="24"/>
        </w:rPr>
      </w:pPr>
      <w:bookmarkStart w:id="5" w:name="_heading=h.gjdgxs" w:colFirst="0" w:colLast="0"/>
      <w:bookmarkEnd w:id="5"/>
      <w:r w:rsidRPr="005B137B">
        <w:rPr>
          <w:rFonts w:ascii="Candara" w:eastAsia="Candara" w:hAnsi="Candara" w:cs="Candara"/>
          <w:sz w:val="24"/>
          <w:szCs w:val="24"/>
        </w:rPr>
        <w:t xml:space="preserve">Para finalizar, salienta-se que este trabalho não esgota as análises necessárias para a compreensão da importância do setor de serviços na RGIPF. Pelo contrário, existem algumas lacunas não alcançadas e que podem ser realizadas em pesquisas posteriores como, por exemplo, o levantamento do número de empregos por atividades do setor terciário. Além disso, </w:t>
      </w:r>
      <w:r w:rsidR="008C5996" w:rsidRPr="005B137B">
        <w:rPr>
          <w:rFonts w:ascii="Candara" w:eastAsia="Candara" w:hAnsi="Candara" w:cs="Candara"/>
          <w:sz w:val="24"/>
          <w:szCs w:val="24"/>
        </w:rPr>
        <w:t>houve</w:t>
      </w:r>
      <w:r w:rsidRPr="005B137B">
        <w:rPr>
          <w:rFonts w:ascii="Candara" w:eastAsia="Candara" w:hAnsi="Candara" w:cs="Candara"/>
          <w:sz w:val="24"/>
          <w:szCs w:val="24"/>
        </w:rPr>
        <w:t xml:space="preserve"> algumas limitações relacionadas à disponibilidade de dados do IBGE para a região em questão, bem como a atualização do quantitativo de empregos formais por parte do RAIS, sendo os dados mais recentes referente ao ano de 2021. </w:t>
      </w:r>
    </w:p>
    <w:p w14:paraId="687C175D" w14:textId="585036F5" w:rsidR="008C5996" w:rsidRDefault="005B137B" w:rsidP="00503982">
      <w:pPr>
        <w:spacing w:after="0" w:line="360" w:lineRule="auto"/>
        <w:ind w:firstLine="851"/>
        <w:jc w:val="both"/>
        <w:rPr>
          <w:rFonts w:ascii="Candara" w:eastAsia="Candara" w:hAnsi="Candara" w:cs="Candara"/>
          <w:sz w:val="24"/>
          <w:szCs w:val="24"/>
        </w:rPr>
      </w:pPr>
      <w:bookmarkStart w:id="6" w:name="_heading=h.j46703jhskof" w:colFirst="0" w:colLast="0"/>
      <w:bookmarkEnd w:id="6"/>
      <w:r w:rsidRPr="005B137B">
        <w:rPr>
          <w:rFonts w:ascii="Candara" w:eastAsia="Candara" w:hAnsi="Candara" w:cs="Candara"/>
          <w:sz w:val="24"/>
          <w:szCs w:val="24"/>
        </w:rPr>
        <w:lastRenderedPageBreak/>
        <w:t>Apesar disso, acredita-se que os resultados alcançados contribuem para a compreensão da importância do setor de serviços para a RGIPF e podem subsidiar a tomada de decisões estratégicas, seja por entes públicos ou por iniciativas privadas, de modo a promover o desenvolvimento de uma região com amplo potencial. Outrossim, tais resultados podem ser utilizados para a formulação de estratégias e políticas públicas de desenvolvimento regional, geração de oportunidades de empregos e renda para o setor terciário da RGIPF.</w:t>
      </w:r>
    </w:p>
    <w:p w14:paraId="32A5CC47" w14:textId="77777777" w:rsidR="00503982" w:rsidRDefault="00503982" w:rsidP="00503982">
      <w:pPr>
        <w:spacing w:after="0" w:line="360" w:lineRule="auto"/>
        <w:ind w:firstLine="851"/>
        <w:jc w:val="both"/>
        <w:rPr>
          <w:rFonts w:ascii="Candara" w:eastAsia="Candara" w:hAnsi="Candara" w:cs="Candara"/>
          <w:sz w:val="24"/>
          <w:szCs w:val="24"/>
        </w:rPr>
      </w:pPr>
    </w:p>
    <w:p w14:paraId="15F1528B" w14:textId="77777777" w:rsidR="005B483D" w:rsidRDefault="00CE7EE5">
      <w:pPr>
        <w:jc w:val="both"/>
        <w:rPr>
          <w:rFonts w:ascii="Candara" w:eastAsia="Candara" w:hAnsi="Candara" w:cs="Candara"/>
          <w:color w:val="000000"/>
          <w:sz w:val="28"/>
          <w:szCs w:val="28"/>
        </w:rPr>
      </w:pPr>
      <w:r>
        <w:rPr>
          <w:rFonts w:ascii="Candara" w:eastAsia="Candara" w:hAnsi="Candara" w:cs="Candara"/>
          <w:color w:val="000000"/>
          <w:sz w:val="28"/>
          <w:szCs w:val="28"/>
        </w:rPr>
        <w:t>Referências</w:t>
      </w:r>
    </w:p>
    <w:p w14:paraId="7A3FE9DE" w14:textId="0518780A" w:rsidR="008C5996" w:rsidRPr="008C5996" w:rsidRDefault="008C5996" w:rsidP="008C5996">
      <w:pPr>
        <w:spacing w:after="0" w:line="240" w:lineRule="auto"/>
        <w:rPr>
          <w:rFonts w:ascii="Candara" w:eastAsia="Candara" w:hAnsi="Candara" w:cs="Candara"/>
          <w:bCs/>
          <w:color w:val="000000"/>
          <w:sz w:val="24"/>
          <w:szCs w:val="24"/>
        </w:rPr>
      </w:pPr>
      <w:r w:rsidRPr="008C5996">
        <w:rPr>
          <w:rFonts w:ascii="Candara" w:eastAsia="Candara" w:hAnsi="Candara" w:cs="Candara"/>
          <w:bCs/>
          <w:color w:val="000000"/>
          <w:sz w:val="24"/>
          <w:szCs w:val="24"/>
        </w:rPr>
        <w:t xml:space="preserve">ALVES, L. S. F.; DANTAS, J. R. Q; SOUZA, G. S. Dinâmicas urbano-regionais em territórios de fronteira interna. Mercator (Fortaleza), v.17,2018. </w:t>
      </w:r>
    </w:p>
    <w:p w14:paraId="00FBEF2D" w14:textId="77777777" w:rsidR="008C5996" w:rsidRPr="008C5996" w:rsidRDefault="008C5996" w:rsidP="008C5996">
      <w:pPr>
        <w:spacing w:after="0" w:line="240" w:lineRule="auto"/>
        <w:rPr>
          <w:rFonts w:ascii="Candara" w:eastAsia="Candara" w:hAnsi="Candara" w:cs="Candara"/>
          <w:bCs/>
          <w:color w:val="000000"/>
          <w:sz w:val="24"/>
          <w:szCs w:val="24"/>
        </w:rPr>
      </w:pPr>
    </w:p>
    <w:p w14:paraId="5C1338D5" w14:textId="16C1C0FF" w:rsidR="008C5996" w:rsidRPr="008C5996" w:rsidRDefault="008C5996" w:rsidP="008C5996">
      <w:pPr>
        <w:spacing w:after="0" w:line="240" w:lineRule="auto"/>
        <w:rPr>
          <w:rFonts w:ascii="Candara" w:eastAsia="Candara" w:hAnsi="Candara" w:cs="Candara"/>
          <w:bCs/>
          <w:color w:val="000000"/>
          <w:sz w:val="24"/>
          <w:szCs w:val="24"/>
        </w:rPr>
      </w:pPr>
      <w:r w:rsidRPr="008C5996">
        <w:rPr>
          <w:rFonts w:ascii="Candara" w:eastAsia="Candara" w:hAnsi="Candara" w:cs="Candara"/>
          <w:bCs/>
          <w:color w:val="000000"/>
          <w:sz w:val="24"/>
          <w:szCs w:val="24"/>
        </w:rPr>
        <w:t xml:space="preserve">ARAÚJO, M. H; BARRETO FILHO, B. F. A importância do setor de serviços para o crescimento econômico de Pau dos Ferros/RN. Revista </w:t>
      </w:r>
      <w:proofErr w:type="spellStart"/>
      <w:r w:rsidRPr="008C5996">
        <w:rPr>
          <w:rFonts w:ascii="Candara" w:eastAsia="Candara" w:hAnsi="Candara" w:cs="Candara"/>
          <w:bCs/>
          <w:color w:val="000000"/>
          <w:sz w:val="24"/>
          <w:szCs w:val="24"/>
        </w:rPr>
        <w:t>Geotemas</w:t>
      </w:r>
      <w:proofErr w:type="spellEnd"/>
      <w:r w:rsidRPr="008C5996">
        <w:rPr>
          <w:rFonts w:ascii="Candara" w:eastAsia="Candara" w:hAnsi="Candara" w:cs="Candara"/>
          <w:bCs/>
          <w:color w:val="000000"/>
          <w:sz w:val="24"/>
          <w:szCs w:val="24"/>
        </w:rPr>
        <w:t>, v. 9, n. 3, p. 77-106, 2019.</w:t>
      </w:r>
    </w:p>
    <w:p w14:paraId="68783904" w14:textId="77777777" w:rsidR="008C5996" w:rsidRPr="008C5996" w:rsidRDefault="008C5996" w:rsidP="008C5996">
      <w:pPr>
        <w:spacing w:after="0" w:line="240" w:lineRule="auto"/>
        <w:rPr>
          <w:rFonts w:ascii="Candara" w:eastAsia="Candara" w:hAnsi="Candara" w:cs="Candara"/>
          <w:bCs/>
          <w:color w:val="000000"/>
          <w:sz w:val="24"/>
          <w:szCs w:val="24"/>
        </w:rPr>
      </w:pPr>
    </w:p>
    <w:p w14:paraId="67303A7F" w14:textId="2215B44E" w:rsidR="008C5996" w:rsidRPr="008C5996" w:rsidRDefault="008C5996" w:rsidP="008C5996">
      <w:pPr>
        <w:spacing w:after="0" w:line="240" w:lineRule="auto"/>
        <w:rPr>
          <w:rFonts w:ascii="Candara" w:eastAsia="Candara" w:hAnsi="Candara" w:cs="Candara"/>
          <w:bCs/>
          <w:color w:val="000000"/>
          <w:sz w:val="24"/>
          <w:szCs w:val="24"/>
        </w:rPr>
      </w:pPr>
      <w:r w:rsidRPr="008C5996">
        <w:rPr>
          <w:rFonts w:ascii="Candara" w:eastAsia="Candara" w:hAnsi="Candara" w:cs="Candara"/>
          <w:bCs/>
          <w:color w:val="000000"/>
          <w:sz w:val="24"/>
          <w:szCs w:val="24"/>
        </w:rPr>
        <w:t xml:space="preserve">BARRETO FILHO, B.F. Características e estruturação da agropecuária na Região Geográfica Imediata de Pau dos Ferros: notas a partir do Censo Agropecuário de 2017. </w:t>
      </w:r>
      <w:proofErr w:type="spellStart"/>
      <w:r w:rsidRPr="008C5996">
        <w:rPr>
          <w:rFonts w:ascii="Candara" w:eastAsia="Candara" w:hAnsi="Candara" w:cs="Candara"/>
          <w:bCs/>
          <w:color w:val="000000"/>
          <w:sz w:val="24"/>
          <w:szCs w:val="24"/>
        </w:rPr>
        <w:t>Geopauta</w:t>
      </w:r>
      <w:proofErr w:type="spellEnd"/>
      <w:r w:rsidRPr="008C5996">
        <w:rPr>
          <w:rFonts w:ascii="Candara" w:eastAsia="Candara" w:hAnsi="Candara" w:cs="Candara"/>
          <w:bCs/>
          <w:color w:val="000000"/>
          <w:sz w:val="24"/>
          <w:szCs w:val="24"/>
        </w:rPr>
        <w:t xml:space="preserve">, v. 6, 2022. </w:t>
      </w:r>
    </w:p>
    <w:p w14:paraId="4041177E" w14:textId="77777777" w:rsidR="008C5996" w:rsidRPr="008C5996" w:rsidRDefault="008C5996" w:rsidP="008C5996">
      <w:pPr>
        <w:spacing w:after="0" w:line="240" w:lineRule="auto"/>
        <w:rPr>
          <w:rFonts w:ascii="Candara" w:eastAsia="Candara" w:hAnsi="Candara" w:cs="Candara"/>
          <w:bCs/>
          <w:color w:val="000000"/>
          <w:sz w:val="24"/>
          <w:szCs w:val="24"/>
        </w:rPr>
      </w:pPr>
    </w:p>
    <w:p w14:paraId="1C2F1232" w14:textId="2979C7C6" w:rsidR="008C5996" w:rsidRPr="008C5996" w:rsidRDefault="008C5996" w:rsidP="008C5996">
      <w:pPr>
        <w:spacing w:after="0" w:line="240" w:lineRule="auto"/>
        <w:rPr>
          <w:rFonts w:ascii="Candara" w:eastAsia="Candara" w:hAnsi="Candara" w:cs="Candara"/>
          <w:bCs/>
          <w:color w:val="000000"/>
          <w:sz w:val="24"/>
          <w:szCs w:val="24"/>
        </w:rPr>
      </w:pPr>
      <w:r w:rsidRPr="008C5996">
        <w:rPr>
          <w:rFonts w:ascii="Candara" w:eastAsia="Candara" w:hAnsi="Candara" w:cs="Candara"/>
          <w:bCs/>
          <w:color w:val="000000"/>
          <w:sz w:val="24"/>
          <w:szCs w:val="24"/>
        </w:rPr>
        <w:t>BRANDÃO, C. A. Território e desenvolvimento: as múltiplas escalas entre o local e o global.</w:t>
      </w:r>
      <w:r w:rsidR="004F4E93">
        <w:rPr>
          <w:rFonts w:ascii="Candara" w:eastAsia="Candara" w:hAnsi="Candara" w:cs="Candara"/>
          <w:bCs/>
          <w:color w:val="000000"/>
          <w:sz w:val="24"/>
          <w:szCs w:val="24"/>
        </w:rPr>
        <w:t xml:space="preserve"> </w:t>
      </w:r>
      <w:r w:rsidRPr="008C5996">
        <w:rPr>
          <w:rFonts w:ascii="Candara" w:eastAsia="Candara" w:hAnsi="Candara" w:cs="Candara"/>
          <w:bCs/>
          <w:color w:val="000000"/>
          <w:sz w:val="24"/>
          <w:szCs w:val="24"/>
        </w:rPr>
        <w:t>ed. Campinas: UNICAMP, 2007.</w:t>
      </w:r>
    </w:p>
    <w:p w14:paraId="54D9BE56" w14:textId="77777777" w:rsidR="008C5996" w:rsidRPr="008C5996" w:rsidRDefault="008C5996" w:rsidP="008C5996">
      <w:pPr>
        <w:spacing w:after="0" w:line="240" w:lineRule="auto"/>
        <w:rPr>
          <w:rFonts w:ascii="Candara" w:eastAsia="Candara" w:hAnsi="Candara" w:cs="Candara"/>
          <w:bCs/>
          <w:color w:val="000000"/>
          <w:sz w:val="24"/>
          <w:szCs w:val="24"/>
        </w:rPr>
      </w:pPr>
    </w:p>
    <w:p w14:paraId="4067CF98" w14:textId="3FF1D1BE" w:rsidR="008C5996" w:rsidRPr="008C5996" w:rsidRDefault="008C5996" w:rsidP="008C5996">
      <w:pPr>
        <w:spacing w:after="0" w:line="240" w:lineRule="auto"/>
        <w:rPr>
          <w:rFonts w:ascii="Candara" w:eastAsia="Candara" w:hAnsi="Candara" w:cs="Candara"/>
          <w:bCs/>
          <w:color w:val="000000"/>
          <w:sz w:val="24"/>
          <w:szCs w:val="24"/>
        </w:rPr>
      </w:pPr>
      <w:r w:rsidRPr="008C5996">
        <w:rPr>
          <w:rFonts w:ascii="Candara" w:eastAsia="Candara" w:hAnsi="Candara" w:cs="Candara"/>
          <w:bCs/>
          <w:color w:val="000000"/>
          <w:sz w:val="24"/>
          <w:szCs w:val="24"/>
        </w:rPr>
        <w:t xml:space="preserve">BEZERRA, J. A. A Cidade e Região de Pau dos Ferros: Por uma Geografia da Distância em uma Rede Urbana Interiorizada. 2016. 430 f. Tese (Doutorado em 2016) - Universidade Estadual do Ceará, 2016. </w:t>
      </w:r>
    </w:p>
    <w:p w14:paraId="6993D8B3" w14:textId="77777777" w:rsidR="008C5996" w:rsidRPr="008C5996" w:rsidRDefault="008C5996" w:rsidP="008C5996">
      <w:pPr>
        <w:spacing w:after="0" w:line="240" w:lineRule="auto"/>
        <w:rPr>
          <w:rFonts w:ascii="Candara" w:eastAsia="Candara" w:hAnsi="Candara" w:cs="Candara"/>
          <w:bCs/>
          <w:color w:val="000000"/>
          <w:sz w:val="24"/>
          <w:szCs w:val="24"/>
        </w:rPr>
      </w:pPr>
    </w:p>
    <w:p w14:paraId="67ED4D1A" w14:textId="3B08458F" w:rsidR="008C5996" w:rsidRPr="008C5996" w:rsidRDefault="008C5996" w:rsidP="008C5996">
      <w:pPr>
        <w:spacing w:after="0" w:line="240" w:lineRule="auto"/>
        <w:rPr>
          <w:rFonts w:ascii="Candara" w:eastAsia="Candara" w:hAnsi="Candara" w:cs="Candara"/>
          <w:bCs/>
          <w:color w:val="000000"/>
          <w:sz w:val="24"/>
          <w:szCs w:val="24"/>
        </w:rPr>
      </w:pPr>
      <w:r w:rsidRPr="008C5996">
        <w:rPr>
          <w:rFonts w:ascii="Candara" w:eastAsia="Candara" w:hAnsi="Candara" w:cs="Candara"/>
          <w:bCs/>
          <w:color w:val="000000"/>
          <w:sz w:val="24"/>
          <w:szCs w:val="24"/>
        </w:rPr>
        <w:t xml:space="preserve">CARDOSO, V. L; ALMEIDA, E. Evolução e dinâmica espacial do setor de serviços e sua relação com o setor industrial. Revista HEERA, p. 1-29, 2013. </w:t>
      </w:r>
    </w:p>
    <w:p w14:paraId="15B3C4E0" w14:textId="77777777" w:rsidR="008C5996" w:rsidRPr="008C5996" w:rsidRDefault="008C5996" w:rsidP="008C5996">
      <w:pPr>
        <w:spacing w:after="0" w:line="240" w:lineRule="auto"/>
        <w:rPr>
          <w:rFonts w:ascii="Candara" w:eastAsia="Candara" w:hAnsi="Candara" w:cs="Candara"/>
          <w:bCs/>
          <w:color w:val="000000"/>
          <w:sz w:val="24"/>
          <w:szCs w:val="24"/>
        </w:rPr>
      </w:pPr>
    </w:p>
    <w:p w14:paraId="2C948477" w14:textId="65906FB7" w:rsidR="008C5996" w:rsidRPr="008C5996" w:rsidRDefault="008C5996" w:rsidP="008C5996">
      <w:pPr>
        <w:spacing w:after="0" w:line="240" w:lineRule="auto"/>
        <w:rPr>
          <w:rFonts w:ascii="Candara" w:eastAsia="Candara" w:hAnsi="Candara" w:cs="Candara"/>
          <w:bCs/>
          <w:color w:val="000000"/>
          <w:sz w:val="24"/>
          <w:szCs w:val="24"/>
        </w:rPr>
      </w:pPr>
      <w:r w:rsidRPr="008C5996">
        <w:rPr>
          <w:rFonts w:ascii="Candara" w:eastAsia="Candara" w:hAnsi="Candara" w:cs="Candara"/>
          <w:bCs/>
          <w:color w:val="000000"/>
          <w:sz w:val="24"/>
          <w:szCs w:val="24"/>
        </w:rPr>
        <w:t xml:space="preserve">COSTA, F. M. O dinamismo do setor de serviços e sua interação com o crescimento econômico de Itabuna e Ilhéus no período 1990-2015. Revista </w:t>
      </w:r>
      <w:r w:rsidR="004F4E93" w:rsidRPr="008C5996">
        <w:rPr>
          <w:rFonts w:ascii="Candara" w:eastAsia="Candara" w:hAnsi="Candara" w:cs="Candara"/>
          <w:bCs/>
          <w:color w:val="000000"/>
          <w:sz w:val="24"/>
          <w:szCs w:val="24"/>
        </w:rPr>
        <w:t>Observatório</w:t>
      </w:r>
      <w:r w:rsidRPr="008C5996">
        <w:rPr>
          <w:rFonts w:ascii="Candara" w:eastAsia="Candara" w:hAnsi="Candara" w:cs="Candara"/>
          <w:bCs/>
          <w:color w:val="000000"/>
          <w:sz w:val="24"/>
          <w:szCs w:val="24"/>
        </w:rPr>
        <w:t xml:space="preserve"> de </w:t>
      </w:r>
      <w:r w:rsidR="004F4E93" w:rsidRPr="008C5996">
        <w:rPr>
          <w:rFonts w:ascii="Candara" w:eastAsia="Candara" w:hAnsi="Candara" w:cs="Candara"/>
          <w:bCs/>
          <w:color w:val="000000"/>
          <w:sz w:val="24"/>
          <w:szCs w:val="24"/>
        </w:rPr>
        <w:t>lá</w:t>
      </w:r>
      <w:r w:rsidRPr="008C5996">
        <w:rPr>
          <w:rFonts w:ascii="Candara" w:eastAsia="Candara" w:hAnsi="Candara" w:cs="Candara"/>
          <w:bCs/>
          <w:color w:val="000000"/>
          <w:sz w:val="24"/>
          <w:szCs w:val="24"/>
        </w:rPr>
        <w:t xml:space="preserve"> </w:t>
      </w:r>
      <w:r w:rsidR="004F4E93" w:rsidRPr="008C5996">
        <w:rPr>
          <w:rFonts w:ascii="Candara" w:eastAsia="Candara" w:hAnsi="Candara" w:cs="Candara"/>
          <w:bCs/>
          <w:color w:val="000000"/>
          <w:sz w:val="24"/>
          <w:szCs w:val="24"/>
        </w:rPr>
        <w:t>economia</w:t>
      </w:r>
      <w:r w:rsidRPr="008C5996">
        <w:rPr>
          <w:rFonts w:ascii="Candara" w:eastAsia="Candara" w:hAnsi="Candara" w:cs="Candara"/>
          <w:bCs/>
          <w:color w:val="000000"/>
          <w:sz w:val="24"/>
          <w:szCs w:val="24"/>
        </w:rPr>
        <w:t xml:space="preserve"> </w:t>
      </w:r>
      <w:r w:rsidR="004F4E93" w:rsidRPr="008C5996">
        <w:rPr>
          <w:rFonts w:ascii="Candara" w:eastAsia="Candara" w:hAnsi="Candara" w:cs="Candara"/>
          <w:bCs/>
          <w:color w:val="000000"/>
          <w:sz w:val="24"/>
          <w:szCs w:val="24"/>
        </w:rPr>
        <w:t>latino-americana</w:t>
      </w:r>
      <w:r w:rsidRPr="008C5996">
        <w:rPr>
          <w:rFonts w:ascii="Candara" w:eastAsia="Candara" w:hAnsi="Candara" w:cs="Candara"/>
          <w:bCs/>
          <w:color w:val="000000"/>
          <w:sz w:val="24"/>
          <w:szCs w:val="24"/>
        </w:rPr>
        <w:t xml:space="preserve">. Ilhéus-Ba, 2018. </w:t>
      </w:r>
    </w:p>
    <w:p w14:paraId="58AAA0D2" w14:textId="77777777" w:rsidR="008C5996" w:rsidRPr="008C5996" w:rsidRDefault="008C5996" w:rsidP="008C5996">
      <w:pPr>
        <w:spacing w:after="0" w:line="240" w:lineRule="auto"/>
        <w:rPr>
          <w:rFonts w:ascii="Candara" w:eastAsia="Candara" w:hAnsi="Candara" w:cs="Candara"/>
          <w:bCs/>
          <w:color w:val="000000"/>
          <w:sz w:val="24"/>
          <w:szCs w:val="24"/>
        </w:rPr>
      </w:pPr>
    </w:p>
    <w:p w14:paraId="24E87F18" w14:textId="711AAFF2" w:rsidR="008C5996" w:rsidRPr="008C5996" w:rsidRDefault="008C5996" w:rsidP="008C5996">
      <w:pPr>
        <w:spacing w:after="0" w:line="240" w:lineRule="auto"/>
        <w:rPr>
          <w:rFonts w:ascii="Candara" w:eastAsia="Candara" w:hAnsi="Candara" w:cs="Candara"/>
          <w:bCs/>
          <w:color w:val="000000"/>
          <w:sz w:val="24"/>
          <w:szCs w:val="24"/>
        </w:rPr>
      </w:pPr>
      <w:r w:rsidRPr="008C5996">
        <w:rPr>
          <w:rFonts w:ascii="Candara" w:eastAsia="Candara" w:hAnsi="Candara" w:cs="Candara"/>
          <w:bCs/>
          <w:color w:val="000000"/>
          <w:sz w:val="24"/>
          <w:szCs w:val="24"/>
        </w:rPr>
        <w:t xml:space="preserve">Instituto Brasileiro de Geografia e Estatística (IBGE). Estatísticas. Contas Nacionais. </w:t>
      </w:r>
    </w:p>
    <w:p w14:paraId="0660774A" w14:textId="77777777" w:rsidR="008C5996" w:rsidRPr="008C5996" w:rsidRDefault="008C5996" w:rsidP="008C5996">
      <w:pPr>
        <w:spacing w:after="0" w:line="240" w:lineRule="auto"/>
        <w:rPr>
          <w:rFonts w:ascii="Candara" w:eastAsia="Candara" w:hAnsi="Candara" w:cs="Candara"/>
          <w:bCs/>
          <w:color w:val="000000"/>
          <w:sz w:val="24"/>
          <w:szCs w:val="24"/>
        </w:rPr>
      </w:pPr>
    </w:p>
    <w:p w14:paraId="3DCD14DF" w14:textId="6BCE3208" w:rsidR="008C5996" w:rsidRPr="008C5996" w:rsidRDefault="008C5996" w:rsidP="008C5996">
      <w:pPr>
        <w:spacing w:after="0" w:line="240" w:lineRule="auto"/>
        <w:rPr>
          <w:rFonts w:ascii="Candara" w:eastAsia="Candara" w:hAnsi="Candara" w:cs="Candara"/>
          <w:bCs/>
          <w:color w:val="000000"/>
          <w:sz w:val="24"/>
          <w:szCs w:val="24"/>
        </w:rPr>
      </w:pPr>
      <w:r w:rsidRPr="008C5996">
        <w:rPr>
          <w:rFonts w:ascii="Candara" w:eastAsia="Candara" w:hAnsi="Candara" w:cs="Candara"/>
          <w:bCs/>
          <w:color w:val="000000"/>
          <w:sz w:val="24"/>
          <w:szCs w:val="24"/>
        </w:rPr>
        <w:t xml:space="preserve">______. Produto Interno Bruto dos Municípios. [Rio de Janeiro]: IBGE, 2022. </w:t>
      </w:r>
    </w:p>
    <w:p w14:paraId="7FA67152" w14:textId="77777777" w:rsidR="008C5996" w:rsidRPr="008C5996" w:rsidRDefault="008C5996" w:rsidP="008C5996">
      <w:pPr>
        <w:spacing w:after="0" w:line="240" w:lineRule="auto"/>
        <w:rPr>
          <w:rFonts w:ascii="Candara" w:eastAsia="Candara" w:hAnsi="Candara" w:cs="Candara"/>
          <w:bCs/>
          <w:color w:val="000000"/>
          <w:sz w:val="24"/>
          <w:szCs w:val="24"/>
        </w:rPr>
      </w:pPr>
    </w:p>
    <w:p w14:paraId="2F564D7A" w14:textId="79540CD9" w:rsidR="008C5996" w:rsidRPr="008C5996" w:rsidRDefault="008C5996" w:rsidP="008C5996">
      <w:pPr>
        <w:spacing w:after="0" w:line="240" w:lineRule="auto"/>
        <w:rPr>
          <w:rFonts w:ascii="Candara" w:eastAsia="Candara" w:hAnsi="Candara" w:cs="Candara"/>
          <w:bCs/>
          <w:color w:val="000000"/>
          <w:sz w:val="24"/>
          <w:szCs w:val="24"/>
        </w:rPr>
      </w:pPr>
      <w:r w:rsidRPr="008C5996">
        <w:rPr>
          <w:rFonts w:ascii="Candara" w:eastAsia="Candara" w:hAnsi="Candara" w:cs="Candara"/>
          <w:bCs/>
          <w:color w:val="000000"/>
          <w:sz w:val="24"/>
          <w:szCs w:val="24"/>
        </w:rPr>
        <w:t xml:space="preserve">LEITE FILHO, L. A; BEZERRA, J. A; PAIVA, L. Ú. S. As atividades econômicas na formação do Alto Oeste Potiguar e a inserção do terciário moderno hoje. Revista </w:t>
      </w:r>
      <w:r w:rsidR="00161C36" w:rsidRPr="008C5996">
        <w:rPr>
          <w:rFonts w:ascii="Candara" w:eastAsia="Candara" w:hAnsi="Candara" w:cs="Candara"/>
          <w:bCs/>
          <w:color w:val="000000"/>
          <w:sz w:val="24"/>
          <w:szCs w:val="24"/>
        </w:rPr>
        <w:t>Geográfica</w:t>
      </w:r>
      <w:r w:rsidRPr="008C5996">
        <w:rPr>
          <w:rFonts w:ascii="Candara" w:eastAsia="Candara" w:hAnsi="Candara" w:cs="Candara"/>
          <w:bCs/>
          <w:color w:val="000000"/>
          <w:sz w:val="24"/>
          <w:szCs w:val="24"/>
        </w:rPr>
        <w:t xml:space="preserve"> </w:t>
      </w:r>
      <w:r w:rsidR="00161C36" w:rsidRPr="008C5996">
        <w:rPr>
          <w:rFonts w:ascii="Candara" w:eastAsia="Candara" w:hAnsi="Candara" w:cs="Candara"/>
          <w:bCs/>
          <w:color w:val="000000"/>
          <w:sz w:val="24"/>
          <w:szCs w:val="24"/>
        </w:rPr>
        <w:t>Acadêmica</w:t>
      </w:r>
      <w:r w:rsidRPr="008C5996">
        <w:rPr>
          <w:rFonts w:ascii="Candara" w:eastAsia="Candara" w:hAnsi="Candara" w:cs="Candara"/>
          <w:bCs/>
          <w:color w:val="000000"/>
          <w:sz w:val="24"/>
          <w:szCs w:val="24"/>
        </w:rPr>
        <w:t xml:space="preserve">, v. 17, n. 1, p. 75-89, 2023. </w:t>
      </w:r>
    </w:p>
    <w:p w14:paraId="1CE7105F" w14:textId="77777777" w:rsidR="008C5996" w:rsidRPr="008C5996" w:rsidRDefault="008C5996" w:rsidP="008C5996">
      <w:pPr>
        <w:spacing w:after="0" w:line="240" w:lineRule="auto"/>
        <w:rPr>
          <w:rFonts w:ascii="Candara" w:eastAsia="Candara" w:hAnsi="Candara" w:cs="Candara"/>
          <w:bCs/>
          <w:color w:val="000000"/>
          <w:sz w:val="24"/>
          <w:szCs w:val="24"/>
        </w:rPr>
      </w:pPr>
    </w:p>
    <w:p w14:paraId="2F5194D0" w14:textId="287DDEF0" w:rsidR="008C5996" w:rsidRPr="008C5996" w:rsidRDefault="008C5996" w:rsidP="00161C36">
      <w:pPr>
        <w:spacing w:after="0" w:line="240" w:lineRule="auto"/>
        <w:rPr>
          <w:rFonts w:ascii="Candara" w:eastAsia="Candara" w:hAnsi="Candara" w:cs="Candara"/>
          <w:bCs/>
          <w:color w:val="000000"/>
          <w:sz w:val="24"/>
          <w:szCs w:val="24"/>
        </w:rPr>
      </w:pPr>
      <w:r w:rsidRPr="008C5996">
        <w:rPr>
          <w:rFonts w:ascii="Candara" w:eastAsia="Candara" w:hAnsi="Candara" w:cs="Candara"/>
          <w:bCs/>
          <w:color w:val="000000"/>
          <w:sz w:val="24"/>
          <w:szCs w:val="24"/>
        </w:rPr>
        <w:t xml:space="preserve">LIMA, L. C; ROCHA, A. M. Reflexões sobre o terciário. </w:t>
      </w:r>
      <w:proofErr w:type="spellStart"/>
      <w:r w:rsidRPr="008C5996">
        <w:rPr>
          <w:rFonts w:ascii="Candara" w:eastAsia="Candara" w:hAnsi="Candara" w:cs="Candara"/>
          <w:bCs/>
          <w:color w:val="000000"/>
          <w:sz w:val="24"/>
          <w:szCs w:val="24"/>
        </w:rPr>
        <w:t>GeoTextos</w:t>
      </w:r>
      <w:proofErr w:type="spellEnd"/>
      <w:r w:rsidRPr="008C5996">
        <w:rPr>
          <w:rFonts w:ascii="Candara" w:eastAsia="Candara" w:hAnsi="Candara" w:cs="Candara"/>
          <w:bCs/>
          <w:color w:val="000000"/>
          <w:sz w:val="24"/>
          <w:szCs w:val="24"/>
        </w:rPr>
        <w:t xml:space="preserve">, 2009. </w:t>
      </w:r>
    </w:p>
    <w:p w14:paraId="67C6AE33" w14:textId="77777777" w:rsidR="008C5996" w:rsidRPr="008C5996" w:rsidRDefault="008C5996" w:rsidP="008C5996">
      <w:pPr>
        <w:spacing w:after="0" w:line="240" w:lineRule="auto"/>
        <w:rPr>
          <w:rFonts w:ascii="Candara" w:eastAsia="Candara" w:hAnsi="Candara" w:cs="Candara"/>
          <w:bCs/>
          <w:color w:val="000000"/>
          <w:sz w:val="24"/>
          <w:szCs w:val="24"/>
        </w:rPr>
      </w:pPr>
    </w:p>
    <w:p w14:paraId="4C15D509" w14:textId="7FDE6BA2" w:rsidR="008C5996" w:rsidRPr="008C5996" w:rsidRDefault="008C5996" w:rsidP="008C5996">
      <w:pPr>
        <w:spacing w:after="0" w:line="240" w:lineRule="auto"/>
        <w:rPr>
          <w:rFonts w:ascii="Candara" w:eastAsia="Candara" w:hAnsi="Candara" w:cs="Candara"/>
          <w:bCs/>
          <w:color w:val="000000"/>
          <w:sz w:val="24"/>
          <w:szCs w:val="24"/>
        </w:rPr>
      </w:pPr>
      <w:r w:rsidRPr="008C5996">
        <w:rPr>
          <w:rFonts w:ascii="Candara" w:eastAsia="Candara" w:hAnsi="Candara" w:cs="Candara"/>
          <w:bCs/>
          <w:color w:val="000000"/>
          <w:sz w:val="24"/>
          <w:szCs w:val="24"/>
        </w:rPr>
        <w:t xml:space="preserve">KON, A. Atividades de serviços como indutoras do desenvolvimento. Revista da Sociedade Brasileira de Economia Política, 2013. </w:t>
      </w:r>
    </w:p>
    <w:p w14:paraId="7C9A936E" w14:textId="77777777" w:rsidR="008C5996" w:rsidRPr="008C5996" w:rsidRDefault="008C5996" w:rsidP="008C5996">
      <w:pPr>
        <w:spacing w:after="0" w:line="240" w:lineRule="auto"/>
        <w:rPr>
          <w:rFonts w:ascii="Candara" w:eastAsia="Candara" w:hAnsi="Candara" w:cs="Candara"/>
          <w:bCs/>
          <w:color w:val="000000"/>
          <w:sz w:val="24"/>
          <w:szCs w:val="24"/>
        </w:rPr>
      </w:pPr>
    </w:p>
    <w:p w14:paraId="5116E902" w14:textId="70CA4D23" w:rsidR="008C5996" w:rsidRPr="008C5996" w:rsidRDefault="008C5996" w:rsidP="008C5996">
      <w:pPr>
        <w:spacing w:after="0" w:line="240" w:lineRule="auto"/>
        <w:rPr>
          <w:rFonts w:ascii="Candara" w:eastAsia="Candara" w:hAnsi="Candara" w:cs="Candara"/>
          <w:bCs/>
          <w:color w:val="000000"/>
          <w:sz w:val="24"/>
          <w:szCs w:val="24"/>
        </w:rPr>
      </w:pPr>
      <w:r w:rsidRPr="008C5996">
        <w:rPr>
          <w:rFonts w:ascii="Candara" w:eastAsia="Candara" w:hAnsi="Candara" w:cs="Candara"/>
          <w:bCs/>
          <w:color w:val="000000"/>
          <w:sz w:val="24"/>
          <w:szCs w:val="24"/>
        </w:rPr>
        <w:t xml:space="preserve">KON, Anita. O novo regionalismo e o papel dos serviços no desenvolvimento: transformações das hierarquias econômicas regionais. </w:t>
      </w:r>
      <w:proofErr w:type="spellStart"/>
      <w:r w:rsidRPr="008C5996">
        <w:rPr>
          <w:rFonts w:ascii="Candara" w:eastAsia="Candara" w:hAnsi="Candara" w:cs="Candara"/>
          <w:bCs/>
          <w:color w:val="000000"/>
          <w:sz w:val="24"/>
          <w:szCs w:val="24"/>
        </w:rPr>
        <w:t>Oikos</w:t>
      </w:r>
      <w:proofErr w:type="spellEnd"/>
      <w:r w:rsidRPr="008C5996">
        <w:rPr>
          <w:rFonts w:ascii="Candara" w:eastAsia="Candara" w:hAnsi="Candara" w:cs="Candara"/>
          <w:bCs/>
          <w:color w:val="000000"/>
          <w:sz w:val="24"/>
          <w:szCs w:val="24"/>
        </w:rPr>
        <w:t>, v. 8, n. 2, 2009.</w:t>
      </w:r>
    </w:p>
    <w:p w14:paraId="76F5C9EA" w14:textId="77777777" w:rsidR="008C5996" w:rsidRPr="008C5996" w:rsidRDefault="008C5996" w:rsidP="008C5996">
      <w:pPr>
        <w:spacing w:after="0" w:line="240" w:lineRule="auto"/>
        <w:rPr>
          <w:rFonts w:ascii="Candara" w:eastAsia="Candara" w:hAnsi="Candara" w:cs="Candara"/>
          <w:bCs/>
          <w:color w:val="000000"/>
          <w:sz w:val="24"/>
          <w:szCs w:val="24"/>
        </w:rPr>
      </w:pPr>
    </w:p>
    <w:p w14:paraId="4E500E31" w14:textId="1BFE27A9" w:rsidR="008C5996" w:rsidRPr="008C5996" w:rsidRDefault="008C5996" w:rsidP="008C5996">
      <w:pPr>
        <w:spacing w:after="0" w:line="240" w:lineRule="auto"/>
        <w:rPr>
          <w:rFonts w:ascii="Candara" w:eastAsia="Candara" w:hAnsi="Candara" w:cs="Candara"/>
          <w:bCs/>
          <w:color w:val="000000"/>
          <w:sz w:val="24"/>
          <w:szCs w:val="24"/>
        </w:rPr>
      </w:pPr>
      <w:r w:rsidRPr="008C5996">
        <w:rPr>
          <w:rFonts w:ascii="Candara" w:eastAsia="Candara" w:hAnsi="Candara" w:cs="Candara"/>
          <w:bCs/>
          <w:color w:val="000000"/>
          <w:sz w:val="24"/>
          <w:szCs w:val="24"/>
        </w:rPr>
        <w:t xml:space="preserve">KON, Anita et al. Reestruturação produtiva e terciarização no Brasil. Nova Economia, v. 7, n. 1, p. 149-180, 1997. </w:t>
      </w:r>
    </w:p>
    <w:p w14:paraId="703D5520" w14:textId="77777777" w:rsidR="008C5996" w:rsidRPr="008C5996" w:rsidRDefault="008C5996" w:rsidP="008C5996">
      <w:pPr>
        <w:spacing w:after="0" w:line="240" w:lineRule="auto"/>
        <w:rPr>
          <w:rFonts w:ascii="Candara" w:eastAsia="Candara" w:hAnsi="Candara" w:cs="Candara"/>
          <w:bCs/>
          <w:color w:val="000000"/>
          <w:sz w:val="24"/>
          <w:szCs w:val="24"/>
        </w:rPr>
      </w:pPr>
    </w:p>
    <w:p w14:paraId="7BF798F8" w14:textId="00444043" w:rsidR="008C5996" w:rsidRPr="008C5996" w:rsidRDefault="008C5996" w:rsidP="008C5996">
      <w:pPr>
        <w:spacing w:after="0" w:line="240" w:lineRule="auto"/>
        <w:rPr>
          <w:rFonts w:ascii="Candara" w:eastAsia="Candara" w:hAnsi="Candara" w:cs="Candara"/>
          <w:bCs/>
          <w:color w:val="000000"/>
          <w:sz w:val="24"/>
          <w:szCs w:val="24"/>
        </w:rPr>
      </w:pPr>
      <w:r w:rsidRPr="008C5996">
        <w:rPr>
          <w:rFonts w:ascii="Candara" w:eastAsia="Candara" w:hAnsi="Candara" w:cs="Candara"/>
          <w:bCs/>
          <w:color w:val="000000"/>
          <w:sz w:val="24"/>
          <w:szCs w:val="24"/>
        </w:rPr>
        <w:t xml:space="preserve">KON, A. A internacionalização dos serviços. Revista de Administração de Empresas, v. 39, p. 42-54, 1999. </w:t>
      </w:r>
    </w:p>
    <w:p w14:paraId="64B4551B" w14:textId="77777777" w:rsidR="008C5996" w:rsidRPr="008C5996" w:rsidRDefault="008C5996" w:rsidP="008C5996">
      <w:pPr>
        <w:spacing w:after="0" w:line="240" w:lineRule="auto"/>
        <w:rPr>
          <w:rFonts w:ascii="Candara" w:eastAsia="Candara" w:hAnsi="Candara" w:cs="Candara"/>
          <w:bCs/>
          <w:color w:val="000000"/>
          <w:sz w:val="24"/>
          <w:szCs w:val="24"/>
        </w:rPr>
      </w:pPr>
    </w:p>
    <w:p w14:paraId="7531E61D" w14:textId="55CF4DC8" w:rsidR="008C5996" w:rsidRPr="008C5996" w:rsidRDefault="008C5996" w:rsidP="008C5996">
      <w:pPr>
        <w:spacing w:after="0" w:line="240" w:lineRule="auto"/>
        <w:rPr>
          <w:rFonts w:ascii="Candara" w:eastAsia="Candara" w:hAnsi="Candara" w:cs="Candara"/>
          <w:bCs/>
          <w:color w:val="000000"/>
          <w:sz w:val="24"/>
          <w:szCs w:val="24"/>
        </w:rPr>
      </w:pPr>
      <w:r w:rsidRPr="008C5996">
        <w:rPr>
          <w:rFonts w:ascii="Candara" w:eastAsia="Candara" w:hAnsi="Candara" w:cs="Candara"/>
          <w:bCs/>
          <w:color w:val="000000"/>
          <w:sz w:val="24"/>
          <w:szCs w:val="24"/>
        </w:rPr>
        <w:t xml:space="preserve">MEIRELLES, D. S. Serviços: características e organizações de mercado. In: </w:t>
      </w:r>
      <w:r w:rsidR="00161C36">
        <w:rPr>
          <w:rFonts w:ascii="Candara" w:eastAsia="Candara" w:hAnsi="Candara" w:cs="Candara"/>
          <w:bCs/>
          <w:color w:val="000000"/>
          <w:sz w:val="24"/>
          <w:szCs w:val="24"/>
        </w:rPr>
        <w:t>E</w:t>
      </w:r>
      <w:r w:rsidR="00161C36" w:rsidRPr="008C5996">
        <w:rPr>
          <w:rFonts w:ascii="Candara" w:eastAsia="Candara" w:hAnsi="Candara" w:cs="Candara"/>
          <w:bCs/>
          <w:color w:val="000000"/>
          <w:sz w:val="24"/>
          <w:szCs w:val="24"/>
        </w:rPr>
        <w:t>ncontro</w:t>
      </w:r>
    </w:p>
    <w:p w14:paraId="1655E9AA" w14:textId="37317D80" w:rsidR="008C5996" w:rsidRPr="008C5996" w:rsidRDefault="00161C36" w:rsidP="008C5996">
      <w:pPr>
        <w:spacing w:after="0" w:line="240" w:lineRule="auto"/>
        <w:rPr>
          <w:rFonts w:ascii="Candara" w:eastAsia="Candara" w:hAnsi="Candara" w:cs="Candara"/>
          <w:bCs/>
          <w:color w:val="000000"/>
          <w:sz w:val="24"/>
          <w:szCs w:val="24"/>
        </w:rPr>
      </w:pPr>
      <w:r w:rsidRPr="008C5996">
        <w:rPr>
          <w:rFonts w:ascii="Candara" w:eastAsia="Candara" w:hAnsi="Candara" w:cs="Candara"/>
          <w:bCs/>
          <w:color w:val="000000"/>
          <w:sz w:val="24"/>
          <w:szCs w:val="24"/>
        </w:rPr>
        <w:t>nacional de economia política</w:t>
      </w:r>
      <w:r w:rsidR="008C5996" w:rsidRPr="008C5996">
        <w:rPr>
          <w:rFonts w:ascii="Candara" w:eastAsia="Candara" w:hAnsi="Candara" w:cs="Candara"/>
          <w:bCs/>
          <w:color w:val="000000"/>
          <w:sz w:val="24"/>
          <w:szCs w:val="24"/>
        </w:rPr>
        <w:t xml:space="preserve">, 10., Campinas. Anais... Campinas: SEP, 2005. 22p. </w:t>
      </w:r>
    </w:p>
    <w:p w14:paraId="78F1CD6F" w14:textId="77777777" w:rsidR="008C5996" w:rsidRPr="008C5996" w:rsidRDefault="008C5996" w:rsidP="008C5996">
      <w:pPr>
        <w:spacing w:after="0" w:line="240" w:lineRule="auto"/>
        <w:rPr>
          <w:rFonts w:ascii="Candara" w:eastAsia="Candara" w:hAnsi="Candara" w:cs="Candara"/>
          <w:bCs/>
          <w:color w:val="000000"/>
          <w:sz w:val="24"/>
          <w:szCs w:val="24"/>
        </w:rPr>
      </w:pPr>
    </w:p>
    <w:p w14:paraId="6F6321BE" w14:textId="0CE7D0E5" w:rsidR="008C5996" w:rsidRPr="008C5996" w:rsidRDefault="008C5996" w:rsidP="008C5996">
      <w:pPr>
        <w:spacing w:after="0" w:line="240" w:lineRule="auto"/>
        <w:rPr>
          <w:rFonts w:ascii="Candara" w:eastAsia="Candara" w:hAnsi="Candara" w:cs="Candara"/>
          <w:bCs/>
          <w:color w:val="000000"/>
          <w:sz w:val="24"/>
          <w:szCs w:val="24"/>
        </w:rPr>
      </w:pPr>
      <w:r w:rsidRPr="008C5996">
        <w:rPr>
          <w:rFonts w:ascii="Candara" w:eastAsia="Candara" w:hAnsi="Candara" w:cs="Candara"/>
          <w:bCs/>
          <w:color w:val="000000"/>
          <w:sz w:val="24"/>
          <w:szCs w:val="24"/>
        </w:rPr>
        <w:t xml:space="preserve">MEIRELLES, D. S. O conceito de serviço. </w:t>
      </w:r>
      <w:proofErr w:type="spellStart"/>
      <w:r w:rsidRPr="008C5996">
        <w:rPr>
          <w:rFonts w:ascii="Candara" w:eastAsia="Candara" w:hAnsi="Candara" w:cs="Candara"/>
          <w:bCs/>
          <w:color w:val="000000"/>
          <w:sz w:val="24"/>
          <w:szCs w:val="24"/>
        </w:rPr>
        <w:t>Brazilian</w:t>
      </w:r>
      <w:proofErr w:type="spellEnd"/>
      <w:r w:rsidRPr="008C5996">
        <w:rPr>
          <w:rFonts w:ascii="Candara" w:eastAsia="Candara" w:hAnsi="Candara" w:cs="Candara"/>
          <w:bCs/>
          <w:color w:val="000000"/>
          <w:sz w:val="24"/>
          <w:szCs w:val="24"/>
        </w:rPr>
        <w:t xml:space="preserve"> </w:t>
      </w:r>
      <w:proofErr w:type="spellStart"/>
      <w:r w:rsidRPr="008C5996">
        <w:rPr>
          <w:rFonts w:ascii="Candara" w:eastAsia="Candara" w:hAnsi="Candara" w:cs="Candara"/>
          <w:bCs/>
          <w:color w:val="000000"/>
          <w:sz w:val="24"/>
          <w:szCs w:val="24"/>
        </w:rPr>
        <w:t>Journal</w:t>
      </w:r>
      <w:proofErr w:type="spellEnd"/>
      <w:r w:rsidRPr="008C5996">
        <w:rPr>
          <w:rFonts w:ascii="Candara" w:eastAsia="Candara" w:hAnsi="Candara" w:cs="Candara"/>
          <w:bCs/>
          <w:color w:val="000000"/>
          <w:sz w:val="24"/>
          <w:szCs w:val="24"/>
        </w:rPr>
        <w:t xml:space="preserve"> </w:t>
      </w:r>
      <w:proofErr w:type="spellStart"/>
      <w:r w:rsidRPr="008C5996">
        <w:rPr>
          <w:rFonts w:ascii="Candara" w:eastAsia="Candara" w:hAnsi="Candara" w:cs="Candara"/>
          <w:bCs/>
          <w:color w:val="000000"/>
          <w:sz w:val="24"/>
          <w:szCs w:val="24"/>
        </w:rPr>
        <w:t>of</w:t>
      </w:r>
      <w:proofErr w:type="spellEnd"/>
      <w:r w:rsidRPr="008C5996">
        <w:rPr>
          <w:rFonts w:ascii="Candara" w:eastAsia="Candara" w:hAnsi="Candara" w:cs="Candara"/>
          <w:bCs/>
          <w:color w:val="000000"/>
          <w:sz w:val="24"/>
          <w:szCs w:val="24"/>
        </w:rPr>
        <w:t xml:space="preserve"> </w:t>
      </w:r>
      <w:proofErr w:type="spellStart"/>
      <w:r w:rsidRPr="008C5996">
        <w:rPr>
          <w:rFonts w:ascii="Candara" w:eastAsia="Candara" w:hAnsi="Candara" w:cs="Candara"/>
          <w:bCs/>
          <w:color w:val="000000"/>
          <w:sz w:val="24"/>
          <w:szCs w:val="24"/>
        </w:rPr>
        <w:t>Political</w:t>
      </w:r>
      <w:proofErr w:type="spellEnd"/>
      <w:r w:rsidRPr="008C5996">
        <w:rPr>
          <w:rFonts w:ascii="Candara" w:eastAsia="Candara" w:hAnsi="Candara" w:cs="Candara"/>
          <w:bCs/>
          <w:color w:val="000000"/>
          <w:sz w:val="24"/>
          <w:szCs w:val="24"/>
        </w:rPr>
        <w:t xml:space="preserve"> </w:t>
      </w:r>
      <w:proofErr w:type="spellStart"/>
      <w:r w:rsidRPr="008C5996">
        <w:rPr>
          <w:rFonts w:ascii="Candara" w:eastAsia="Candara" w:hAnsi="Candara" w:cs="Candara"/>
          <w:bCs/>
          <w:color w:val="000000"/>
          <w:sz w:val="24"/>
          <w:szCs w:val="24"/>
        </w:rPr>
        <w:t>Economy</w:t>
      </w:r>
      <w:proofErr w:type="spellEnd"/>
      <w:r w:rsidRPr="008C5996">
        <w:rPr>
          <w:rFonts w:ascii="Candara" w:eastAsia="Candara" w:hAnsi="Candara" w:cs="Candara"/>
          <w:bCs/>
          <w:color w:val="000000"/>
          <w:sz w:val="24"/>
          <w:szCs w:val="24"/>
        </w:rPr>
        <w:t xml:space="preserve">, v. 26, p. 119-136, 2006. </w:t>
      </w:r>
    </w:p>
    <w:p w14:paraId="49127121" w14:textId="77777777" w:rsidR="008C5996" w:rsidRPr="008C5996" w:rsidRDefault="008C5996" w:rsidP="008C5996">
      <w:pPr>
        <w:spacing w:after="0" w:line="240" w:lineRule="auto"/>
        <w:rPr>
          <w:rFonts w:ascii="Candara" w:eastAsia="Candara" w:hAnsi="Candara" w:cs="Candara"/>
          <w:bCs/>
          <w:color w:val="000000"/>
          <w:sz w:val="24"/>
          <w:szCs w:val="24"/>
        </w:rPr>
      </w:pPr>
    </w:p>
    <w:p w14:paraId="638AE99C" w14:textId="34459AF6" w:rsidR="008C5996" w:rsidRPr="008C5996" w:rsidRDefault="008C5996" w:rsidP="008C5996">
      <w:pPr>
        <w:spacing w:after="0" w:line="240" w:lineRule="auto"/>
        <w:rPr>
          <w:rFonts w:ascii="Candara" w:eastAsia="Candara" w:hAnsi="Candara" w:cs="Candara"/>
          <w:bCs/>
          <w:color w:val="000000"/>
          <w:sz w:val="24"/>
          <w:szCs w:val="24"/>
        </w:rPr>
      </w:pPr>
      <w:r w:rsidRPr="008C5996">
        <w:rPr>
          <w:rFonts w:ascii="Candara" w:eastAsia="Candara" w:hAnsi="Candara" w:cs="Candara"/>
          <w:bCs/>
          <w:color w:val="000000"/>
          <w:sz w:val="24"/>
          <w:szCs w:val="24"/>
        </w:rPr>
        <w:t xml:space="preserve">ROCHA, C. S. C; TATSCH, A. L; CÁRIO, S. A. F. Mudança estrutural e seu impacto na produtividade: uma análise da ascensão do setor de serviços na economia brasileira. Revista Economia Ensaios, v. 33, n. esp., p. 26-45, 2019. </w:t>
      </w:r>
    </w:p>
    <w:p w14:paraId="6330F1B7" w14:textId="77777777" w:rsidR="008C5996" w:rsidRPr="008C5996" w:rsidRDefault="008C5996" w:rsidP="008C5996">
      <w:pPr>
        <w:spacing w:after="0" w:line="240" w:lineRule="auto"/>
        <w:rPr>
          <w:rFonts w:ascii="Candara" w:eastAsia="Candara" w:hAnsi="Candara" w:cs="Candara"/>
          <w:bCs/>
          <w:color w:val="000000"/>
          <w:sz w:val="24"/>
          <w:szCs w:val="24"/>
        </w:rPr>
      </w:pPr>
    </w:p>
    <w:p w14:paraId="67B5F6D5" w14:textId="121607C0" w:rsidR="008C5996" w:rsidRPr="008C5996" w:rsidRDefault="008C5996" w:rsidP="008C5996">
      <w:pPr>
        <w:spacing w:after="0" w:line="240" w:lineRule="auto"/>
        <w:rPr>
          <w:rFonts w:ascii="Candara" w:eastAsia="Candara" w:hAnsi="Candara" w:cs="Candara"/>
          <w:bCs/>
          <w:color w:val="000000"/>
          <w:sz w:val="24"/>
          <w:szCs w:val="24"/>
        </w:rPr>
      </w:pPr>
      <w:r w:rsidRPr="008C5996">
        <w:rPr>
          <w:rFonts w:ascii="Candara" w:eastAsia="Candara" w:hAnsi="Candara" w:cs="Candara"/>
          <w:bCs/>
          <w:color w:val="000000"/>
          <w:sz w:val="24"/>
          <w:szCs w:val="24"/>
        </w:rPr>
        <w:t>SOUZA, R.; C. MIRANDA, H. Influência do gasto público no fortalecimento da centralidade de Pau dos Ferros-RN. Revista Cadernos Metrópole, São Paulo, v. 23, n. 52,</w:t>
      </w:r>
      <w:r w:rsidR="00131FFB">
        <w:rPr>
          <w:rFonts w:ascii="Candara" w:eastAsia="Candara" w:hAnsi="Candara" w:cs="Candara"/>
          <w:bCs/>
          <w:color w:val="000000"/>
          <w:sz w:val="24"/>
          <w:szCs w:val="24"/>
        </w:rPr>
        <w:t xml:space="preserve"> </w:t>
      </w:r>
      <w:r w:rsidRPr="008C5996">
        <w:rPr>
          <w:rFonts w:ascii="Candara" w:eastAsia="Candara" w:hAnsi="Candara" w:cs="Candara"/>
          <w:bCs/>
          <w:color w:val="000000"/>
          <w:sz w:val="24"/>
          <w:szCs w:val="24"/>
        </w:rPr>
        <w:t xml:space="preserve">pp. 1109-1134, set/dez 2021. </w:t>
      </w:r>
    </w:p>
    <w:p w14:paraId="025331E7" w14:textId="77777777" w:rsidR="005B483D" w:rsidRDefault="005B483D">
      <w:pPr>
        <w:jc w:val="both"/>
        <w:rPr>
          <w:rFonts w:ascii="Candara" w:eastAsia="Candara" w:hAnsi="Candara" w:cs="Candara"/>
          <w:b/>
          <w:sz w:val="24"/>
          <w:szCs w:val="24"/>
        </w:rPr>
      </w:pPr>
    </w:p>
    <w:sectPr w:rsidR="005B483D">
      <w:headerReference w:type="default" r:id="rId8"/>
      <w:footerReference w:type="default" r:id="rId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037A07" w14:textId="77777777" w:rsidR="00DA2D94" w:rsidRDefault="00DA2D94">
      <w:pPr>
        <w:spacing w:after="0" w:line="240" w:lineRule="auto"/>
      </w:pPr>
      <w:r>
        <w:separator/>
      </w:r>
    </w:p>
  </w:endnote>
  <w:endnote w:type="continuationSeparator" w:id="0">
    <w:p w14:paraId="001C102B" w14:textId="77777777" w:rsidR="00DA2D94" w:rsidRDefault="00DA2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3CEC59" w14:textId="77777777" w:rsidR="00DA2D94" w:rsidRDefault="00DA2D94">
      <w:pPr>
        <w:spacing w:after="0" w:line="240" w:lineRule="auto"/>
      </w:pPr>
      <w:r>
        <w:separator/>
      </w:r>
    </w:p>
  </w:footnote>
  <w:footnote w:type="continuationSeparator" w:id="0">
    <w:p w14:paraId="1A35E346" w14:textId="77777777" w:rsidR="00DA2D94" w:rsidRDefault="00DA2D94">
      <w:pPr>
        <w:spacing w:after="0" w:line="240" w:lineRule="auto"/>
      </w:pPr>
      <w:r>
        <w:continuationSeparator/>
      </w:r>
    </w:p>
  </w:footnote>
  <w:footnote w:id="1">
    <w:p w14:paraId="6AC11552" w14:textId="66A81E51" w:rsidR="005B483D" w:rsidRPr="00460A1C" w:rsidRDefault="00CE7EE5" w:rsidP="00460A1C">
      <w:pPr>
        <w:pStyle w:val="Textodenotaderodap"/>
        <w:spacing w:after="120"/>
        <w:jc w:val="both"/>
        <w:rPr>
          <w:rFonts w:ascii="Times New Roman" w:hAnsi="Times New Roman" w:cs="Times New Roman"/>
        </w:rPr>
      </w:pPr>
      <w:r>
        <w:rPr>
          <w:vertAlign w:val="superscript"/>
        </w:rPr>
        <w:footnoteRef/>
      </w:r>
      <w:r>
        <w:rPr>
          <w:rFonts w:ascii="Candara" w:eastAsia="Candara" w:hAnsi="Candara" w:cs="Candara"/>
        </w:rPr>
        <w:t xml:space="preserve"> </w:t>
      </w:r>
      <w:r>
        <w:rPr>
          <w:rFonts w:ascii="Candara" w:eastAsia="Candara" w:hAnsi="Candara" w:cs="Candara"/>
          <w:color w:val="000000"/>
        </w:rPr>
        <w:t xml:space="preserve"> </w:t>
      </w:r>
      <w:r w:rsidR="00460A1C" w:rsidRPr="00460A1C">
        <w:rPr>
          <w:rFonts w:ascii="Candara" w:eastAsia="Candara" w:hAnsi="Candara" w:cs="Candara"/>
          <w:color w:val="000000"/>
        </w:rPr>
        <w:t>Mestrando em Planejamento e Dinâmicas Territoriais no Semiárido (PLANDITES), pela Universidade do Estado do Rio Grande do Norte (UERN)</w:t>
      </w:r>
      <w:r w:rsidRPr="00460A1C">
        <w:rPr>
          <w:rFonts w:ascii="Candara" w:eastAsia="Candara" w:hAnsi="Candara" w:cs="Candara"/>
          <w:color w:val="000000"/>
        </w:rPr>
        <w:t xml:space="preserve"> </w:t>
      </w:r>
      <w:r w:rsidR="00460A1C" w:rsidRPr="00460A1C">
        <w:rPr>
          <w:rFonts w:ascii="Candara" w:hAnsi="Candara" w:cs="Times New Roman"/>
        </w:rPr>
        <w:t xml:space="preserve">Pau dos Ferros/RN Brasil </w:t>
      </w:r>
      <w:bookmarkStart w:id="0" w:name="_Hlk175855211"/>
      <w:r w:rsidR="00460A1C" w:rsidRPr="00460A1C">
        <w:rPr>
          <w:rFonts w:ascii="Candara" w:hAnsi="Candara" w:cs="Times New Roman"/>
        </w:rPr>
        <w:t>– E-mail:</w:t>
      </w:r>
      <w:r w:rsidR="00460A1C" w:rsidRPr="00460A1C">
        <w:rPr>
          <w:rFonts w:ascii="Candara" w:hAnsi="Candara" w:cs="Times New Roman"/>
        </w:rPr>
        <w:t xml:space="preserve"> </w:t>
      </w:r>
      <w:bookmarkEnd w:id="0"/>
      <w:r w:rsidR="00460A1C" w:rsidRPr="00460A1C">
        <w:rPr>
          <w:rFonts w:ascii="Candara" w:hAnsi="Candara" w:cs="Times New Roman"/>
        </w:rPr>
        <w:t>teodoroclegio@gmail.com</w:t>
      </w:r>
      <w:r w:rsidRPr="00460A1C">
        <w:rPr>
          <w:rFonts w:ascii="Candara" w:eastAsia="Candara" w:hAnsi="Candara" w:cs="Candara"/>
          <w:color w:val="000000"/>
        </w:rPr>
        <w:t>.</w:t>
      </w:r>
      <w:r>
        <w:rPr>
          <w:rFonts w:ascii="Candara" w:eastAsia="Candara" w:hAnsi="Candara" w:cs="Candara"/>
          <w:color w:val="000000"/>
        </w:rPr>
        <w:t xml:space="preserve"> </w:t>
      </w:r>
    </w:p>
  </w:footnote>
  <w:footnote w:id="2">
    <w:p w14:paraId="387BFBAF" w14:textId="2EBFBEBF" w:rsidR="005B483D" w:rsidRPr="00C9461B" w:rsidRDefault="00CE7EE5" w:rsidP="00C9461B">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w:t>
      </w:r>
      <w:r w:rsidR="00460A1C" w:rsidRPr="00460A1C">
        <w:rPr>
          <w:rFonts w:ascii="Candara" w:eastAsia="Candara" w:hAnsi="Candara" w:cs="Candara"/>
          <w:color w:val="000000"/>
          <w:sz w:val="20"/>
          <w:szCs w:val="20"/>
        </w:rPr>
        <w:t>Doutor em Desenvolvimento Econômico pelo Instituto de Economia/Universidade Estadual de Campinas</w:t>
      </w:r>
      <w:r w:rsidR="00460A1C">
        <w:rPr>
          <w:rFonts w:ascii="Candara" w:eastAsia="Candara" w:hAnsi="Candara" w:cs="Candara"/>
          <w:color w:val="000000"/>
          <w:sz w:val="20"/>
          <w:szCs w:val="20"/>
        </w:rPr>
        <w:t xml:space="preserve"> e </w:t>
      </w:r>
      <w:r w:rsidR="00460A1C" w:rsidRPr="00460A1C">
        <w:rPr>
          <w:rFonts w:ascii="Candara" w:eastAsia="Candara" w:hAnsi="Candara" w:cs="Candara"/>
          <w:color w:val="000000"/>
          <w:sz w:val="20"/>
          <w:szCs w:val="20"/>
        </w:rPr>
        <w:t>Professor Associado da Universidade Regional do Cariri</w:t>
      </w:r>
      <w:r w:rsidR="00460A1C">
        <w:rPr>
          <w:rFonts w:ascii="Candara" w:eastAsia="Candara" w:hAnsi="Candara" w:cs="Candara"/>
          <w:color w:val="000000"/>
          <w:sz w:val="20"/>
          <w:szCs w:val="20"/>
        </w:rPr>
        <w:t>, Crato</w:t>
      </w:r>
      <w:r w:rsidR="00460A1C" w:rsidRPr="00460A1C">
        <w:rPr>
          <w:rFonts w:ascii="Candara" w:eastAsia="Candara" w:hAnsi="Candara" w:cs="Candara"/>
          <w:color w:val="000000"/>
          <w:sz w:val="20"/>
          <w:szCs w:val="20"/>
        </w:rPr>
        <w:t xml:space="preserve"> </w:t>
      </w:r>
      <w:r w:rsidR="00C9461B" w:rsidRPr="00C9461B">
        <w:rPr>
          <w:rFonts w:ascii="Candara" w:eastAsia="Candara" w:hAnsi="Candara" w:cs="Candara"/>
          <w:color w:val="000000"/>
          <w:sz w:val="20"/>
          <w:szCs w:val="20"/>
        </w:rPr>
        <w:t xml:space="preserve">Brasil </w:t>
      </w:r>
      <w:r w:rsidR="00C9461B" w:rsidRPr="00C9461B">
        <w:rPr>
          <w:rFonts w:ascii="Candara" w:hAnsi="Candara" w:cs="Times New Roman"/>
          <w:sz w:val="20"/>
          <w:szCs w:val="20"/>
        </w:rPr>
        <w:t>–</w:t>
      </w:r>
      <w:r w:rsidR="00C9461B" w:rsidRPr="00C9461B">
        <w:rPr>
          <w:rFonts w:ascii="Candara" w:hAnsi="Candara" w:cs="Times New Roman"/>
          <w:sz w:val="20"/>
          <w:szCs w:val="20"/>
        </w:rPr>
        <w:t xml:space="preserve"> E-mail:</w:t>
      </w:r>
      <w:r w:rsidR="00C9461B">
        <w:rPr>
          <w:rFonts w:ascii="Candara" w:hAnsi="Candara" w:cs="Times New Roman"/>
        </w:rPr>
        <w:t xml:space="preserve"> </w:t>
      </w:r>
      <w:r w:rsidR="00C9461B" w:rsidRPr="00C9461B">
        <w:rPr>
          <w:rFonts w:ascii="Candara" w:hAnsi="Candara" w:cs="Times New Roman"/>
          <w:sz w:val="20"/>
          <w:szCs w:val="20"/>
        </w:rPr>
        <w:t>lima.junior@urca.br</w:t>
      </w:r>
      <w:r w:rsidR="00C9461B">
        <w:rPr>
          <w:rFonts w:ascii="Candara" w:eastAsia="Candara" w:hAnsi="Candara" w:cs="Candara"/>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63F3269B" w14:textId="628808E5" w:rsidR="005B483D" w:rsidRPr="00C9461B" w:rsidRDefault="00CE7EE5" w:rsidP="00C9461B">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971908943">
    <w:abstractNumId w:val="0"/>
  </w:num>
  <w:num w:numId="2" w16cid:durableId="379862330">
    <w:abstractNumId w:val="1"/>
  </w:num>
  <w:num w:numId="3" w16cid:durableId="3196997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A5E2C"/>
    <w:rsid w:val="000F408A"/>
    <w:rsid w:val="00131FFB"/>
    <w:rsid w:val="00161C36"/>
    <w:rsid w:val="002652C1"/>
    <w:rsid w:val="002723DD"/>
    <w:rsid w:val="002A7B4A"/>
    <w:rsid w:val="00304A1F"/>
    <w:rsid w:val="00370477"/>
    <w:rsid w:val="00460A1C"/>
    <w:rsid w:val="004F4E93"/>
    <w:rsid w:val="00503982"/>
    <w:rsid w:val="005058DD"/>
    <w:rsid w:val="005420A8"/>
    <w:rsid w:val="005B137B"/>
    <w:rsid w:val="005B483D"/>
    <w:rsid w:val="008C5996"/>
    <w:rsid w:val="009460D0"/>
    <w:rsid w:val="009B718B"/>
    <w:rsid w:val="009E7AB8"/>
    <w:rsid w:val="00A44839"/>
    <w:rsid w:val="00B83EED"/>
    <w:rsid w:val="00C9461B"/>
    <w:rsid w:val="00CE7EE5"/>
    <w:rsid w:val="00DA2D94"/>
    <w:rsid w:val="00DE3291"/>
    <w:rsid w:val="00EF7761"/>
    <w:rsid w:val="00F721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table" w:styleId="SimplesTabela2">
    <w:name w:val="Plain Table 2"/>
    <w:basedOn w:val="Tabelanormal"/>
    <w:uiPriority w:val="42"/>
    <w:rsid w:val="005B137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Fontepargpadro"/>
    <w:uiPriority w:val="99"/>
    <w:unhideWhenUsed/>
    <w:rsid w:val="008C5996"/>
    <w:rPr>
      <w:color w:val="0000FF" w:themeColor="hyperlink"/>
      <w:u w:val="single"/>
    </w:rPr>
  </w:style>
  <w:style w:type="character" w:styleId="MenoPendente">
    <w:name w:val="Unresolved Mention"/>
    <w:basedOn w:val="Fontepargpadro"/>
    <w:uiPriority w:val="99"/>
    <w:semiHidden/>
    <w:unhideWhenUsed/>
    <w:rsid w:val="008C5996"/>
    <w:rPr>
      <w:color w:val="605E5C"/>
      <w:shd w:val="clear" w:color="auto" w:fill="E1DFDD"/>
    </w:rPr>
  </w:style>
  <w:style w:type="paragraph" w:styleId="Textodenotaderodap">
    <w:name w:val="footnote text"/>
    <w:basedOn w:val="Normal"/>
    <w:link w:val="TextodenotaderodapChar"/>
    <w:uiPriority w:val="99"/>
    <w:unhideWhenUsed/>
    <w:rsid w:val="00460A1C"/>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460A1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565</TotalTime>
  <Pages>25</Pages>
  <Words>6385</Words>
  <Characters>34484</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Clégio Teodoro</cp:lastModifiedBy>
  <cp:revision>4</cp:revision>
  <dcterms:created xsi:type="dcterms:W3CDTF">2024-06-30T20:32:00Z</dcterms:created>
  <dcterms:modified xsi:type="dcterms:W3CDTF">2024-08-30T00:01:00Z</dcterms:modified>
</cp:coreProperties>
</file>